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cs="ArialUnicodeMS"/>
          <w:kern w:val="0"/>
          <w:sz w:val="52"/>
          <w:szCs w:val="52"/>
          <w:lang w:val="en-US" w:eastAsia="zh-CN"/>
        </w:rPr>
      </w:pPr>
    </w:p>
    <w:p>
      <w:pPr>
        <w:jc w:val="center"/>
        <w:rPr>
          <w:rFonts w:hint="eastAsia" w:ascii="方正小标宋简体" w:eastAsia="方正小标宋简体" w:cs="ArialUnicodeMS"/>
          <w:kern w:val="0"/>
          <w:sz w:val="52"/>
          <w:szCs w:val="52"/>
          <w:lang w:val="en-US" w:eastAsia="zh-CN"/>
        </w:rPr>
      </w:pPr>
      <w:r>
        <w:rPr>
          <w:rFonts w:hint="eastAsia" w:ascii="方正小标宋简体" w:eastAsia="方正小标宋简体" w:cs="ArialUnicodeMS"/>
          <w:kern w:val="0"/>
          <w:sz w:val="52"/>
          <w:szCs w:val="52"/>
          <w:lang w:val="en-US" w:eastAsia="zh-CN"/>
        </w:rPr>
        <w:t>环江毛南族自治县</w:t>
      </w:r>
    </w:p>
    <w:p>
      <w:pPr>
        <w:jc w:val="center"/>
        <w:rPr>
          <w:rFonts w:hint="eastAsia" w:ascii="方正小标宋简体" w:eastAsia="方正小标宋简体" w:cs="ArialUnicodeMS"/>
          <w:kern w:val="0"/>
          <w:sz w:val="52"/>
          <w:szCs w:val="52"/>
        </w:rPr>
      </w:pPr>
      <w:r>
        <w:rPr>
          <w:rFonts w:hint="eastAsia" w:ascii="方正小标宋简体" w:eastAsia="方正小标宋简体" w:cs="ArialUnicodeMS"/>
          <w:kern w:val="0"/>
          <w:sz w:val="52"/>
          <w:szCs w:val="52"/>
          <w:lang w:val="en-US" w:eastAsia="zh-CN"/>
        </w:rPr>
        <w:t>妇女联合会</w:t>
      </w:r>
      <w:r>
        <w:rPr>
          <w:rFonts w:hint="eastAsia" w:ascii="方正小标宋简体" w:eastAsia="方正小标宋简体"/>
          <w:kern w:val="0"/>
          <w:sz w:val="52"/>
          <w:szCs w:val="52"/>
        </w:rPr>
        <w:t>202</w:t>
      </w:r>
      <w:r>
        <w:rPr>
          <w:rFonts w:hint="eastAsia" w:ascii="方正小标宋简体" w:eastAsia="方正小标宋简体"/>
          <w:kern w:val="0"/>
          <w:sz w:val="52"/>
          <w:szCs w:val="52"/>
          <w:lang w:val="en-US" w:eastAsia="zh-CN"/>
        </w:rPr>
        <w:t>3</w:t>
      </w:r>
      <w:r>
        <w:rPr>
          <w:rFonts w:hint="eastAsia" w:ascii="方正小标宋简体" w:eastAsia="方正小标宋简体" w:cs="ArialUnicodeMS"/>
          <w:kern w:val="0"/>
          <w:sz w:val="52"/>
          <w:szCs w:val="52"/>
        </w:rPr>
        <w:t>年度部门决算</w:t>
      </w:r>
    </w:p>
    <w:p>
      <w:pPr>
        <w:rPr>
          <w:rFonts w:hint="eastAsia" w:ascii="方正小标宋简体" w:eastAsia="方正小标宋简体" w:cs="ArialUnicodeMS"/>
          <w:kern w:val="0"/>
          <w:sz w:val="84"/>
          <w:szCs w:val="84"/>
        </w:rPr>
      </w:pPr>
    </w:p>
    <w:p>
      <w:pPr>
        <w:rPr>
          <w:rFonts w:hint="eastAsia" w:ascii="ArialUnicodeMS" w:eastAsia="ArialUnicodeMS" w:cs="ArialUnicodeMS"/>
          <w:kern w:val="0"/>
          <w:sz w:val="84"/>
          <w:szCs w:val="84"/>
        </w:rPr>
      </w:pPr>
    </w:p>
    <w:p>
      <w:pPr>
        <w:rPr>
          <w:rFonts w:hint="eastAsia" w:ascii="ArialUnicodeMS" w:eastAsia="ArialUnicodeMS" w:cs="ArialUnicodeMS"/>
          <w:kern w:val="0"/>
          <w:sz w:val="84"/>
          <w:szCs w:val="84"/>
        </w:rPr>
      </w:pPr>
    </w:p>
    <w:p>
      <w:pPr>
        <w:rPr>
          <w:rFonts w:hint="eastAsia" w:ascii="ArialUnicodeMS" w:eastAsia="ArialUnicodeMS" w:cs="ArialUnicodeMS"/>
          <w:kern w:val="0"/>
          <w:sz w:val="84"/>
          <w:szCs w:val="84"/>
        </w:rPr>
      </w:pPr>
    </w:p>
    <w:p>
      <w:pPr>
        <w:rPr>
          <w:rFonts w:hint="eastAsia" w:ascii="ArialUnicodeMS" w:eastAsia="ArialUnicodeMS" w:cs="ArialUnicodeMS"/>
          <w:kern w:val="0"/>
          <w:sz w:val="84"/>
          <w:szCs w:val="84"/>
        </w:rPr>
      </w:pPr>
    </w:p>
    <w:p>
      <w:pPr>
        <w:rPr>
          <w:rFonts w:hint="eastAsia" w:ascii="ArialUnicodeMS" w:eastAsia="ArialUnicodeMS" w:cs="ArialUnicodeMS"/>
          <w:kern w:val="0"/>
          <w:sz w:val="84"/>
          <w:szCs w:val="84"/>
        </w:rPr>
      </w:pPr>
    </w:p>
    <w:p>
      <w:pPr>
        <w:jc w:val="both"/>
        <w:rPr>
          <w:rFonts w:hint="eastAsia" w:ascii="黑体" w:eastAsia="黑体" w:cs="黑体"/>
          <w:kern w:val="0"/>
          <w:sz w:val="44"/>
          <w:szCs w:val="44"/>
        </w:rPr>
      </w:pPr>
    </w:p>
    <w:p>
      <w:pPr>
        <w:pStyle w:val="2"/>
        <w:rPr>
          <w:rFonts w:hint="eastAsia"/>
        </w:rPr>
      </w:pPr>
    </w:p>
    <w:p>
      <w:pPr>
        <w:spacing w:line="560" w:lineRule="exact"/>
        <w:ind w:firstLine="646"/>
        <w:jc w:val="center"/>
        <w:rPr>
          <w:rFonts w:hint="eastAsia" w:ascii="方正小标宋简体" w:eastAsia="方正小标宋简体"/>
          <w:b/>
          <w:sz w:val="44"/>
          <w:szCs w:val="44"/>
        </w:rPr>
      </w:pPr>
      <w:r>
        <w:rPr>
          <w:rFonts w:hint="eastAsia" w:ascii="方正小标宋简体" w:eastAsia="方正小标宋简体"/>
          <w:b/>
          <w:sz w:val="44"/>
          <w:szCs w:val="44"/>
        </w:rPr>
        <w:t>目    录</w:t>
      </w:r>
    </w:p>
    <w:p>
      <w:pPr>
        <w:spacing w:line="560" w:lineRule="exact"/>
        <w:ind w:firstLine="645"/>
        <w:rPr>
          <w:rFonts w:hint="eastAsia" w:ascii="仿宋_GB2312" w:eastAsia="仿宋_GB2312"/>
          <w:b/>
          <w:sz w:val="32"/>
          <w:szCs w:val="32"/>
        </w:rPr>
      </w:pPr>
    </w:p>
    <w:p>
      <w:pPr>
        <w:spacing w:line="560" w:lineRule="exact"/>
        <w:ind w:firstLine="645"/>
        <w:rPr>
          <w:rFonts w:hint="eastAsia" w:ascii="黑体" w:hAnsi="黑体" w:eastAsia="黑体"/>
          <w:sz w:val="32"/>
          <w:szCs w:val="32"/>
        </w:rPr>
      </w:pPr>
      <w:r>
        <w:rPr>
          <w:rFonts w:hint="eastAsia" w:ascii="黑体" w:hAnsi="黑体" w:eastAsia="黑体"/>
          <w:sz w:val="32"/>
          <w:szCs w:val="32"/>
        </w:rPr>
        <w:t>第一部分</w:t>
      </w:r>
      <w:r>
        <w:rPr>
          <w:rFonts w:hint="eastAsia" w:ascii="黑体" w:hAnsi="黑体" w:eastAsia="黑体"/>
          <w:sz w:val="32"/>
          <w:szCs w:val="32"/>
          <w:lang w:eastAsia="zh-CN"/>
        </w:rPr>
        <w:t>：</w:t>
      </w:r>
      <w:r>
        <w:rPr>
          <w:rFonts w:hint="eastAsia" w:ascii="黑体" w:hAnsi="黑体" w:eastAsia="黑体"/>
          <w:sz w:val="32"/>
          <w:szCs w:val="32"/>
        </w:rPr>
        <w:t>环江毛南族自治县妇女联合会概况</w:t>
      </w:r>
    </w:p>
    <w:p>
      <w:pPr>
        <w:spacing w:line="560" w:lineRule="exact"/>
        <w:ind w:firstLine="645"/>
        <w:rPr>
          <w:rFonts w:hint="eastAsia" w:ascii="仿宋_GB2312" w:eastAsia="仿宋_GB2312"/>
          <w:sz w:val="32"/>
          <w:szCs w:val="32"/>
          <w:lang w:eastAsia="zh-CN"/>
        </w:rPr>
      </w:pPr>
      <w:r>
        <w:rPr>
          <w:rFonts w:hint="eastAsia" w:ascii="仿宋_GB2312" w:eastAsia="仿宋_GB2312"/>
          <w:sz w:val="32"/>
          <w:szCs w:val="32"/>
        </w:rPr>
        <w:t>一、</w:t>
      </w:r>
      <w:r>
        <w:rPr>
          <w:rFonts w:hint="eastAsia" w:ascii="仿宋_GB2312" w:eastAsia="仿宋_GB2312"/>
          <w:sz w:val="32"/>
          <w:szCs w:val="32"/>
          <w:lang w:eastAsia="zh-CN"/>
        </w:rPr>
        <w:t>本部门职责</w:t>
      </w:r>
    </w:p>
    <w:p>
      <w:pPr>
        <w:spacing w:line="560" w:lineRule="exact"/>
        <w:ind w:firstLine="645"/>
        <w:rPr>
          <w:rFonts w:hint="eastAsia" w:ascii="仿宋_GB2312" w:eastAsia="仿宋_GB2312"/>
          <w:sz w:val="32"/>
          <w:szCs w:val="32"/>
          <w:lang w:eastAsia="zh-CN"/>
        </w:rPr>
      </w:pPr>
      <w:r>
        <w:rPr>
          <w:rFonts w:hint="eastAsia" w:ascii="仿宋_GB2312" w:eastAsia="仿宋_GB2312"/>
          <w:sz w:val="32"/>
          <w:szCs w:val="32"/>
        </w:rPr>
        <w:t>二、</w:t>
      </w:r>
      <w:r>
        <w:rPr>
          <w:rFonts w:hint="eastAsia" w:ascii="仿宋_GB2312" w:eastAsia="仿宋_GB2312"/>
          <w:sz w:val="32"/>
          <w:szCs w:val="32"/>
          <w:lang w:eastAsia="zh-CN"/>
        </w:rPr>
        <w:t>机构设置情况</w:t>
      </w:r>
    </w:p>
    <w:p>
      <w:pPr>
        <w:spacing w:line="560" w:lineRule="exact"/>
        <w:ind w:firstLine="645"/>
        <w:rPr>
          <w:rFonts w:hint="eastAsia" w:ascii="黑体" w:hAnsi="黑体" w:eastAsia="黑体"/>
          <w:sz w:val="32"/>
          <w:szCs w:val="32"/>
        </w:rPr>
      </w:pPr>
      <w:r>
        <w:rPr>
          <w:rFonts w:hint="eastAsia" w:ascii="黑体" w:hAnsi="黑体" w:eastAsia="黑体"/>
          <w:sz w:val="32"/>
          <w:szCs w:val="32"/>
        </w:rPr>
        <w:t>第二部分：环江毛南族自治县妇女联合会202</w:t>
      </w:r>
      <w:r>
        <w:rPr>
          <w:rFonts w:hint="eastAsia" w:ascii="黑体" w:hAnsi="黑体" w:eastAsia="黑体"/>
          <w:sz w:val="32"/>
          <w:szCs w:val="32"/>
          <w:lang w:val="en-US" w:eastAsia="zh-CN"/>
        </w:rPr>
        <w:t>3</w:t>
      </w:r>
      <w:r>
        <w:rPr>
          <w:rFonts w:hint="eastAsia" w:ascii="黑体" w:hAnsi="黑体" w:eastAsia="黑体"/>
          <w:sz w:val="32"/>
          <w:szCs w:val="32"/>
        </w:rPr>
        <w:t>年度部门决算报表</w:t>
      </w:r>
    </w:p>
    <w:p>
      <w:pPr>
        <w:spacing w:line="560" w:lineRule="exact"/>
        <w:ind w:left="645"/>
        <w:rPr>
          <w:rFonts w:hint="eastAsia" w:ascii="仿宋_GB2312" w:eastAsia="仿宋_GB2312"/>
          <w:sz w:val="32"/>
          <w:szCs w:val="32"/>
        </w:rPr>
      </w:pPr>
      <w:r>
        <w:rPr>
          <w:rFonts w:hint="eastAsia" w:ascii="仿宋_GB2312" w:eastAsia="仿宋_GB2312"/>
          <w:sz w:val="32"/>
          <w:szCs w:val="32"/>
        </w:rPr>
        <w:t>表一：收入支出决算总表</w:t>
      </w:r>
    </w:p>
    <w:p>
      <w:pPr>
        <w:spacing w:line="560" w:lineRule="exact"/>
        <w:ind w:left="645"/>
        <w:rPr>
          <w:rFonts w:hint="eastAsia" w:ascii="仿宋_GB2312" w:eastAsia="仿宋_GB2312"/>
          <w:sz w:val="32"/>
          <w:szCs w:val="32"/>
        </w:rPr>
      </w:pPr>
      <w:r>
        <w:rPr>
          <w:rFonts w:hint="eastAsia" w:ascii="仿宋_GB2312" w:eastAsia="仿宋_GB2312"/>
          <w:sz w:val="32"/>
          <w:szCs w:val="32"/>
        </w:rPr>
        <w:t>表二：收入决算表</w:t>
      </w:r>
    </w:p>
    <w:p>
      <w:pPr>
        <w:spacing w:line="560" w:lineRule="exact"/>
        <w:ind w:left="645"/>
        <w:rPr>
          <w:rFonts w:hint="eastAsia" w:ascii="仿宋_GB2312" w:eastAsia="仿宋_GB2312"/>
          <w:sz w:val="32"/>
          <w:szCs w:val="32"/>
        </w:rPr>
      </w:pPr>
      <w:r>
        <w:rPr>
          <w:rFonts w:hint="eastAsia" w:ascii="仿宋_GB2312" w:eastAsia="仿宋_GB2312"/>
          <w:sz w:val="32"/>
          <w:szCs w:val="32"/>
        </w:rPr>
        <w:t>表三：支出决算表</w:t>
      </w:r>
    </w:p>
    <w:p>
      <w:pPr>
        <w:spacing w:line="560" w:lineRule="exact"/>
        <w:ind w:left="645"/>
        <w:rPr>
          <w:rFonts w:hint="eastAsia" w:ascii="仿宋_GB2312" w:eastAsia="仿宋_GB2312"/>
          <w:sz w:val="32"/>
          <w:szCs w:val="32"/>
        </w:rPr>
      </w:pPr>
      <w:r>
        <w:rPr>
          <w:rFonts w:hint="eastAsia" w:ascii="仿宋_GB2312" w:eastAsia="仿宋_GB2312"/>
          <w:sz w:val="32"/>
          <w:szCs w:val="32"/>
        </w:rPr>
        <w:t>表四：财政拨款收入支出决算总表</w:t>
      </w:r>
    </w:p>
    <w:p>
      <w:pPr>
        <w:spacing w:line="560" w:lineRule="exact"/>
        <w:ind w:left="645"/>
        <w:rPr>
          <w:rFonts w:hint="eastAsia" w:ascii="仿宋_GB2312" w:eastAsia="仿宋_GB2312"/>
          <w:sz w:val="32"/>
          <w:szCs w:val="32"/>
        </w:rPr>
      </w:pPr>
      <w:r>
        <w:rPr>
          <w:rFonts w:hint="eastAsia" w:ascii="仿宋_GB2312" w:eastAsia="仿宋_GB2312"/>
          <w:sz w:val="32"/>
          <w:szCs w:val="32"/>
        </w:rPr>
        <w:t>表五：一般公共预算财政拨款支出决算表</w:t>
      </w:r>
    </w:p>
    <w:p>
      <w:pPr>
        <w:spacing w:line="560" w:lineRule="exact"/>
        <w:ind w:left="645"/>
        <w:rPr>
          <w:rFonts w:hint="eastAsia" w:ascii="仿宋_GB2312" w:eastAsia="仿宋_GB2312"/>
          <w:sz w:val="32"/>
          <w:szCs w:val="32"/>
        </w:rPr>
      </w:pPr>
      <w:r>
        <w:rPr>
          <w:rFonts w:hint="eastAsia" w:ascii="仿宋_GB2312" w:eastAsia="仿宋_GB2312"/>
          <w:sz w:val="32"/>
          <w:szCs w:val="32"/>
        </w:rPr>
        <w:t>表六：一般公共预算财政拨款基本支出决算明细表</w:t>
      </w:r>
    </w:p>
    <w:p>
      <w:pPr>
        <w:spacing w:line="560" w:lineRule="exact"/>
        <w:ind w:left="645"/>
        <w:rPr>
          <w:rFonts w:hint="eastAsia" w:ascii="仿宋_GB2312" w:eastAsia="仿宋_GB2312"/>
          <w:sz w:val="32"/>
          <w:szCs w:val="32"/>
        </w:rPr>
      </w:pPr>
      <w:r>
        <w:rPr>
          <w:rFonts w:hint="eastAsia" w:ascii="仿宋_GB2312" w:eastAsia="仿宋_GB2312"/>
          <w:sz w:val="32"/>
          <w:szCs w:val="32"/>
        </w:rPr>
        <w:t>表七：政府性基金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spacing w:line="560" w:lineRule="exact"/>
        <w:ind w:left="645"/>
        <w:rPr>
          <w:rFonts w:hint="eastAsia" w:ascii="仿宋_GB2312" w:eastAsia="仿宋_GB2312"/>
          <w:sz w:val="32"/>
          <w:szCs w:val="32"/>
        </w:rPr>
      </w:pPr>
      <w:r>
        <w:rPr>
          <w:rFonts w:hint="eastAsia" w:ascii="仿宋_GB2312" w:eastAsia="仿宋_GB2312"/>
          <w:sz w:val="32"/>
          <w:szCs w:val="32"/>
        </w:rPr>
        <w:t>表八：国有资本经营预算</w:t>
      </w:r>
      <w:r>
        <w:rPr>
          <w:rFonts w:hint="eastAsia" w:ascii="仿宋_GB2312" w:hAnsi="黑体" w:eastAsia="仿宋_GB2312"/>
          <w:sz w:val="32"/>
          <w:szCs w:val="32"/>
        </w:rPr>
        <w:t>财政拨款</w:t>
      </w:r>
      <w:r>
        <w:rPr>
          <w:rFonts w:hint="eastAsia" w:ascii="仿宋_GB2312" w:eastAsia="仿宋_GB2312"/>
          <w:sz w:val="32"/>
          <w:szCs w:val="32"/>
        </w:rPr>
        <w:t>支出决算表</w:t>
      </w:r>
    </w:p>
    <w:p>
      <w:pPr>
        <w:spacing w:line="560" w:lineRule="exact"/>
        <w:ind w:left="645"/>
        <w:rPr>
          <w:rFonts w:hint="eastAsia" w:ascii="仿宋_GB2312" w:eastAsia="仿宋_GB2312"/>
          <w:sz w:val="32"/>
          <w:szCs w:val="32"/>
        </w:rPr>
      </w:pPr>
      <w:r>
        <w:rPr>
          <w:rFonts w:hint="eastAsia" w:ascii="仿宋_GB2312" w:eastAsia="仿宋_GB2312"/>
          <w:sz w:val="32"/>
          <w:szCs w:val="32"/>
        </w:rPr>
        <w:t>表九：财政拨款安排的“三公”经费支出决算表</w:t>
      </w:r>
    </w:p>
    <w:p>
      <w:pPr>
        <w:spacing w:line="560" w:lineRule="exact"/>
        <w:ind w:firstLine="645"/>
        <w:rPr>
          <w:rFonts w:hint="eastAsia" w:ascii="黑体" w:hAnsi="黑体" w:eastAsia="黑体"/>
          <w:sz w:val="32"/>
          <w:szCs w:val="32"/>
        </w:rPr>
      </w:pPr>
      <w:r>
        <w:rPr>
          <w:rFonts w:hint="eastAsia" w:ascii="黑体" w:hAnsi="黑体" w:eastAsia="黑体"/>
          <w:sz w:val="32"/>
          <w:szCs w:val="32"/>
        </w:rPr>
        <w:t>第三部分：环江毛南族自治县妇女联合会202</w:t>
      </w:r>
      <w:r>
        <w:rPr>
          <w:rFonts w:hint="eastAsia" w:ascii="黑体" w:hAnsi="黑体" w:eastAsia="黑体"/>
          <w:sz w:val="32"/>
          <w:szCs w:val="32"/>
          <w:lang w:val="en-US" w:eastAsia="zh-CN"/>
        </w:rPr>
        <w:t>3</w:t>
      </w:r>
      <w:r>
        <w:rPr>
          <w:rFonts w:hint="eastAsia" w:ascii="黑体" w:hAnsi="黑体" w:eastAsia="黑体"/>
          <w:sz w:val="32"/>
          <w:szCs w:val="32"/>
        </w:rPr>
        <w:t>年度部门决算情况说明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公共预算财政拨款支出决算情况。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年度一般公共预算财政拨款基本支出决算情况说明。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年度政府性基金支出决算情况。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五、202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年度国有资本经营预算支出决算情况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六、财政拨款安排的“三公”经费支出决算情况说明。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七、其他重要事项情况说明。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八、</w:t>
      </w:r>
      <w:r>
        <w:rPr>
          <w:rFonts w:hint="eastAsia" w:ascii="仿宋_GB2312" w:eastAsia="仿宋_GB2312" w:cs="仿宋_GB2312"/>
          <w:kern w:val="0"/>
          <w:sz w:val="32"/>
          <w:szCs w:val="32"/>
        </w:rPr>
        <w:t>预算绩效管理工作开展情况。</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第四部分：名词解释</w:t>
      </w:r>
    </w:p>
    <w:p>
      <w:pPr>
        <w:spacing w:line="560" w:lineRule="exact"/>
        <w:jc w:val="center"/>
        <w:rPr>
          <w:rFonts w:hint="eastAsia" w:ascii="仿宋_GB2312" w:eastAsia="仿宋_GB231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spacing w:line="560" w:lineRule="exact"/>
        <w:ind w:firstLine="646"/>
        <w:jc w:val="center"/>
        <w:rPr>
          <w:rFonts w:hint="eastAsia" w:ascii="黑体" w:hAnsi="黑体" w:eastAsia="黑体"/>
          <w:sz w:val="32"/>
          <w:szCs w:val="32"/>
        </w:rPr>
      </w:pPr>
      <w:r>
        <w:rPr>
          <w:rFonts w:hint="eastAsia" w:ascii="黑体" w:hAnsi="黑体" w:eastAsia="黑体"/>
          <w:sz w:val="32"/>
          <w:szCs w:val="32"/>
        </w:rPr>
        <w:t>第一部分：环江毛南族自治县妇女联合会概况</w:t>
      </w:r>
    </w:p>
    <w:p>
      <w:pPr>
        <w:pStyle w:val="2"/>
        <w:rPr>
          <w:rFonts w:hint="eastAsia"/>
        </w:rPr>
      </w:pPr>
    </w:p>
    <w:p>
      <w:pPr>
        <w:spacing w:line="560" w:lineRule="exact"/>
        <w:ind w:firstLine="646"/>
        <w:rPr>
          <w:rFonts w:hint="eastAsia" w:ascii="黑体" w:hAnsi="黑体" w:eastAsia="黑体"/>
          <w:sz w:val="32"/>
          <w:szCs w:val="32"/>
          <w:lang w:eastAsia="zh-CN"/>
        </w:rPr>
      </w:pPr>
      <w:r>
        <w:rPr>
          <w:rFonts w:hint="eastAsia" w:ascii="黑体" w:hAnsi="黑体" w:eastAsia="黑体"/>
          <w:sz w:val="32"/>
          <w:szCs w:val="32"/>
        </w:rPr>
        <w:t>一、</w:t>
      </w:r>
      <w:r>
        <w:rPr>
          <w:rFonts w:hint="eastAsia" w:ascii="黑体" w:hAnsi="黑体" w:eastAsia="黑体"/>
          <w:sz w:val="32"/>
          <w:szCs w:val="32"/>
          <w:lang w:eastAsia="zh-CN"/>
        </w:rPr>
        <w:t>本部门职责</w:t>
      </w:r>
    </w:p>
    <w:p>
      <w:pPr>
        <w:numPr>
          <w:ilvl w:val="0"/>
          <w:numId w:val="0"/>
        </w:num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(一)坚持正确的政治方向，团结、教育全县各族各界妇女以及各类妇女组织同党中央在思想上、政治上、行动上保持高度一致，引领广大妇女听党话、跟党走。</w:t>
      </w:r>
    </w:p>
    <w:p>
      <w:pPr>
        <w:numPr>
          <w:ilvl w:val="0"/>
          <w:numId w:val="0"/>
        </w:num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二)紧密围绕自治县党委、自治县人民政府的中心任务开展工作，团结、动员和组织全县妇女投身改革开放和社会主义经济建设、政治建设、文化建设、社会建设和生态文明建设，在新时代中国特色社会主义伟大实践中发挥积极作用。</w:t>
      </w:r>
      <w:r>
        <w:rPr>
          <w:rFonts w:hint="eastAsia" w:ascii="仿宋" w:hAnsi="仿宋" w:eastAsia="仿宋" w:cs="仿宋"/>
          <w:sz w:val="32"/>
          <w:szCs w:val="32"/>
          <w:highlight w:val="none"/>
          <w:lang w:val="en-US" w:eastAsia="zh-CN"/>
        </w:rPr>
        <w:t xml:space="preserve">  </w:t>
      </w:r>
    </w:p>
    <w:p>
      <w:pPr>
        <w:numPr>
          <w:ilvl w:val="0"/>
          <w:numId w:val="0"/>
        </w:num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三)代表妇女参与社会事务的民主决策、民主管理和民主监督，关注并加强研究涉及妇女儿童切身利益的热点、难点问题，及时向自治县党委、自治县人民政府反映社情民意，提出对策建议;参与有关妇女儿童政策的研究与拟定，从源头上强化维护妇女儿童合法权益工作。扩大社会联动维权工作格局，协助有关部门或单位查处侵害妇女儿童权益的行为，为受侵害的妇女儿童提供帮助。</w:t>
      </w:r>
    </w:p>
    <w:p>
      <w:pPr>
        <w:numPr>
          <w:ilvl w:val="0"/>
          <w:numId w:val="0"/>
        </w:num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(四)宣传马克思主义妇女观，推动落实男女平等基本国策，营造有利于妇女全面发展的社会环境。教育和引导妇女践行社会主义核心价值观，发扬自尊、自信、自立、自强的精神，提高综合素质，实现全面发展。</w:t>
      </w:r>
    </w:p>
    <w:p>
      <w:pPr>
        <w:numPr>
          <w:ilvl w:val="0"/>
          <w:numId w:val="0"/>
        </w:num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五)坚持联系和服务妇女群众的工作生命线。关心妇女工作生活，拓宽服务渠道，建设服务阵地，发展公益事业，壮大巾帼志愿者队伍，加强妇女儿童之家建设。加强与女性社会组织和社会各界的联系，推动全社会为妇女儿童和家庭服务。</w:t>
      </w:r>
    </w:p>
    <w:p>
      <w:pPr>
        <w:numPr>
          <w:ilvl w:val="0"/>
          <w:numId w:val="0"/>
        </w:num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六)指导我县各级妇联依据《中华全国妇女联合会章程》和妇女代表大会的任务开展妇女儿童工作，联系团体会员并给予工作指导;加强同香港、澳门特别行政区和台湾地区及海外华侨华人妇女、妇女组织的联谊，促进祖国和平统一大业。积极发展同国外妇女和妇女组织的友好交往，增进了解和友谊，开展对外交流合作。</w:t>
      </w:r>
    </w:p>
    <w:p>
      <w:pPr>
        <w:numPr>
          <w:ilvl w:val="0"/>
          <w:numId w:val="0"/>
        </w:num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(七)创新家庭文明建设工作，弘扬家庭美德，培养良好家风，促进家庭和谐。</w:t>
      </w:r>
    </w:p>
    <w:p>
      <w:pPr>
        <w:numPr>
          <w:ilvl w:val="0"/>
          <w:numId w:val="0"/>
        </w:num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(八)承担环江毛南族自治县妇女儿童工作委员会的日常工作，推动落实妇女儿童发展规划各项目标任务。</w:t>
      </w:r>
    </w:p>
    <w:p>
      <w:pPr>
        <w:spacing w:line="560" w:lineRule="exact"/>
        <w:ind w:firstLine="645"/>
        <w:rPr>
          <w:rFonts w:hint="eastAsia" w:ascii="仿宋" w:hAnsi="仿宋" w:eastAsia="仿宋" w:cs="仿宋"/>
          <w:sz w:val="32"/>
          <w:szCs w:val="32"/>
          <w:highlight w:val="none"/>
        </w:rPr>
      </w:pPr>
      <w:r>
        <w:rPr>
          <w:rFonts w:hint="eastAsia" w:ascii="仿宋" w:hAnsi="仿宋" w:eastAsia="仿宋" w:cs="仿宋"/>
          <w:sz w:val="32"/>
          <w:szCs w:val="32"/>
          <w:highlight w:val="none"/>
        </w:rPr>
        <w:t>(九)承办自治县党委、自治县人民政府交办的其他事项。</w:t>
      </w:r>
    </w:p>
    <w:p>
      <w:pPr>
        <w:spacing w:line="560" w:lineRule="exact"/>
        <w:ind w:firstLine="646"/>
        <w:rPr>
          <w:rFonts w:hint="eastAsia"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机构设置情况</w:t>
      </w:r>
    </w:p>
    <w:p>
      <w:pPr>
        <w:ind w:firstLine="645"/>
        <w:rPr>
          <w:rFonts w:hint="eastAsia" w:ascii="仿宋_GB2312" w:eastAsia="仿宋_GB2312"/>
          <w:sz w:val="32"/>
          <w:szCs w:val="32"/>
        </w:rPr>
      </w:pPr>
      <w:r>
        <w:rPr>
          <w:rFonts w:hint="eastAsia" w:ascii="仿宋_GB2312" w:eastAsia="仿宋_GB2312"/>
          <w:sz w:val="32"/>
          <w:szCs w:val="32"/>
        </w:rPr>
        <w:t>本单位属正科级</w:t>
      </w:r>
      <w:r>
        <w:rPr>
          <w:rFonts w:hint="eastAsia" w:ascii="仿宋_GB2312" w:eastAsia="仿宋_GB2312"/>
          <w:sz w:val="32"/>
          <w:szCs w:val="32"/>
          <w:lang w:val="en-US" w:eastAsia="zh-CN"/>
        </w:rPr>
        <w:t>群众团体</w:t>
      </w:r>
      <w:r>
        <w:rPr>
          <w:rFonts w:hint="eastAsia" w:ascii="仿宋_GB2312" w:eastAsia="仿宋_GB2312"/>
          <w:sz w:val="32"/>
          <w:szCs w:val="32"/>
        </w:rPr>
        <w:t>，下设自治县妇女儿童活动中心（事业单位），人员编制总数为</w:t>
      </w:r>
      <w:r>
        <w:rPr>
          <w:rFonts w:hint="eastAsia" w:ascii="仿宋_GB2312" w:eastAsia="仿宋_GB2312"/>
          <w:sz w:val="32"/>
          <w:szCs w:val="32"/>
          <w:lang w:val="en-US" w:eastAsia="zh-CN"/>
        </w:rPr>
        <w:t>6</w:t>
      </w:r>
      <w:r>
        <w:rPr>
          <w:rFonts w:hint="eastAsia" w:ascii="仿宋_GB2312" w:eastAsia="仿宋_GB2312"/>
          <w:sz w:val="32"/>
          <w:szCs w:val="32"/>
        </w:rPr>
        <w:t>人，其中行政编制4人，事业编制</w:t>
      </w:r>
      <w:r>
        <w:rPr>
          <w:rFonts w:hint="eastAsia" w:ascii="仿宋_GB2312" w:eastAsia="仿宋_GB2312"/>
          <w:sz w:val="32"/>
          <w:szCs w:val="32"/>
          <w:lang w:val="en-US" w:eastAsia="zh-CN"/>
        </w:rPr>
        <w:t>2</w:t>
      </w:r>
      <w:r>
        <w:rPr>
          <w:rFonts w:hint="eastAsia" w:ascii="仿宋_GB2312" w:eastAsia="仿宋_GB2312"/>
          <w:sz w:val="32"/>
          <w:szCs w:val="32"/>
        </w:rPr>
        <w:t>人。实有财政供养人数</w:t>
      </w:r>
      <w:r>
        <w:rPr>
          <w:rFonts w:hint="eastAsia" w:ascii="仿宋_GB2312" w:eastAsia="仿宋_GB2312"/>
          <w:sz w:val="32"/>
          <w:szCs w:val="32"/>
          <w:lang w:val="en-US" w:eastAsia="zh-CN"/>
        </w:rPr>
        <w:t>6</w:t>
      </w:r>
      <w:r>
        <w:rPr>
          <w:rFonts w:hint="eastAsia" w:ascii="仿宋_GB2312" w:eastAsia="仿宋_GB2312"/>
          <w:sz w:val="32"/>
          <w:szCs w:val="32"/>
        </w:rPr>
        <w:t>人，其中行政在职4人，事业编制</w:t>
      </w:r>
      <w:r>
        <w:rPr>
          <w:rFonts w:hint="eastAsia" w:ascii="仿宋_GB2312" w:eastAsia="仿宋_GB2312"/>
          <w:sz w:val="32"/>
          <w:szCs w:val="32"/>
          <w:lang w:val="en-US" w:eastAsia="zh-CN"/>
        </w:rPr>
        <w:t>2</w:t>
      </w:r>
      <w:r>
        <w:rPr>
          <w:rFonts w:hint="eastAsia" w:ascii="仿宋_GB2312" w:eastAsia="仿宋_GB2312"/>
          <w:sz w:val="32"/>
          <w:szCs w:val="32"/>
        </w:rPr>
        <w:t>人，离退休人员1人（其中离休0人）。</w:t>
      </w:r>
    </w:p>
    <w:p>
      <w:pPr>
        <w:rPr>
          <w:rFonts w:hint="eastAsia" w:ascii="仿宋_GB2312" w:eastAsia="仿宋_GB2312"/>
          <w:sz w:val="32"/>
          <w:szCs w:val="32"/>
        </w:rPr>
      </w:pPr>
      <w:r>
        <w:rPr>
          <w:rFonts w:hint="eastAsia" w:ascii="仿宋_GB2312" w:eastAsia="仿宋_GB2312"/>
          <w:sz w:val="32"/>
          <w:szCs w:val="32"/>
        </w:rPr>
        <w:br w:type="page"/>
      </w:r>
    </w:p>
    <w:p>
      <w:pPr>
        <w:ind w:firstLine="645"/>
        <w:rPr>
          <w:rFonts w:hint="eastAsia" w:ascii="仿宋_GB2312" w:eastAsia="仿宋_GB2312"/>
          <w:sz w:val="32"/>
          <w:szCs w:val="32"/>
        </w:rPr>
        <w:sectPr>
          <w:footerReference r:id="rId3" w:type="default"/>
          <w:footerReference r:id="rId4" w:type="even"/>
          <w:pgSz w:w="11906" w:h="16838"/>
          <w:pgMar w:top="2098" w:right="1474" w:bottom="1984" w:left="1587" w:header="851" w:footer="992" w:gutter="0"/>
          <w:cols w:space="720" w:num="1"/>
          <w:docGrid w:type="lines" w:linePitch="312" w:charSpace="0"/>
        </w:sectPr>
      </w:pPr>
    </w:p>
    <w:p>
      <w:pPr>
        <w:ind w:firstLine="646"/>
        <w:jc w:val="center"/>
        <w:rPr>
          <w:rFonts w:hint="eastAsia" w:ascii="仿宋_GB2312" w:eastAsia="仿宋_GB2312"/>
          <w:b/>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第二部分：环江毛南族自治县妇女联合会202</w:t>
      </w:r>
      <w:r>
        <w:rPr>
          <w:rFonts w:hint="eastAsia" w:ascii="黑体" w:hAnsi="黑体" w:eastAsia="黑体"/>
          <w:sz w:val="32"/>
          <w:szCs w:val="32"/>
          <w:lang w:val="en-US" w:eastAsia="zh-CN"/>
        </w:rPr>
        <w:t>3</w:t>
      </w:r>
      <w:r>
        <w:rPr>
          <w:rFonts w:hint="eastAsia" w:ascii="黑体" w:hAnsi="黑体" w:eastAsia="黑体"/>
          <w:sz w:val="32"/>
          <w:szCs w:val="32"/>
        </w:rPr>
        <w:t>年度部门决算报表</w:t>
      </w:r>
    </w:p>
    <w:p>
      <w:pPr>
        <w:spacing w:line="560" w:lineRule="exact"/>
        <w:ind w:firstLine="640" w:firstLineChars="200"/>
        <w:rPr>
          <w:rFonts w:hint="eastAsia" w:ascii="仿宋_GB2312" w:hAnsi="黑体" w:eastAsia="仿宋_GB2312"/>
          <w:sz w:val="32"/>
          <w:szCs w:val="32"/>
        </w:rPr>
      </w:pPr>
    </w:p>
    <w:tbl>
      <w:tblPr>
        <w:tblStyle w:val="4"/>
        <w:tblW w:w="1424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74"/>
        <w:gridCol w:w="856"/>
        <w:gridCol w:w="1143"/>
        <w:gridCol w:w="4587"/>
        <w:gridCol w:w="856"/>
        <w:gridCol w:w="19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4242" w:type="dxa"/>
            <w:gridSpan w:val="6"/>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40"/>
                <w:szCs w:val="4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部门：环江毛南族自治县妇女联合会</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102.05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102.05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使用非财政拨款结余（含专用结余）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102.05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6"/>
            <w:tcBorders>
              <w:top w:val="single" w:color="000000" w:sz="4" w:space="0"/>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0" w:type="auto"/>
            <w:gridSpan w:val="6"/>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pPr>
        <w:spacing w:line="560" w:lineRule="exact"/>
        <w:ind w:firstLine="640" w:firstLineChars="200"/>
        <w:rPr>
          <w:rFonts w:hint="eastAsia" w:ascii="仿宋_GB2312" w:hAnsi="黑体" w:eastAsia="仿宋_GB2312"/>
          <w:sz w:val="32"/>
          <w:szCs w:val="32"/>
        </w:rPr>
      </w:pPr>
    </w:p>
    <w:p>
      <w:pPr>
        <w:spacing w:line="560" w:lineRule="exact"/>
        <w:ind w:firstLine="640" w:firstLineChars="200"/>
        <w:rPr>
          <w:rFonts w:hint="eastAsia" w:ascii="仿宋_GB2312" w:hAnsi="黑体" w:eastAsia="仿宋_GB2312"/>
          <w:sz w:val="32"/>
          <w:szCs w:val="32"/>
        </w:rPr>
      </w:pPr>
    </w:p>
    <w:p>
      <w:pPr>
        <w:pStyle w:val="2"/>
        <w:rPr>
          <w:rFonts w:hint="eastAsia" w:ascii="仿宋_GB2312" w:hAnsi="黑体" w:eastAsia="仿宋_GB2312"/>
          <w:sz w:val="32"/>
          <w:szCs w:val="32"/>
        </w:rPr>
      </w:pPr>
    </w:p>
    <w:p>
      <w:pPr>
        <w:rPr>
          <w:rFonts w:hint="eastAsia" w:ascii="仿宋_GB2312" w:hAnsi="黑体" w:eastAsia="仿宋_GB2312"/>
          <w:sz w:val="32"/>
          <w:szCs w:val="32"/>
        </w:rPr>
      </w:pPr>
    </w:p>
    <w:p>
      <w:pPr>
        <w:pStyle w:val="2"/>
        <w:rPr>
          <w:rFonts w:hint="eastAsia"/>
        </w:rPr>
      </w:pPr>
    </w:p>
    <w:tbl>
      <w:tblPr>
        <w:tblStyle w:val="4"/>
        <w:tblW w:w="1401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94"/>
        <w:gridCol w:w="222"/>
        <w:gridCol w:w="222"/>
        <w:gridCol w:w="3735"/>
        <w:gridCol w:w="1024"/>
        <w:gridCol w:w="1011"/>
        <w:gridCol w:w="806"/>
        <w:gridCol w:w="813"/>
        <w:gridCol w:w="817"/>
        <w:gridCol w:w="793"/>
        <w:gridCol w:w="14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4013" w:type="dxa"/>
            <w:gridSpan w:val="11"/>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40"/>
                <w:szCs w:val="4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部门：环江毛南族自治县妇女联合会</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024"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998"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1024"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64"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64"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64"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024"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98"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24"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37"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45"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17"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102.05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102.05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75.55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75.55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2069999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11"/>
            <w:tcBorders>
              <w:top w:val="single" w:color="000000" w:sz="4" w:space="0"/>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pPr>
        <w:spacing w:line="560" w:lineRule="exact"/>
        <w:ind w:firstLine="640" w:firstLineChars="200"/>
        <w:rPr>
          <w:rFonts w:hint="eastAsia" w:ascii="仿宋_GB2312" w:hAnsi="黑体" w:eastAsia="仿宋_GB2312"/>
          <w:sz w:val="32"/>
          <w:szCs w:val="32"/>
        </w:rPr>
      </w:pPr>
    </w:p>
    <w:p>
      <w:pPr>
        <w:spacing w:line="560" w:lineRule="exact"/>
        <w:ind w:firstLine="640" w:firstLineChars="200"/>
        <w:rPr>
          <w:rFonts w:hint="eastAsia" w:ascii="仿宋_GB2312" w:hAnsi="黑体" w:eastAsia="仿宋_GB2312"/>
          <w:sz w:val="32"/>
          <w:szCs w:val="32"/>
        </w:rPr>
      </w:pPr>
    </w:p>
    <w:p>
      <w:pPr>
        <w:spacing w:line="560" w:lineRule="exact"/>
        <w:ind w:firstLine="640" w:firstLineChars="200"/>
        <w:rPr>
          <w:rFonts w:hint="eastAsia" w:ascii="仿宋_GB2312" w:hAnsi="黑体" w:eastAsia="仿宋_GB2312"/>
          <w:sz w:val="32"/>
          <w:szCs w:val="32"/>
        </w:rPr>
      </w:pPr>
    </w:p>
    <w:p>
      <w:pPr>
        <w:pStyle w:val="2"/>
        <w:rPr>
          <w:rFonts w:hint="eastAsia"/>
        </w:rPr>
      </w:pPr>
    </w:p>
    <w:tbl>
      <w:tblPr>
        <w:tblStyle w:val="4"/>
        <w:tblW w:w="1401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95"/>
        <w:gridCol w:w="222"/>
        <w:gridCol w:w="222"/>
        <w:gridCol w:w="3735"/>
        <w:gridCol w:w="1021"/>
        <w:gridCol w:w="1321"/>
        <w:gridCol w:w="1151"/>
        <w:gridCol w:w="803"/>
        <w:gridCol w:w="847"/>
        <w:gridCol w:w="15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10" w:hRule="atLeast"/>
        </w:trPr>
        <w:tc>
          <w:tcPr>
            <w:tcW w:w="14013" w:type="dxa"/>
            <w:gridSpan w:val="10"/>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40"/>
                <w:szCs w:val="4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部门：环江毛南族自治县妇女联合会</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021"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334"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151"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139"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596"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3354"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59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54"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59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54"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59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021"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34"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51"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68"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39"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96"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102.05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80.58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21.47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75.55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55.61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2069999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10"/>
            <w:tcBorders>
              <w:top w:val="single" w:color="000000" w:sz="4" w:space="0"/>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pPr>
        <w:pStyle w:val="2"/>
        <w:rPr>
          <w:rFonts w:hint="eastAsia" w:ascii="仿宋_GB2312" w:hAnsi="黑体" w:eastAsia="仿宋_GB2312"/>
          <w:sz w:val="32"/>
          <w:szCs w:val="32"/>
        </w:rPr>
      </w:pPr>
    </w:p>
    <w:p>
      <w:pPr>
        <w:rPr>
          <w:rFonts w:hint="eastAsia" w:ascii="仿宋_GB2312" w:hAnsi="黑体" w:eastAsia="仿宋_GB2312"/>
          <w:sz w:val="32"/>
          <w:szCs w:val="32"/>
        </w:rPr>
      </w:pPr>
    </w:p>
    <w:p>
      <w:pPr>
        <w:pStyle w:val="2"/>
        <w:rPr>
          <w:rFonts w:hint="eastAsia"/>
        </w:rPr>
      </w:pPr>
    </w:p>
    <w:p>
      <w:pPr>
        <w:rPr>
          <w:rFonts w:hint="eastAsia" w:ascii="仿宋_GB2312" w:hAnsi="黑体" w:eastAsia="仿宋_GB2312"/>
          <w:sz w:val="32"/>
          <w:szCs w:val="32"/>
        </w:rPr>
      </w:pPr>
    </w:p>
    <w:tbl>
      <w:tblPr>
        <w:tblStyle w:val="4"/>
        <w:tblW w:w="1401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71"/>
        <w:gridCol w:w="607"/>
        <w:gridCol w:w="1109"/>
        <w:gridCol w:w="3593"/>
        <w:gridCol w:w="607"/>
        <w:gridCol w:w="888"/>
        <w:gridCol w:w="1230"/>
        <w:gridCol w:w="1217"/>
        <w:gridCol w:w="13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4013" w:type="dxa"/>
            <w:gridSpan w:val="9"/>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40"/>
                <w:szCs w:val="4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部门：环江毛南族自治县妇女联合会</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336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94"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097"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588"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94"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19"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财政拨款</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算财政拨款</w:t>
            </w:r>
          </w:p>
        </w:tc>
        <w:tc>
          <w:tcPr>
            <w:tcW w:w="1391"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336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58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102.05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102.05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102.05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8"/>
            <w:tcBorders>
              <w:top w:val="single" w:color="000000" w:sz="4" w:space="0"/>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0" w:type="auto"/>
            <w:tcBorders>
              <w:top w:val="single" w:color="000000" w:sz="4" w:space="0"/>
              <w:left w:val="nil"/>
              <w:bottom w:val="nil"/>
              <w:right w:val="nil"/>
            </w:tcBorders>
            <w:shd w:val="clear" w:color="auto" w:fill="FFFFFF"/>
            <w:noWrap/>
            <w:vAlign w:val="center"/>
          </w:tcPr>
          <w:p>
            <w:pPr>
              <w:jc w:val="left"/>
              <w:rPr>
                <w:rFonts w:hint="eastAsia" w:ascii="宋体" w:hAnsi="宋体" w:eastAsia="宋体" w:cs="宋体"/>
                <w:i w:val="0"/>
                <w:iCs w:val="0"/>
                <w:color w:val="000000"/>
                <w:sz w:val="20"/>
                <w:szCs w:val="20"/>
                <w:u w:val="none"/>
              </w:rPr>
            </w:pPr>
          </w:p>
        </w:tc>
      </w:tr>
    </w:tbl>
    <w:p>
      <w:pPr>
        <w:pStyle w:val="2"/>
        <w:rPr>
          <w:rFonts w:hint="eastAsia" w:ascii="仿宋_GB2312" w:hAnsi="黑体" w:eastAsia="仿宋_GB2312"/>
          <w:sz w:val="32"/>
          <w:szCs w:val="32"/>
        </w:rPr>
      </w:pPr>
    </w:p>
    <w:p>
      <w:pPr>
        <w:rPr>
          <w:rFonts w:hint="eastAsia" w:ascii="仿宋_GB2312" w:hAnsi="黑体" w:eastAsia="仿宋_GB2312"/>
          <w:sz w:val="32"/>
          <w:szCs w:val="32"/>
        </w:rPr>
      </w:pPr>
    </w:p>
    <w:p>
      <w:pPr>
        <w:pStyle w:val="2"/>
        <w:rPr>
          <w:rFonts w:hint="eastAsia"/>
        </w:rPr>
      </w:pPr>
    </w:p>
    <w:p>
      <w:pPr>
        <w:rPr>
          <w:rFonts w:hint="eastAsia"/>
        </w:rPr>
      </w:pPr>
    </w:p>
    <w:p>
      <w:pPr>
        <w:rPr>
          <w:rFonts w:hint="eastAsia"/>
        </w:rPr>
      </w:pPr>
    </w:p>
    <w:p>
      <w:pPr>
        <w:rPr>
          <w:rFonts w:hint="eastAsia" w:ascii="仿宋_GB2312" w:hAnsi="黑体" w:eastAsia="仿宋_GB2312"/>
          <w:sz w:val="32"/>
          <w:szCs w:val="32"/>
        </w:rPr>
      </w:pPr>
    </w:p>
    <w:tbl>
      <w:tblPr>
        <w:tblStyle w:val="4"/>
        <w:tblW w:w="1380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92"/>
        <w:gridCol w:w="258"/>
        <w:gridCol w:w="258"/>
        <w:gridCol w:w="4334"/>
        <w:gridCol w:w="1556"/>
        <w:gridCol w:w="1674"/>
        <w:gridCol w:w="2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3806" w:type="dxa"/>
            <w:gridSpan w:val="7"/>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40"/>
                <w:szCs w:val="4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部门：环江毛南族自治县妇女联合会</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120"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756"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11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56"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756"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102.05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80.58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75.55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55.61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2069999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7"/>
            <w:tcBorders>
              <w:top w:val="single" w:color="000000" w:sz="4" w:space="0"/>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pStyle w:val="2"/>
        <w:rPr>
          <w:rFonts w:hint="eastAsia" w:ascii="仿宋_GB2312" w:hAnsi="黑体" w:eastAsia="仿宋_GB2312"/>
          <w:sz w:val="32"/>
          <w:szCs w:val="32"/>
        </w:rPr>
      </w:pPr>
    </w:p>
    <w:p>
      <w:pPr>
        <w:rPr>
          <w:rFonts w:hint="eastAsia" w:ascii="仿宋_GB2312" w:hAnsi="黑体" w:eastAsia="仿宋_GB2312"/>
          <w:sz w:val="32"/>
          <w:szCs w:val="32"/>
        </w:rPr>
      </w:pPr>
    </w:p>
    <w:p>
      <w:pPr>
        <w:pStyle w:val="2"/>
        <w:rPr>
          <w:rFonts w:hint="eastAsia"/>
        </w:rPr>
      </w:pPr>
    </w:p>
    <w:p>
      <w:pPr>
        <w:rPr>
          <w:rFonts w:hint="eastAsia"/>
        </w:rPr>
      </w:pPr>
    </w:p>
    <w:p>
      <w:pPr>
        <w:rPr>
          <w:rFonts w:hint="eastAsia"/>
        </w:rPr>
      </w:pPr>
    </w:p>
    <w:tbl>
      <w:tblPr>
        <w:tblStyle w:val="4"/>
        <w:tblW w:w="1401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65"/>
        <w:gridCol w:w="2055"/>
        <w:gridCol w:w="990"/>
        <w:gridCol w:w="1245"/>
        <w:gridCol w:w="1800"/>
        <w:gridCol w:w="1185"/>
        <w:gridCol w:w="1335"/>
        <w:gridCol w:w="2876"/>
        <w:gridCol w:w="13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4013" w:type="dxa"/>
            <w:gridSpan w:val="9"/>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40"/>
                <w:szCs w:val="4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6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05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99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24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0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18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3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87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6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部门：环江毛南族自治县妇女联合会</w:t>
            </w:r>
          </w:p>
        </w:tc>
        <w:tc>
          <w:tcPr>
            <w:tcW w:w="205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99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24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0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18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3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87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10"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9803" w:type="dxa"/>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6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876"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362"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87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20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74.12</w:t>
            </w:r>
          </w:p>
        </w:tc>
        <w:tc>
          <w:tcPr>
            <w:tcW w:w="12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18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5.19</w:t>
            </w:r>
          </w:p>
        </w:tc>
        <w:tc>
          <w:tcPr>
            <w:tcW w:w="133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287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20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26.11</w:t>
            </w:r>
          </w:p>
        </w:tc>
        <w:tc>
          <w:tcPr>
            <w:tcW w:w="12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18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0.08</w:t>
            </w:r>
          </w:p>
        </w:tc>
        <w:tc>
          <w:tcPr>
            <w:tcW w:w="133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287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20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8.79</w:t>
            </w:r>
          </w:p>
        </w:tc>
        <w:tc>
          <w:tcPr>
            <w:tcW w:w="12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18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287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20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22.34</w:t>
            </w:r>
          </w:p>
        </w:tc>
        <w:tc>
          <w:tcPr>
            <w:tcW w:w="12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18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287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20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18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287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20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18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287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1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2055"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7.84</w:t>
            </w:r>
          </w:p>
        </w:tc>
        <w:tc>
          <w:tcPr>
            <w:tcW w:w="12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18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0.06</w:t>
            </w:r>
          </w:p>
        </w:tc>
        <w:tc>
          <w:tcPr>
            <w:tcW w:w="133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287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20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18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0.61</w:t>
            </w:r>
          </w:p>
        </w:tc>
        <w:tc>
          <w:tcPr>
            <w:tcW w:w="133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287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20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w:t>
            </w:r>
          </w:p>
        </w:tc>
        <w:tc>
          <w:tcPr>
            <w:tcW w:w="12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18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287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20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18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287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20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0.11</w:t>
            </w:r>
          </w:p>
        </w:tc>
        <w:tc>
          <w:tcPr>
            <w:tcW w:w="12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18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287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20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5.88</w:t>
            </w:r>
          </w:p>
        </w:tc>
        <w:tc>
          <w:tcPr>
            <w:tcW w:w="12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18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287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20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18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287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20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0.15</w:t>
            </w:r>
          </w:p>
        </w:tc>
        <w:tc>
          <w:tcPr>
            <w:tcW w:w="12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18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287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20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12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18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287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20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18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287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20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18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287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20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18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287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20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18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287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20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18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287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20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18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133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287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20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18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287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20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18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0.76</w:t>
            </w:r>
          </w:p>
        </w:tc>
        <w:tc>
          <w:tcPr>
            <w:tcW w:w="133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2876"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20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18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287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20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18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287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20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18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w:t>
            </w:r>
          </w:p>
        </w:tc>
        <w:tc>
          <w:tcPr>
            <w:tcW w:w="133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287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1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2055"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0.27</w:t>
            </w:r>
          </w:p>
        </w:tc>
        <w:tc>
          <w:tcPr>
            <w:tcW w:w="12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18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287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18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287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22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75.39</w:t>
            </w:r>
          </w:p>
        </w:tc>
        <w:tc>
          <w:tcPr>
            <w:tcW w:w="8441" w:type="dxa"/>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013" w:type="dxa"/>
            <w:gridSpan w:val="9"/>
            <w:tcBorders>
              <w:top w:val="single" w:color="000000" w:sz="4" w:space="0"/>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pPr>
        <w:pStyle w:val="2"/>
        <w:rPr>
          <w:rFonts w:hint="eastAsia"/>
        </w:rPr>
      </w:pPr>
    </w:p>
    <w:p>
      <w:pPr>
        <w:rPr>
          <w:rFonts w:hint="eastAsia"/>
        </w:rPr>
      </w:pPr>
    </w:p>
    <w:p>
      <w:pPr>
        <w:rPr>
          <w:rFonts w:hint="eastAsia"/>
        </w:rPr>
      </w:pPr>
    </w:p>
    <w:p>
      <w:pPr>
        <w:rPr>
          <w:rFonts w:hint="eastAsia"/>
        </w:rPr>
      </w:pPr>
    </w:p>
    <w:tbl>
      <w:tblPr>
        <w:tblStyle w:val="4"/>
        <w:tblW w:w="1401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24"/>
        <w:gridCol w:w="296"/>
        <w:gridCol w:w="296"/>
        <w:gridCol w:w="1460"/>
        <w:gridCol w:w="1156"/>
        <w:gridCol w:w="1128"/>
        <w:gridCol w:w="1147"/>
        <w:gridCol w:w="1212"/>
        <w:gridCol w:w="1156"/>
        <w:gridCol w:w="20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4013" w:type="dxa"/>
            <w:gridSpan w:val="10"/>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40"/>
                <w:szCs w:val="4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部门：环江毛南族自治县妇女联合会</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258"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3970"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42"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286"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384"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42"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42"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10"/>
            <w:tcBorders>
              <w:top w:val="single" w:color="000000" w:sz="4" w:space="0"/>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p>
            <w:pPr>
              <w:keepNext w:val="0"/>
              <w:keepLines w:val="0"/>
              <w:widowControl w:val="0"/>
              <w:suppressLineNumbers w:val="0"/>
              <w:spacing w:before="0" w:beforeAutospacing="0" w:after="0" w:afterAutospacing="0"/>
              <w:ind w:left="0" w:right="0" w:firstLine="420" w:firstLineChars="200"/>
              <w:jc w:val="both"/>
              <w:rPr>
                <w:rFonts w:hint="default"/>
                <w:color w:val="auto"/>
              </w:rPr>
            </w:pPr>
            <w:r>
              <w:rPr>
                <w:rFonts w:hint="eastAsia" w:ascii="宋体" w:hAnsi="宋体" w:eastAsia="宋体" w:cs="宋体"/>
                <w:color w:val="auto"/>
                <w:kern w:val="2"/>
                <w:sz w:val="21"/>
                <w:szCs w:val="21"/>
                <w:lang w:val="en-US" w:eastAsia="zh-CN" w:bidi="ar"/>
              </w:rPr>
              <w:t>本部门</w:t>
            </w:r>
            <w:r>
              <w:rPr>
                <w:rFonts w:hint="default" w:ascii="Times New Roman" w:hAnsi="Times New Roman" w:eastAsia="宋体" w:cs="Times New Roman"/>
                <w:color w:val="auto"/>
                <w:kern w:val="2"/>
                <w:sz w:val="21"/>
                <w:szCs w:val="21"/>
                <w:lang w:val="en-US" w:eastAsia="zh-CN" w:bidi="ar"/>
              </w:rPr>
              <w:t>202</w:t>
            </w:r>
            <w:r>
              <w:rPr>
                <w:rFonts w:hint="eastAsia" w:cs="Times New Roman"/>
                <w:color w:val="auto"/>
                <w:kern w:val="2"/>
                <w:sz w:val="21"/>
                <w:szCs w:val="21"/>
                <w:lang w:val="en-US" w:eastAsia="zh-CN" w:bidi="ar"/>
              </w:rPr>
              <w:t>3</w:t>
            </w:r>
            <w:r>
              <w:rPr>
                <w:rFonts w:hint="eastAsia" w:ascii="宋体" w:hAnsi="宋体" w:eastAsia="宋体" w:cs="宋体"/>
                <w:color w:val="auto"/>
                <w:kern w:val="2"/>
                <w:sz w:val="21"/>
                <w:szCs w:val="21"/>
                <w:lang w:val="en-US" w:eastAsia="zh-CN" w:bidi="ar"/>
              </w:rPr>
              <w:t>年度没有政府性基金预算财政拨款收入，也没有政府性基金预算财政拨款安排的支出，故本表无数据。</w:t>
            </w:r>
          </w:p>
          <w:p>
            <w:pPr>
              <w:pStyle w:val="2"/>
              <w:rPr>
                <w:rFonts w:hint="eastAsia"/>
              </w:rPr>
            </w:pPr>
          </w:p>
        </w:tc>
      </w:tr>
    </w:tbl>
    <w:p>
      <w:pPr>
        <w:pStyle w:val="2"/>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rPr>
          <w:rFonts w:hint="eastAsia"/>
        </w:rPr>
      </w:pPr>
    </w:p>
    <w:p>
      <w:pPr>
        <w:pStyle w:val="2"/>
        <w:rPr>
          <w:rFonts w:hint="eastAsia"/>
        </w:rPr>
      </w:pPr>
    </w:p>
    <w:p>
      <w:pPr>
        <w:rPr>
          <w:rFonts w:hint="eastAsia"/>
        </w:rPr>
      </w:pPr>
    </w:p>
    <w:tbl>
      <w:tblPr>
        <w:tblStyle w:val="4"/>
        <w:tblW w:w="1401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12"/>
        <w:gridCol w:w="338"/>
        <w:gridCol w:w="338"/>
        <w:gridCol w:w="1668"/>
        <w:gridCol w:w="1960"/>
        <w:gridCol w:w="1960"/>
        <w:gridCol w:w="30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4013" w:type="dxa"/>
            <w:gridSpan w:val="7"/>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40"/>
                <w:szCs w:val="40"/>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部门：环江毛南族自治县妇女联合会</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794"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43"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139"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139"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516"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43"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213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13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51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43"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213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13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51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7"/>
            <w:tcBorders>
              <w:top w:val="single" w:color="000000" w:sz="4" w:space="0"/>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注：本表反映部门本年度国有资本经营预算财政拨款支出情况。</w:t>
            </w:r>
          </w:p>
          <w:p>
            <w:pPr>
              <w:keepNext w:val="0"/>
              <w:keepLines w:val="0"/>
              <w:widowControl/>
              <w:suppressLineNumbers w:val="0"/>
              <w:spacing w:before="0" w:beforeAutospacing="0" w:after="0" w:afterAutospacing="0"/>
              <w:ind w:left="0" w:right="0" w:firstLine="420" w:firstLineChars="20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auto"/>
                <w:kern w:val="2"/>
                <w:sz w:val="21"/>
                <w:szCs w:val="21"/>
                <w:lang w:val="en-US" w:eastAsia="zh-CN" w:bidi="ar"/>
              </w:rPr>
              <w:t>本部门</w:t>
            </w:r>
            <w:r>
              <w:rPr>
                <w:rFonts w:hint="default" w:ascii="Times New Roman" w:hAnsi="Times New Roman" w:eastAsia="宋体" w:cs="Times New Roman"/>
                <w:color w:val="auto"/>
                <w:kern w:val="2"/>
                <w:sz w:val="21"/>
                <w:szCs w:val="21"/>
                <w:lang w:val="en-US" w:eastAsia="zh-CN" w:bidi="ar"/>
              </w:rPr>
              <w:t>202</w:t>
            </w:r>
            <w:r>
              <w:rPr>
                <w:rFonts w:hint="eastAsia" w:cs="Times New Roman"/>
                <w:color w:val="auto"/>
                <w:kern w:val="2"/>
                <w:sz w:val="21"/>
                <w:szCs w:val="21"/>
                <w:lang w:val="en-US" w:eastAsia="zh-CN" w:bidi="ar"/>
              </w:rPr>
              <w:t>3</w:t>
            </w:r>
            <w:r>
              <w:rPr>
                <w:rFonts w:hint="eastAsia" w:ascii="宋体" w:hAnsi="宋体" w:eastAsia="宋体" w:cs="宋体"/>
                <w:color w:val="auto"/>
                <w:kern w:val="2"/>
                <w:sz w:val="21"/>
                <w:szCs w:val="21"/>
                <w:lang w:val="en-US" w:eastAsia="zh-CN" w:bidi="ar"/>
              </w:rPr>
              <w:t>年度没有国有资本经营预算财政拨款收入，也没有国有资本经营预算财政拨款安排的支出，故本表无数据。</w:t>
            </w:r>
          </w:p>
          <w:p>
            <w:pPr>
              <w:pStyle w:val="2"/>
              <w:rPr>
                <w:rFonts w:hint="eastAsia"/>
              </w:rPr>
            </w:pPr>
          </w:p>
        </w:tc>
      </w:tr>
    </w:tbl>
    <w:p>
      <w:pPr>
        <w:pStyle w:val="2"/>
        <w:rPr>
          <w:rFonts w:hint="eastAsia"/>
        </w:rPr>
      </w:pPr>
    </w:p>
    <w:p>
      <w:pPr>
        <w:rPr>
          <w:rFonts w:hint="eastAsia"/>
        </w:rPr>
      </w:pPr>
    </w:p>
    <w:p>
      <w:pPr>
        <w:pStyle w:val="2"/>
        <w:rPr>
          <w:rFonts w:hint="eastAsia"/>
        </w:rPr>
      </w:pPr>
    </w:p>
    <w:p>
      <w:pPr>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tbl>
      <w:tblPr>
        <w:tblStyle w:val="4"/>
        <w:tblW w:w="1401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94"/>
        <w:gridCol w:w="895"/>
        <w:gridCol w:w="750"/>
        <w:gridCol w:w="974"/>
        <w:gridCol w:w="1095"/>
        <w:gridCol w:w="921"/>
        <w:gridCol w:w="684"/>
        <w:gridCol w:w="1013"/>
        <w:gridCol w:w="921"/>
        <w:gridCol w:w="1095"/>
        <w:gridCol w:w="1095"/>
        <w:gridCol w:w="14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4013" w:type="dxa"/>
            <w:gridSpan w:val="1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40"/>
                <w:szCs w:val="40"/>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部门：环江毛南族自治县妇女联合会</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45" w:type="dxa"/>
            <w:gridSpan w:val="6"/>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6468" w:type="dxa"/>
            <w:gridSpan w:val="6"/>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42"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9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2987"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921"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684"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13"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449"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4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974"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263"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264"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264"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42"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5"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74"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63"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21"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84"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13"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21"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64"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64"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322"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4013" w:type="dxa"/>
            <w:gridSpan w:val="12"/>
            <w:vMerge w:val="restart"/>
            <w:tcBorders>
              <w:top w:val="single" w:color="000000" w:sz="4" w:space="0"/>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p>
            <w:pPr>
              <w:pStyle w:val="2"/>
              <w:rPr>
                <w:rFonts w:hint="eastAsia"/>
              </w:rPr>
            </w:pPr>
            <w:bookmarkStart w:id="1" w:name="_GoBack"/>
            <w:r>
              <w:rPr>
                <w:rFonts w:hint="eastAsia" w:ascii="宋体" w:hAnsi="宋体" w:eastAsia="宋体" w:cs="宋体"/>
                <w:color w:val="auto"/>
                <w:kern w:val="2"/>
                <w:sz w:val="21"/>
                <w:szCs w:val="21"/>
                <w:lang w:val="en-US" w:eastAsia="zh-CN" w:bidi="ar"/>
              </w:rPr>
              <w:t>本部门</w:t>
            </w:r>
            <w:r>
              <w:rPr>
                <w:rFonts w:hint="default" w:ascii="Times New Roman" w:hAnsi="Times New Roman" w:eastAsia="宋体" w:cs="Times New Roman"/>
                <w:color w:val="auto"/>
                <w:kern w:val="2"/>
                <w:sz w:val="21"/>
                <w:szCs w:val="21"/>
                <w:lang w:val="en-US" w:eastAsia="zh-CN" w:bidi="ar"/>
              </w:rPr>
              <w:t>202</w:t>
            </w:r>
            <w:r>
              <w:rPr>
                <w:rFonts w:hint="eastAsia" w:hAnsi="Times New Roman" w:eastAsia="宋体" w:cs="Times New Roman"/>
                <w:color w:val="auto"/>
                <w:kern w:val="2"/>
                <w:sz w:val="21"/>
                <w:szCs w:val="21"/>
                <w:lang w:val="en-US" w:eastAsia="zh-CN" w:bidi="ar"/>
              </w:rPr>
              <w:t>3</w:t>
            </w:r>
            <w:r>
              <w:rPr>
                <w:rFonts w:hint="eastAsia" w:ascii="宋体" w:hAnsi="宋体" w:eastAsia="宋体" w:cs="宋体"/>
                <w:color w:val="auto"/>
                <w:kern w:val="2"/>
                <w:sz w:val="21"/>
                <w:szCs w:val="21"/>
                <w:lang w:val="en-US" w:eastAsia="zh-CN" w:bidi="ar"/>
              </w:rPr>
              <w:t>年度没有财政拨款“三公”经费收入，也没有财政拨款“三公”经费安排的支出，故本表无数据。</w:t>
            </w:r>
            <w:bookmarkEnd w:id="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4013" w:type="dxa"/>
            <w:gridSpan w:val="12"/>
            <w:vMerge w:val="continue"/>
            <w:tcBorders>
              <w:top w:val="single" w:color="000000" w:sz="4" w:space="0"/>
              <w:left w:val="nil"/>
              <w:bottom w:val="nil"/>
              <w:right w:val="nil"/>
            </w:tcBorders>
            <w:shd w:val="clear" w:color="auto" w:fill="FFFFFF"/>
            <w:vAlign w:val="center"/>
          </w:tcPr>
          <w:p>
            <w:pPr>
              <w:jc w:val="left"/>
              <w:rPr>
                <w:rFonts w:hint="eastAsia" w:ascii="宋体" w:hAnsi="宋体" w:eastAsia="宋体" w:cs="宋体"/>
                <w:i w:val="0"/>
                <w:iCs w:val="0"/>
                <w:color w:val="000000"/>
                <w:sz w:val="22"/>
                <w:szCs w:val="22"/>
                <w:u w:val="none"/>
              </w:rPr>
            </w:pPr>
          </w:p>
        </w:tc>
      </w:tr>
    </w:tbl>
    <w:p>
      <w:pPr>
        <w:pStyle w:val="2"/>
        <w:rPr>
          <w:rFonts w:hint="eastAsia"/>
        </w:rPr>
      </w:pPr>
    </w:p>
    <w:p>
      <w:pPr>
        <w:spacing w:line="560" w:lineRule="exact"/>
        <w:jc w:val="center"/>
        <w:rPr>
          <w:rFonts w:hint="eastAsia"/>
        </w:rPr>
      </w:pPr>
    </w:p>
    <w:p>
      <w:pPr>
        <w:spacing w:line="560" w:lineRule="exact"/>
        <w:rPr>
          <w:rFonts w:hint="eastAsia" w:ascii="仿宋_GB2312" w:eastAsia="仿宋_GB2312"/>
          <w:b/>
          <w:sz w:val="32"/>
          <w:szCs w:val="32"/>
        </w:rPr>
        <w:sectPr>
          <w:pgSz w:w="16838" w:h="11906" w:orient="landscape"/>
          <w:pgMar w:top="1587" w:right="1701" w:bottom="1474" w:left="1247" w:header="851" w:footer="992" w:gutter="0"/>
          <w:cols w:space="720" w:num="1"/>
          <w:docGrid w:type="lines" w:linePitch="312" w:charSpace="0"/>
        </w:sectPr>
      </w:pP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第三部分</w:t>
      </w:r>
      <w:r>
        <w:rPr>
          <w:rFonts w:hint="eastAsia" w:ascii="黑体" w:hAnsi="黑体" w:eastAsia="黑体"/>
          <w:sz w:val="32"/>
          <w:szCs w:val="32"/>
          <w:lang w:eastAsia="zh-CN"/>
        </w:rPr>
        <w:t>：</w:t>
      </w:r>
      <w:r>
        <w:rPr>
          <w:rFonts w:hint="eastAsia" w:ascii="黑体" w:hAnsi="黑体" w:eastAsia="黑体"/>
          <w:sz w:val="32"/>
          <w:szCs w:val="32"/>
          <w:lang w:val="en-US" w:eastAsia="zh-CN"/>
        </w:rPr>
        <w:t>环江毛南族自治县妇女联合会</w:t>
      </w:r>
      <w:r>
        <w:rPr>
          <w:rFonts w:hint="eastAsia"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zCs w:val="32"/>
        </w:rPr>
        <w:t>年度部门决算情况说明</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一、</w:t>
      </w:r>
      <w:r>
        <w:rPr>
          <w:rFonts w:hint="eastAsia" w:ascii="黑体" w:hAnsi="黑体" w:eastAsia="黑体"/>
          <w:kern w:val="0"/>
          <w:sz w:val="32"/>
          <w:szCs w:val="32"/>
        </w:rPr>
        <w:t>202</w:t>
      </w:r>
      <w:r>
        <w:rPr>
          <w:rFonts w:hint="eastAsia" w:ascii="黑体" w:hAnsi="黑体" w:eastAsia="黑体"/>
          <w:kern w:val="0"/>
          <w:sz w:val="32"/>
          <w:szCs w:val="32"/>
          <w:lang w:val="en-US" w:eastAsia="zh-CN"/>
        </w:rPr>
        <w:t>3</w:t>
      </w:r>
      <w:r>
        <w:rPr>
          <w:rFonts w:hint="eastAsia" w:ascii="黑体" w:hAnsi="黑体" w:eastAsia="黑体" w:cs="仿宋_GB2312"/>
          <w:kern w:val="0"/>
          <w:sz w:val="32"/>
          <w:szCs w:val="32"/>
        </w:rPr>
        <w:t>年度收入支出决算总体情况</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（一）本部门202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年度总收入</w:t>
      </w:r>
      <w:r>
        <w:rPr>
          <w:rFonts w:hint="eastAsia" w:ascii="仿宋_GB2312" w:eastAsia="仿宋_GB2312" w:cs="仿宋_GB2312"/>
          <w:kern w:val="0"/>
          <w:sz w:val="32"/>
          <w:szCs w:val="32"/>
          <w:lang w:val="en-US" w:eastAsia="zh-CN"/>
        </w:rPr>
        <w:t>102.05</w:t>
      </w:r>
      <w:r>
        <w:rPr>
          <w:rFonts w:hint="eastAsia" w:ascii="仿宋_GB2312" w:eastAsia="仿宋_GB2312" w:cs="仿宋_GB2312"/>
          <w:kern w:val="0"/>
          <w:sz w:val="32"/>
          <w:szCs w:val="32"/>
        </w:rPr>
        <w:t>万元，其中本年收入</w:t>
      </w:r>
      <w:r>
        <w:rPr>
          <w:rFonts w:hint="eastAsia" w:ascii="仿宋_GB2312" w:eastAsia="仿宋_GB2312" w:cs="仿宋_GB2312"/>
          <w:kern w:val="0"/>
          <w:sz w:val="32"/>
          <w:szCs w:val="32"/>
          <w:lang w:val="en-US" w:eastAsia="zh-CN"/>
        </w:rPr>
        <w:t>102.05</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4.96</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5.11</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收入具体情况如下。</w:t>
      </w:r>
    </w:p>
    <w:p>
      <w:pPr>
        <w:autoSpaceDE w:val="0"/>
        <w:autoSpaceDN w:val="0"/>
        <w:adjustRightInd w:val="0"/>
        <w:spacing w:line="560" w:lineRule="exact"/>
        <w:ind w:firstLine="627" w:firstLineChars="196"/>
        <w:jc w:val="both"/>
        <w:rPr>
          <w:rFonts w:hint="eastAsia" w:ascii="仿宋_GB2312" w:hAnsi="黑体" w:eastAsia="仿宋_GB2312" w:cs="仿宋_GB2312"/>
          <w:kern w:val="0"/>
          <w:sz w:val="32"/>
          <w:szCs w:val="32"/>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.一般公共预算财政拨款收入</w:t>
      </w:r>
      <w:r>
        <w:rPr>
          <w:rFonts w:hint="eastAsia" w:ascii="仿宋_GB2312" w:eastAsia="仿宋_GB2312" w:cs="仿宋_GB2312"/>
          <w:kern w:val="0"/>
          <w:sz w:val="32"/>
          <w:szCs w:val="32"/>
          <w:lang w:val="en-US" w:eastAsia="zh-CN"/>
        </w:rPr>
        <w:t>102.05</w:t>
      </w:r>
      <w:r>
        <w:rPr>
          <w:rFonts w:hint="eastAsia" w:ascii="仿宋_GB2312" w:eastAsia="仿宋_GB2312" w:cs="仿宋_GB2312"/>
          <w:kern w:val="0"/>
          <w:sz w:val="32"/>
          <w:szCs w:val="32"/>
        </w:rPr>
        <w:t>万元，为</w:t>
      </w:r>
      <w:r>
        <w:rPr>
          <w:rFonts w:hint="eastAsia" w:ascii="仿宋" w:hAnsi="仿宋" w:eastAsia="仿宋" w:cs="仿宋"/>
          <w:sz w:val="32"/>
          <w:szCs w:val="32"/>
          <w:highlight w:val="none"/>
        </w:rPr>
        <w:t>自治县</w:t>
      </w:r>
      <w:r>
        <w:rPr>
          <w:rFonts w:hint="eastAsia" w:ascii="仿宋_GB2312" w:eastAsia="仿宋_GB2312" w:cs="仿宋_GB2312"/>
          <w:kern w:val="0"/>
          <w:sz w:val="32"/>
          <w:szCs w:val="32"/>
        </w:rPr>
        <w:t>本级财政当年拨付的资金。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eastAsia="仿宋_GB2312" w:cs="仿宋_GB2312"/>
          <w:kern w:val="0"/>
          <w:sz w:val="32"/>
          <w:szCs w:val="32"/>
          <w:lang w:val="en-US" w:eastAsia="zh-CN"/>
        </w:rPr>
        <w:t>4.96万</w:t>
      </w:r>
      <w:r>
        <w:rPr>
          <w:rFonts w:hint="eastAsia" w:ascii="仿宋_GB2312" w:hAnsi="黑体" w:eastAsia="仿宋_GB2312" w:cs="仿宋_GB2312"/>
          <w:kern w:val="0"/>
          <w:sz w:val="32"/>
          <w:szCs w:val="32"/>
        </w:rPr>
        <w:t>元，增长</w:t>
      </w:r>
      <w:r>
        <w:rPr>
          <w:rFonts w:hint="eastAsia" w:ascii="仿宋_GB2312" w:hAnsi="黑体" w:eastAsia="仿宋_GB2312" w:cs="仿宋_GB2312"/>
          <w:kern w:val="0"/>
          <w:sz w:val="32"/>
          <w:szCs w:val="32"/>
          <w:lang w:val="en-US" w:eastAsia="zh-CN"/>
        </w:rPr>
        <w:t>5.11</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工资福利增加、对个人和家庭的补助增加</w:t>
      </w:r>
      <w:r>
        <w:rPr>
          <w:rFonts w:hint="eastAsia" w:ascii="仿宋_GB2312" w:hAnsi="黑体" w:eastAsia="仿宋_GB2312" w:cs="仿宋_GB2312"/>
          <w:kern w:val="0"/>
          <w:sz w:val="32"/>
          <w:szCs w:val="32"/>
        </w:rPr>
        <w:t>。</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2.政府性基金预算财政拨款收入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万元，为自治</w:t>
      </w:r>
      <w:r>
        <w:rPr>
          <w:rFonts w:hint="eastAsia" w:ascii="仿宋_GB2312" w:eastAsia="仿宋_GB2312" w:cs="仿宋_GB2312"/>
          <w:kern w:val="0"/>
          <w:sz w:val="32"/>
          <w:szCs w:val="32"/>
          <w:lang w:val="en-US" w:eastAsia="zh-CN"/>
        </w:rPr>
        <w:t>县</w:t>
      </w:r>
      <w:r>
        <w:rPr>
          <w:rFonts w:hint="eastAsia" w:ascii="仿宋_GB2312" w:eastAsia="仿宋_GB2312" w:cs="仿宋_GB2312"/>
          <w:kern w:val="0"/>
          <w:sz w:val="32"/>
          <w:szCs w:val="32"/>
        </w:rPr>
        <w:t>本级财政当年拨付的资金。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年度决算数增加（减少）</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元，增长（下降）</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rPr>
        <w:t>3</w:t>
      </w:r>
      <w:r>
        <w:rPr>
          <w:rFonts w:hint="eastAsia" w:ascii="仿宋_GB2312" w:eastAsia="仿宋_GB2312" w:cs="仿宋_GB2312"/>
          <w:kern w:val="0"/>
          <w:sz w:val="32"/>
          <w:szCs w:val="32"/>
        </w:rPr>
        <w:t>.国有资本经营预算财政拨款收入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万元，为自治</w:t>
      </w:r>
      <w:r>
        <w:rPr>
          <w:rFonts w:hint="eastAsia" w:ascii="仿宋_GB2312" w:eastAsia="仿宋_GB2312" w:cs="仿宋_GB2312"/>
          <w:kern w:val="0"/>
          <w:sz w:val="32"/>
          <w:szCs w:val="32"/>
          <w:lang w:val="en-US" w:eastAsia="zh-CN"/>
        </w:rPr>
        <w:t>县</w:t>
      </w:r>
      <w:r>
        <w:rPr>
          <w:rFonts w:hint="eastAsia" w:ascii="仿宋_GB2312" w:eastAsia="仿宋_GB2312" w:cs="仿宋_GB2312"/>
          <w:kern w:val="0"/>
          <w:sz w:val="32"/>
          <w:szCs w:val="32"/>
        </w:rPr>
        <w:t>本级财政当年拨付的资金。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年度决算数增加（减少）</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元，增长（下降）</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4.事业收入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万元，为事业单位开展业务活动取得的收入。</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年度决算数增加（减少）</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万元，增长（下降）</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w:t>
      </w:r>
      <w:r>
        <w:rPr>
          <w:rFonts w:hint="eastAsia" w:ascii="仿宋_GB2312" w:eastAsia="仿宋_GB2312" w:cs="仿宋_GB2312"/>
          <w:kern w:val="0"/>
          <w:sz w:val="32"/>
          <w:szCs w:val="32"/>
        </w:rPr>
        <w:t>。</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rPr>
        <w:t>5</w:t>
      </w:r>
      <w:r>
        <w:rPr>
          <w:rFonts w:hint="eastAsia" w:ascii="仿宋_GB2312" w:eastAsia="仿宋_GB2312" w:cs="仿宋_GB2312"/>
          <w:kern w:val="0"/>
          <w:sz w:val="32"/>
          <w:szCs w:val="32"/>
        </w:rPr>
        <w:t>.经营收入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w:t>
      </w:r>
      <w:r>
        <w:rPr>
          <w:rFonts w:hint="eastAsia" w:ascii="仿宋_GB2312" w:eastAsia="仿宋_GB2312" w:cs="仿宋_GB2312"/>
          <w:kern w:val="0"/>
          <w:sz w:val="32"/>
          <w:szCs w:val="32"/>
          <w:lang w:eastAsia="zh-CN"/>
        </w:rPr>
        <w:t>元</w:t>
      </w:r>
      <w:r>
        <w:rPr>
          <w:rFonts w:hint="eastAsia" w:ascii="仿宋_GB2312" w:eastAsia="仿宋_GB2312" w:cs="仿宋_GB2312"/>
          <w:kern w:val="0"/>
          <w:sz w:val="32"/>
          <w:szCs w:val="32"/>
        </w:rPr>
        <w:t>，为事业单位在业务活动之外开展非独立核算经营活动取得的收入。</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年度决算数增加（减少）</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万元，增长（下降）</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rPr>
        <w:t>6</w:t>
      </w:r>
      <w:r>
        <w:rPr>
          <w:rFonts w:hint="eastAsia" w:ascii="仿宋_GB2312" w:eastAsia="仿宋_GB2312" w:cs="仿宋_GB2312"/>
          <w:kern w:val="0"/>
          <w:sz w:val="32"/>
          <w:szCs w:val="32"/>
        </w:rPr>
        <w:t>.其他收入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万元，为预算单位在</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p>
    <w:p>
      <w:pPr>
        <w:autoSpaceDE w:val="0"/>
        <w:autoSpaceDN w:val="0"/>
        <w:adjustRightInd w:val="0"/>
        <w:spacing w:line="560" w:lineRule="exact"/>
        <w:jc w:val="both"/>
        <w:rPr>
          <w:rFonts w:hint="eastAsia" w:ascii="仿宋_GB2312" w:eastAsia="仿宋_GB2312" w:cs="仿宋_GB2312"/>
          <w:kern w:val="0"/>
          <w:sz w:val="32"/>
          <w:szCs w:val="32"/>
        </w:rPr>
      </w:pP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之外取得的收入。如：</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年度决算数增加（减少）</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万元，增长（下降）</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rPr>
        <w:t>7</w:t>
      </w:r>
      <w:r>
        <w:rPr>
          <w:rFonts w:hint="eastAsia" w:ascii="仿宋_GB2312" w:eastAsia="仿宋_GB2312" w:cs="仿宋_GB2312"/>
          <w:kern w:val="0"/>
          <w:sz w:val="32"/>
          <w:szCs w:val="32"/>
        </w:rPr>
        <w:t>.使用非财政拨款结余</w:t>
      </w:r>
      <w:r>
        <w:rPr>
          <w:rFonts w:hint="eastAsia" w:ascii="仿宋_GB2312" w:eastAsia="仿宋_GB2312" w:cs="仿宋_GB2312"/>
          <w:kern w:val="0"/>
          <w:sz w:val="32"/>
          <w:szCs w:val="32"/>
          <w:lang w:eastAsia="zh-CN"/>
        </w:rPr>
        <w:t>（含专用结余）</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万元，主要是所属事业单位在当年的</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及</w:t>
      </w:r>
      <w:r>
        <w:rPr>
          <w:rFonts w:hint="eastAsia" w:ascii="仿宋_GB2312" w:eastAsia="仿宋_GB2312"/>
          <w:kern w:val="0"/>
          <w:sz w:val="32"/>
          <w:szCs w:val="32"/>
        </w:rPr>
        <w:t>“</w:t>
      </w:r>
      <w:r>
        <w:rPr>
          <w:rFonts w:hint="eastAsia" w:ascii="仿宋_GB2312" w:eastAsia="仿宋_GB2312" w:cs="仿宋_GB2312"/>
          <w:kern w:val="0"/>
          <w:sz w:val="32"/>
          <w:szCs w:val="32"/>
        </w:rPr>
        <w:t>其他收入</w:t>
      </w:r>
      <w:r>
        <w:rPr>
          <w:rFonts w:hint="eastAsia" w:ascii="仿宋_GB2312" w:eastAsia="仿宋_GB2312"/>
          <w:kern w:val="0"/>
          <w:sz w:val="32"/>
          <w:szCs w:val="32"/>
        </w:rPr>
        <w:t>”</w:t>
      </w:r>
      <w:r>
        <w:rPr>
          <w:rFonts w:hint="eastAsia" w:ascii="仿宋_GB2312" w:eastAsia="仿宋_GB2312" w:cs="仿宋_GB2312"/>
          <w:kern w:val="0"/>
          <w:sz w:val="32"/>
          <w:szCs w:val="32"/>
        </w:rPr>
        <w:t>不能保证其支出的情况下，使用以前年度积累的非财政拨款结余</w:t>
      </w:r>
      <w:r>
        <w:rPr>
          <w:rFonts w:hint="eastAsia" w:ascii="仿宋_GB2312" w:eastAsia="仿宋_GB2312" w:cs="仿宋_GB2312"/>
          <w:kern w:val="0"/>
          <w:sz w:val="32"/>
          <w:szCs w:val="32"/>
          <w:lang w:eastAsia="zh-CN"/>
        </w:rPr>
        <w:t>、</w:t>
      </w:r>
      <w:r>
        <w:rPr>
          <w:rFonts w:hint="eastAsia" w:ascii="仿宋_GB2312" w:eastAsia="仿宋_GB2312"/>
          <w:sz w:val="32"/>
          <w:szCs w:val="32"/>
        </w:rPr>
        <w:t>专用结余</w:t>
      </w:r>
      <w:r>
        <w:rPr>
          <w:rFonts w:hint="eastAsia" w:ascii="仿宋_GB2312" w:eastAsia="仿宋_GB2312" w:cs="仿宋_GB2312"/>
          <w:kern w:val="0"/>
          <w:sz w:val="32"/>
          <w:szCs w:val="32"/>
        </w:rPr>
        <w:t>弥补本年度收支缺口的资金。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年度决算数增加（减少）</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万元，增长（下降）</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w:t>
      </w:r>
    </w:p>
    <w:p>
      <w:pPr>
        <w:autoSpaceDE w:val="0"/>
        <w:autoSpaceDN w:val="0"/>
        <w:adjustRightInd w:val="0"/>
        <w:spacing w:line="560" w:lineRule="exact"/>
        <w:ind w:firstLine="627" w:firstLineChars="196"/>
        <w:jc w:val="both"/>
        <w:rPr>
          <w:rFonts w:hint="eastAsia" w:ascii="仿宋_GB2312" w:hAnsi="黑体" w:eastAsia="仿宋_GB2312" w:cs="仿宋_GB2312"/>
          <w:kern w:val="0"/>
          <w:sz w:val="32"/>
          <w:szCs w:val="32"/>
        </w:rPr>
      </w:pPr>
      <w:r>
        <w:rPr>
          <w:rFonts w:hint="eastAsia" w:ascii="仿宋_GB2312" w:eastAsia="仿宋_GB2312"/>
          <w:bCs/>
          <w:kern w:val="0"/>
          <w:sz w:val="32"/>
          <w:szCs w:val="32"/>
        </w:rPr>
        <w:t>8</w:t>
      </w:r>
      <w:r>
        <w:rPr>
          <w:rFonts w:hint="eastAsia" w:ascii="仿宋_GB2312" w:eastAsia="仿宋_GB2312" w:cs="仿宋_GB2312"/>
          <w:kern w:val="0"/>
          <w:sz w:val="32"/>
          <w:szCs w:val="32"/>
        </w:rPr>
        <w:t>.上年结转和结余</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万元，为以前年度支出预算因客观条件变化未执行完毕、结转到本年度按有关规定继续使用的资金。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年度决算数增加（减少）</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万元，增长（下降）</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w:t>
      </w:r>
    </w:p>
    <w:p>
      <w:pPr>
        <w:pStyle w:val="2"/>
        <w:rPr>
          <w:rFonts w:hint="eastAsia"/>
        </w:rPr>
      </w:pPr>
      <w:r>
        <w:drawing>
          <wp:inline distT="0" distB="0" distL="114300" distR="114300">
            <wp:extent cx="4857750" cy="2592705"/>
            <wp:effectExtent l="4445" t="4445" r="14605" b="12700"/>
            <wp:docPr id="13"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（二）本部门202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年度总支出</w:t>
      </w:r>
      <w:r>
        <w:rPr>
          <w:rFonts w:hint="eastAsia" w:ascii="仿宋_GB2312" w:eastAsia="仿宋_GB2312" w:cs="仿宋_GB2312"/>
          <w:kern w:val="0"/>
          <w:sz w:val="32"/>
          <w:szCs w:val="32"/>
          <w:lang w:val="en-US" w:eastAsia="zh-CN"/>
        </w:rPr>
        <w:t>102.05</w:t>
      </w:r>
      <w:r>
        <w:rPr>
          <w:rFonts w:hint="eastAsia" w:ascii="仿宋_GB2312" w:eastAsia="仿宋_GB2312" w:cs="仿宋_GB2312"/>
          <w:kern w:val="0"/>
          <w:sz w:val="32"/>
          <w:szCs w:val="32"/>
        </w:rPr>
        <w:t>万元，其中本年支出</w:t>
      </w:r>
      <w:r>
        <w:rPr>
          <w:rFonts w:hint="eastAsia" w:ascii="仿宋_GB2312" w:eastAsia="仿宋_GB2312" w:cs="仿宋_GB2312"/>
          <w:kern w:val="0"/>
          <w:sz w:val="32"/>
          <w:szCs w:val="32"/>
          <w:lang w:val="en-US" w:eastAsia="zh-CN"/>
        </w:rPr>
        <w:t>102.05</w:t>
      </w:r>
      <w:r>
        <w:rPr>
          <w:rFonts w:hint="eastAsia" w:ascii="仿宋_GB2312" w:eastAsia="仿宋_GB2312" w:cs="仿宋_GB2312"/>
          <w:kern w:val="0"/>
          <w:sz w:val="32"/>
          <w:szCs w:val="32"/>
        </w:rPr>
        <w:t xml:space="preserve">万元, </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4.96</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5.11</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支出具体情况如下：</w:t>
      </w:r>
    </w:p>
    <w:p>
      <w:pPr>
        <w:autoSpaceDE w:val="0"/>
        <w:autoSpaceDN w:val="0"/>
        <w:adjustRightInd w:val="0"/>
        <w:spacing w:line="560" w:lineRule="exact"/>
        <w:ind w:firstLine="627" w:firstLineChars="196"/>
        <w:jc w:val="both"/>
        <w:rPr>
          <w:rFonts w:hint="eastAsia" w:ascii="仿宋_GB2312" w:hAnsi="黑体" w:eastAsia="仿宋_GB2312" w:cs="仿宋_GB2312"/>
          <w:kern w:val="0"/>
          <w:sz w:val="32"/>
          <w:szCs w:val="32"/>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.一般公共服务支出（</w:t>
      </w:r>
      <w:r>
        <w:rPr>
          <w:rFonts w:hint="eastAsia" w:ascii="仿宋_GB2312" w:eastAsia="仿宋_GB2312" w:cs="仿宋_GB2312"/>
          <w:kern w:val="0"/>
          <w:sz w:val="32"/>
          <w:szCs w:val="32"/>
          <w:lang w:val="en-US" w:eastAsia="zh-CN"/>
        </w:rPr>
        <w:t>201</w:t>
      </w:r>
      <w:r>
        <w:rPr>
          <w:rFonts w:hint="eastAsia" w:ascii="仿宋_GB2312" w:eastAsia="仿宋_GB2312" w:cs="仿宋_GB2312"/>
          <w:kern w:val="0"/>
          <w:sz w:val="32"/>
          <w:szCs w:val="32"/>
        </w:rPr>
        <w:t>类）</w:t>
      </w:r>
      <w:r>
        <w:rPr>
          <w:rFonts w:hint="eastAsia" w:ascii="仿宋_GB2312" w:eastAsia="仿宋_GB2312" w:cs="仿宋_GB2312"/>
          <w:kern w:val="0"/>
          <w:sz w:val="32"/>
          <w:szCs w:val="32"/>
          <w:lang w:val="en-US" w:eastAsia="zh-CN"/>
        </w:rPr>
        <w:t>76.31</w:t>
      </w:r>
      <w:r>
        <w:rPr>
          <w:rFonts w:hint="eastAsia" w:ascii="仿宋_GB2312" w:eastAsia="仿宋_GB2312" w:cs="仿宋_GB2312"/>
          <w:kern w:val="0"/>
          <w:sz w:val="32"/>
          <w:szCs w:val="32"/>
        </w:rPr>
        <w:t>万元：主要用于</w:t>
      </w:r>
      <w:r>
        <w:rPr>
          <w:rFonts w:hint="eastAsia" w:ascii="仿宋_GB2312" w:hAnsi="仿宋_GB2312" w:eastAsia="仿宋_GB2312" w:cs="仿宋_GB2312"/>
          <w:sz w:val="32"/>
          <w:szCs w:val="32"/>
        </w:rPr>
        <w:t>本部门为保证日常运转发生的基本支出和为完成各项工作任务、保障</w:t>
      </w:r>
      <w:r>
        <w:rPr>
          <w:rFonts w:hint="eastAsia" w:ascii="仿宋_GB2312" w:hAnsi="仿宋_GB2312" w:eastAsia="仿宋_GB2312" w:cs="仿宋_GB2312"/>
          <w:kern w:val="0"/>
          <w:sz w:val="32"/>
          <w:szCs w:val="32"/>
        </w:rPr>
        <w:t>单位事业</w:t>
      </w:r>
      <w:r>
        <w:rPr>
          <w:rFonts w:hint="eastAsia" w:ascii="仿宋_GB2312" w:hAnsi="仿宋_GB2312" w:eastAsia="仿宋_GB2312" w:cs="仿宋_GB2312"/>
          <w:sz w:val="32"/>
          <w:szCs w:val="32"/>
        </w:rPr>
        <w:t>发展而发生的项目支出</w:t>
      </w:r>
      <w:r>
        <w:rPr>
          <w:rFonts w:hint="eastAsia" w:ascii="仿宋" w:hAnsi="仿宋" w:eastAsia="仿宋" w:cs="仿宋"/>
          <w:sz w:val="32"/>
          <w:szCs w:val="32"/>
          <w:highlight w:val="none"/>
        </w:rPr>
        <w:t>。</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 xml:space="preserve"> 0.83</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 xml:space="preserve">1.1 </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工资福利增加</w:t>
      </w:r>
      <w:r>
        <w:rPr>
          <w:rFonts w:hint="eastAsia" w:ascii="仿宋_GB2312" w:eastAsia="仿宋_GB2312" w:cs="仿宋_GB2312"/>
          <w:kern w:val="0"/>
          <w:sz w:val="32"/>
          <w:szCs w:val="32"/>
        </w:rPr>
        <w:t>，</w:t>
      </w:r>
      <w:r>
        <w:rPr>
          <w:rFonts w:hint="eastAsia" w:ascii="仿宋_GB2312" w:hAnsi="黑体" w:eastAsia="仿宋_GB2312" w:cs="仿宋_GB2312"/>
          <w:kern w:val="0"/>
          <w:sz w:val="32"/>
          <w:szCs w:val="32"/>
        </w:rPr>
        <w:t>。</w:t>
      </w:r>
    </w:p>
    <w:p>
      <w:pPr>
        <w:autoSpaceDE w:val="0"/>
        <w:autoSpaceDN w:val="0"/>
        <w:adjustRightInd w:val="0"/>
        <w:spacing w:line="560" w:lineRule="exact"/>
        <w:ind w:firstLine="627" w:firstLineChars="196"/>
        <w:jc w:val="both"/>
        <w:rPr>
          <w:rFonts w:hint="eastAsia" w:ascii="仿宋_GB2312" w:hAnsi="黑体" w:eastAsia="仿宋_GB2312" w:cs="仿宋_GB2312"/>
          <w:kern w:val="0"/>
          <w:sz w:val="32"/>
          <w:szCs w:val="32"/>
        </w:rPr>
      </w:pPr>
      <w:r>
        <w:rPr>
          <w:rFonts w:hint="eastAsia" w:ascii="仿宋_GB2312" w:eastAsia="仿宋_GB2312"/>
          <w:bCs/>
          <w:kern w:val="0"/>
          <w:sz w:val="32"/>
          <w:szCs w:val="32"/>
          <w:lang w:val="en-US" w:eastAsia="zh-CN"/>
        </w:rPr>
        <w:t>2</w:t>
      </w:r>
      <w:r>
        <w:rPr>
          <w:rFonts w:hint="eastAsia" w:ascii="仿宋_GB2312" w:eastAsia="仿宋_GB2312" w:cs="仿宋_GB2312"/>
          <w:kern w:val="0"/>
          <w:sz w:val="32"/>
          <w:szCs w:val="32"/>
        </w:rPr>
        <w:t>.其他科学技术支出（</w:t>
      </w:r>
      <w:r>
        <w:rPr>
          <w:rFonts w:hint="eastAsia" w:ascii="仿宋_GB2312" w:eastAsia="仿宋_GB2312" w:cs="仿宋_GB2312"/>
          <w:kern w:val="0"/>
          <w:sz w:val="32"/>
          <w:szCs w:val="32"/>
          <w:lang w:val="en-US" w:eastAsia="zh-CN"/>
        </w:rPr>
        <w:t>206</w:t>
      </w:r>
      <w:r>
        <w:rPr>
          <w:rFonts w:hint="eastAsia" w:ascii="仿宋_GB2312" w:eastAsia="仿宋_GB2312" w:cs="仿宋_GB2312"/>
          <w:kern w:val="0"/>
          <w:sz w:val="32"/>
          <w:szCs w:val="32"/>
        </w:rPr>
        <w:t>类）</w:t>
      </w:r>
      <w:r>
        <w:rPr>
          <w:rFonts w:hint="eastAsia" w:ascii="仿宋_GB2312" w:eastAsia="仿宋_GB2312" w:cs="仿宋_GB2312"/>
          <w:kern w:val="0"/>
          <w:sz w:val="32"/>
          <w:szCs w:val="32"/>
          <w:lang w:val="en-US" w:eastAsia="zh-CN"/>
        </w:rPr>
        <w:t>1.63</w:t>
      </w:r>
      <w:r>
        <w:rPr>
          <w:rFonts w:hint="eastAsia" w:ascii="仿宋_GB2312" w:eastAsia="仿宋_GB2312" w:cs="仿宋_GB2312"/>
          <w:kern w:val="0"/>
          <w:sz w:val="32"/>
          <w:szCs w:val="32"/>
        </w:rPr>
        <w:t>万元：主要用于</w:t>
      </w:r>
      <w:r>
        <w:rPr>
          <w:rFonts w:hint="eastAsia" w:ascii="仿宋_GB2312" w:hAnsi="仿宋_GB2312" w:eastAsia="仿宋_GB2312" w:cs="仿宋_GB2312"/>
          <w:sz w:val="32"/>
          <w:szCs w:val="32"/>
        </w:rPr>
        <w:t>两纲工作经费项目支出</w:t>
      </w:r>
      <w:r>
        <w:rPr>
          <w:rFonts w:hint="eastAsia" w:ascii="仿宋" w:hAnsi="仿宋" w:eastAsia="仿宋" w:cs="仿宋"/>
          <w:sz w:val="32"/>
          <w:szCs w:val="32"/>
          <w:highlight w:val="none"/>
        </w:rPr>
        <w:t>。</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1.63</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w:t>
      </w:r>
      <w:r>
        <w:rPr>
          <w:rFonts w:hint="eastAsia" w:ascii="仿宋_GB2312" w:hAnsi="仿宋_GB2312" w:eastAsia="仿宋_GB2312" w:cs="仿宋_GB2312"/>
          <w:sz w:val="32"/>
          <w:szCs w:val="32"/>
          <w:lang w:val="en-US" w:eastAsia="zh-CN"/>
        </w:rPr>
        <w:t>年终做功能分类调整</w:t>
      </w:r>
      <w:r>
        <w:rPr>
          <w:rFonts w:hint="eastAsia" w:ascii="仿宋_GB2312" w:hAnsi="黑体" w:eastAsia="仿宋_GB2312" w:cs="仿宋_GB2312"/>
          <w:kern w:val="0"/>
          <w:sz w:val="32"/>
          <w:szCs w:val="32"/>
          <w:lang w:val="en-US" w:eastAsia="zh-CN"/>
        </w:rPr>
        <w:t xml:space="preserve"> </w:t>
      </w:r>
      <w:r>
        <w:rPr>
          <w:rFonts w:hint="eastAsia" w:ascii="仿宋_GB2312" w:hAnsi="黑体" w:eastAsia="仿宋_GB2312" w:cs="仿宋_GB2312"/>
          <w:kern w:val="0"/>
          <w:sz w:val="32"/>
          <w:szCs w:val="32"/>
        </w:rPr>
        <w:t>。</w:t>
      </w:r>
    </w:p>
    <w:p>
      <w:pPr>
        <w:pStyle w:val="2"/>
        <w:rPr>
          <w:rFonts w:hint="eastAsia"/>
        </w:rPr>
      </w:pPr>
      <w:r>
        <w:rPr>
          <w:rFonts w:hint="eastAsia" w:ascii="仿宋_GB2312" w:eastAsia="仿宋_GB2312"/>
          <w:bCs/>
          <w:kern w:val="0"/>
          <w:sz w:val="32"/>
          <w:szCs w:val="32"/>
          <w:lang w:val="en-US" w:eastAsia="zh-CN"/>
        </w:rPr>
        <w:t>3</w:t>
      </w:r>
      <w:r>
        <w:rPr>
          <w:rFonts w:hint="eastAsia" w:ascii="仿宋_GB2312" w:eastAsia="仿宋_GB2312" w:cs="仿宋_GB2312"/>
          <w:kern w:val="0"/>
          <w:sz w:val="32"/>
          <w:szCs w:val="32"/>
        </w:rPr>
        <w:t>.其他文化旅游体育与传媒支出（</w:t>
      </w:r>
      <w:r>
        <w:rPr>
          <w:rFonts w:hint="eastAsia" w:ascii="仿宋_GB2312" w:eastAsia="仿宋_GB2312" w:cs="仿宋_GB2312"/>
          <w:kern w:val="0"/>
          <w:sz w:val="32"/>
          <w:szCs w:val="32"/>
          <w:lang w:val="en-US" w:eastAsia="zh-CN"/>
        </w:rPr>
        <w:t>207</w:t>
      </w:r>
      <w:r>
        <w:rPr>
          <w:rFonts w:hint="eastAsia" w:ascii="仿宋_GB2312" w:eastAsia="仿宋_GB2312" w:cs="仿宋_GB2312"/>
          <w:kern w:val="0"/>
          <w:sz w:val="32"/>
          <w:szCs w:val="32"/>
        </w:rPr>
        <w:t>类）</w:t>
      </w:r>
      <w:r>
        <w:rPr>
          <w:rFonts w:hint="eastAsia" w:ascii="仿宋_GB2312" w:eastAsia="仿宋_GB2312" w:cs="仿宋_GB2312"/>
          <w:kern w:val="0"/>
          <w:sz w:val="32"/>
          <w:szCs w:val="32"/>
          <w:lang w:val="en-US" w:eastAsia="zh-CN"/>
        </w:rPr>
        <w:t>0.3</w:t>
      </w:r>
      <w:r>
        <w:rPr>
          <w:rFonts w:hint="eastAsia" w:ascii="仿宋_GB2312" w:eastAsia="仿宋_GB2312" w:cs="仿宋_GB2312"/>
          <w:kern w:val="0"/>
          <w:sz w:val="32"/>
          <w:szCs w:val="32"/>
        </w:rPr>
        <w:t>万元：主要新时代文明实践建设相应</w:t>
      </w:r>
      <w:r>
        <w:rPr>
          <w:rFonts w:hint="eastAsia" w:ascii="仿宋_GB2312" w:hAnsi="仿宋_GB2312" w:eastAsia="仿宋_GB2312" w:cs="仿宋_GB2312"/>
          <w:sz w:val="32"/>
          <w:szCs w:val="32"/>
        </w:rPr>
        <w:t>项目支出</w:t>
      </w:r>
      <w:r>
        <w:rPr>
          <w:rFonts w:hint="eastAsia" w:ascii="仿宋" w:hAnsi="仿宋" w:eastAsia="仿宋" w:cs="仿宋"/>
          <w:sz w:val="32"/>
          <w:szCs w:val="32"/>
          <w:highlight w:val="none"/>
        </w:rPr>
        <w:t>。</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0.3</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 xml:space="preserve">年中增加此项目。   </w:t>
      </w:r>
    </w:p>
    <w:p>
      <w:pPr>
        <w:keepNext w:val="0"/>
        <w:keepLines w:val="0"/>
        <w:widowControl w:val="0"/>
        <w:numPr>
          <w:ilvl w:val="0"/>
          <w:numId w:val="0"/>
        </w:numPr>
        <w:suppressLineNumbers w:val="0"/>
        <w:spacing w:before="0" w:beforeAutospacing="0" w:after="0" w:afterAutospacing="0"/>
        <w:ind w:left="0" w:leftChars="0" w:right="0" w:rightChars="0" w:firstLine="420" w:firstLineChars="0"/>
        <w:jc w:val="left"/>
        <w:rPr>
          <w:rFonts w:hint="eastAsia" w:ascii="仿宋" w:hAnsi="仿宋" w:eastAsia="仿宋" w:cs="仿宋"/>
          <w:sz w:val="32"/>
          <w:szCs w:val="32"/>
          <w:highlight w:val="none"/>
          <w:lang w:val="en-US"/>
        </w:rPr>
      </w:pPr>
      <w:r>
        <w:rPr>
          <w:rFonts w:hint="eastAsia" w:ascii="仿宋" w:hAnsi="仿宋" w:eastAsia="仿宋" w:cs="仿宋"/>
          <w:sz w:val="32"/>
          <w:szCs w:val="32"/>
          <w:highlight w:val="none"/>
          <w:lang w:val="en-US" w:eastAsia="zh-CN"/>
        </w:rPr>
        <w:t>4</w:t>
      </w:r>
      <w:r>
        <w:rPr>
          <w:rFonts w:ascii="仿宋" w:hAnsi="仿宋" w:eastAsia="仿宋" w:cs="仿宋"/>
          <w:sz w:val="32"/>
          <w:u w:color="auto"/>
        </w:rPr>
        <w:t>.</w:t>
      </w:r>
      <w:r>
        <w:rPr>
          <w:rFonts w:hint="eastAsia" w:ascii="仿宋" w:hAnsi="仿宋" w:eastAsia="仿宋" w:cs="仿宋"/>
          <w:sz w:val="32"/>
          <w:szCs w:val="32"/>
          <w:highlight w:val="none"/>
          <w:lang w:bidi="ar"/>
        </w:rPr>
        <w:t>社会保障和就业支出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208</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rPr>
        <w:t>7.84</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_GB2312" w:eastAsia="仿宋_GB2312" w:cs="仿宋_GB2312"/>
          <w:kern w:val="0"/>
          <w:sz w:val="32"/>
          <w:szCs w:val="32"/>
        </w:rPr>
        <w:t>单位在职人员机关事业单位基本养老保险缴费支出</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val="en-US" w:eastAsia="zh-CN" w:bidi="ar"/>
        </w:rPr>
        <w:t>增加2.34</w:t>
      </w:r>
      <w:r>
        <w:rPr>
          <w:rFonts w:hint="eastAsia" w:ascii="仿宋" w:hAnsi="仿宋" w:eastAsia="仿宋" w:cs="仿宋"/>
          <w:sz w:val="32"/>
          <w:szCs w:val="32"/>
          <w:highlight w:val="none"/>
        </w:rPr>
        <w:t>万元，</w:t>
      </w:r>
      <w:r>
        <w:rPr>
          <w:rFonts w:hint="eastAsia" w:ascii="仿宋_GB2312" w:hAnsi="黑体" w:eastAsia="仿宋_GB2312" w:cs="仿宋_GB2312"/>
          <w:kern w:val="0"/>
          <w:sz w:val="32"/>
          <w:szCs w:val="32"/>
        </w:rPr>
        <w:t>增长</w:t>
      </w:r>
      <w:r>
        <w:rPr>
          <w:rFonts w:hint="eastAsia" w:ascii="仿宋_GB2312" w:hAnsi="黑体" w:eastAsia="仿宋_GB2312" w:cs="仿宋_GB2312"/>
          <w:kern w:val="0"/>
          <w:sz w:val="32"/>
          <w:szCs w:val="32"/>
          <w:lang w:val="en-US" w:eastAsia="zh-CN"/>
        </w:rPr>
        <w:t>42.55</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_GB2312" w:eastAsia="仿宋_GB2312" w:cs="仿宋_GB2312"/>
          <w:kern w:val="0"/>
          <w:sz w:val="32"/>
          <w:szCs w:val="32"/>
        </w:rPr>
        <w:t>在职</w:t>
      </w:r>
      <w:r>
        <w:rPr>
          <w:rFonts w:hint="eastAsia" w:ascii="仿宋_GB2312" w:eastAsia="仿宋_GB2312" w:cs="仿宋_GB2312"/>
          <w:kern w:val="0"/>
          <w:sz w:val="32"/>
          <w:szCs w:val="32"/>
          <w:lang w:val="en-US" w:eastAsia="zh-CN"/>
        </w:rPr>
        <w:t>在编</w:t>
      </w:r>
      <w:r>
        <w:rPr>
          <w:rFonts w:hint="eastAsia" w:ascii="仿宋_GB2312" w:eastAsia="仿宋_GB2312" w:cs="仿宋_GB2312"/>
          <w:kern w:val="0"/>
          <w:sz w:val="32"/>
          <w:szCs w:val="32"/>
        </w:rPr>
        <w:t>人员</w:t>
      </w:r>
      <w:r>
        <w:rPr>
          <w:rFonts w:hint="eastAsia" w:ascii="仿宋_GB2312" w:eastAsia="仿宋_GB2312" w:cs="仿宋_GB2312"/>
          <w:kern w:val="0"/>
          <w:sz w:val="32"/>
          <w:szCs w:val="32"/>
          <w:lang w:val="en-US" w:eastAsia="zh-CN"/>
        </w:rPr>
        <w:t>增加</w:t>
      </w:r>
      <w:r>
        <w:rPr>
          <w:rFonts w:hint="eastAsia" w:ascii="仿宋_GB2312" w:eastAsia="仿宋_GB2312" w:cs="仿宋_GB2312"/>
          <w:kern w:val="0"/>
          <w:sz w:val="32"/>
          <w:szCs w:val="32"/>
        </w:rPr>
        <w:t>，机关事业单位基本养老保险缴费</w:t>
      </w:r>
      <w:r>
        <w:rPr>
          <w:rFonts w:hint="eastAsia" w:ascii="仿宋_GB2312" w:eastAsia="仿宋_GB2312" w:cs="仿宋_GB2312"/>
          <w:kern w:val="0"/>
          <w:sz w:val="32"/>
          <w:szCs w:val="32"/>
          <w:lang w:val="en-US" w:eastAsia="zh-CN"/>
        </w:rPr>
        <w:t>增加</w:t>
      </w:r>
      <w:r>
        <w:rPr>
          <w:rFonts w:hint="eastAsia" w:ascii="仿宋_GB2312" w:eastAsia="仿宋_GB2312" w:cs="仿宋_GB2312"/>
          <w:kern w:val="0"/>
          <w:sz w:val="32"/>
          <w:szCs w:val="32"/>
        </w:rPr>
        <w:t>。</w:t>
      </w:r>
    </w:p>
    <w:p>
      <w:pPr>
        <w:keepNext w:val="0"/>
        <w:keepLines w:val="0"/>
        <w:widowControl w:val="0"/>
        <w:numPr>
          <w:ilvl w:val="0"/>
          <w:numId w:val="0"/>
        </w:numPr>
        <w:suppressLineNumbers w:val="0"/>
        <w:spacing w:before="0" w:beforeAutospacing="0" w:after="0" w:afterAutospacing="0"/>
        <w:ind w:left="0" w:leftChars="0" w:right="0" w:rightChars="0" w:firstLine="420" w:firstLineChars="0"/>
        <w:jc w:val="left"/>
        <w:rPr>
          <w:rFonts w:hint="eastAsia" w:ascii="仿宋_GB2312" w:eastAsia="仿宋_GB2312" w:cs="仿宋_GB2312"/>
          <w:kern w:val="0"/>
          <w:sz w:val="32"/>
          <w:szCs w:val="32"/>
        </w:rPr>
      </w:pPr>
      <w:r>
        <w:rPr>
          <w:rFonts w:hint="eastAsia" w:ascii="仿宋" w:hAnsi="仿宋" w:eastAsia="仿宋" w:cs="仿宋"/>
          <w:sz w:val="32"/>
          <w:szCs w:val="32"/>
          <w:highlight w:val="none"/>
          <w:lang w:val="en-US" w:eastAsia="zh-CN"/>
        </w:rPr>
        <w:t>5</w:t>
      </w:r>
      <w:r>
        <w:rPr>
          <w:rFonts w:ascii="仿宋" w:hAnsi="仿宋" w:eastAsia="仿宋" w:cs="仿宋"/>
          <w:sz w:val="32"/>
          <w:u w:color="auto"/>
        </w:rPr>
        <w:t>.</w:t>
      </w:r>
      <w:r>
        <w:rPr>
          <w:rFonts w:hint="eastAsia" w:ascii="仿宋" w:hAnsi="仿宋" w:eastAsia="仿宋" w:cs="仿宋"/>
          <w:sz w:val="32"/>
          <w:szCs w:val="32"/>
          <w:highlight w:val="none"/>
          <w:lang w:bidi="ar"/>
        </w:rPr>
        <w:t>住房保障支出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5.88</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kern w:val="0"/>
          <w:sz w:val="32"/>
          <w:szCs w:val="32"/>
        </w:rPr>
        <w:t>按照国家政策规定向职工发放的住房公积金</w:t>
      </w:r>
      <w:r>
        <w:rPr>
          <w:rFonts w:hint="eastAsia" w:ascii="仿宋_GB2312" w:hAnsi="仿宋_GB2312" w:eastAsia="仿宋_GB2312" w:cs="仿宋_GB2312"/>
          <w:spacing w:val="-3"/>
          <w:kern w:val="0"/>
          <w:sz w:val="32"/>
          <w:szCs w:val="32"/>
        </w:rPr>
        <w:t>支出</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val="en-US" w:eastAsia="zh-CN" w:bidi="ar"/>
        </w:rPr>
        <w:t>增加1.76</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bidi="ar"/>
        </w:rPr>
        <w:t>增长42.72</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_GB2312" w:eastAsia="仿宋_GB2312" w:cs="仿宋_GB2312"/>
          <w:kern w:val="0"/>
          <w:sz w:val="32"/>
          <w:szCs w:val="32"/>
        </w:rPr>
        <w:t>在职</w:t>
      </w:r>
      <w:r>
        <w:rPr>
          <w:rFonts w:hint="eastAsia" w:ascii="仿宋_GB2312" w:eastAsia="仿宋_GB2312" w:cs="仿宋_GB2312"/>
          <w:kern w:val="0"/>
          <w:sz w:val="32"/>
          <w:szCs w:val="32"/>
          <w:lang w:val="en-US" w:eastAsia="zh-CN"/>
        </w:rPr>
        <w:t>在编</w:t>
      </w:r>
      <w:r>
        <w:rPr>
          <w:rFonts w:hint="eastAsia" w:ascii="仿宋_GB2312" w:eastAsia="仿宋_GB2312" w:cs="仿宋_GB2312"/>
          <w:kern w:val="0"/>
          <w:sz w:val="32"/>
          <w:szCs w:val="32"/>
        </w:rPr>
        <w:t>人员</w:t>
      </w:r>
      <w:r>
        <w:rPr>
          <w:rFonts w:hint="eastAsia" w:ascii="仿宋_GB2312" w:eastAsia="仿宋_GB2312" w:cs="仿宋_GB2312"/>
          <w:kern w:val="0"/>
          <w:sz w:val="32"/>
          <w:szCs w:val="32"/>
          <w:lang w:val="en-US" w:eastAsia="zh-CN"/>
        </w:rPr>
        <w:t>增加</w:t>
      </w:r>
      <w:r>
        <w:rPr>
          <w:rFonts w:hint="eastAsia" w:ascii="仿宋_GB2312" w:eastAsia="仿宋_GB2312" w:cs="仿宋_GB2312"/>
          <w:kern w:val="0"/>
          <w:sz w:val="32"/>
          <w:szCs w:val="32"/>
        </w:rPr>
        <w:t>，住房公积金</w:t>
      </w:r>
      <w:r>
        <w:rPr>
          <w:rFonts w:hint="eastAsia" w:ascii="仿宋_GB2312" w:eastAsia="仿宋_GB2312" w:cs="仿宋_GB2312"/>
          <w:kern w:val="0"/>
          <w:sz w:val="32"/>
          <w:szCs w:val="32"/>
          <w:lang w:val="en-US" w:eastAsia="zh-CN"/>
        </w:rPr>
        <w:t>增加</w:t>
      </w:r>
      <w:r>
        <w:rPr>
          <w:rFonts w:hint="eastAsia" w:ascii="仿宋_GB2312" w:eastAsia="仿宋_GB2312" w:cs="仿宋_GB2312"/>
          <w:kern w:val="0"/>
          <w:sz w:val="32"/>
          <w:szCs w:val="32"/>
        </w:rPr>
        <w:t>。</w:t>
      </w:r>
    </w:p>
    <w:p>
      <w:pPr>
        <w:keepNext w:val="0"/>
        <w:keepLines w:val="0"/>
        <w:widowControl w:val="0"/>
        <w:numPr>
          <w:ilvl w:val="0"/>
          <w:numId w:val="0"/>
        </w:numPr>
        <w:suppressLineNumbers w:val="0"/>
        <w:spacing w:before="0" w:beforeAutospacing="0" w:after="0" w:afterAutospacing="0"/>
        <w:ind w:left="0" w:leftChars="0" w:right="0" w:rightChars="0" w:firstLine="420" w:firstLineChars="0"/>
        <w:jc w:val="left"/>
        <w:rPr>
          <w:rFonts w:hint="eastAsia" w:ascii="仿宋_GB2312" w:eastAsia="仿宋" w:cs="仿宋_GB2312"/>
          <w:kern w:val="0"/>
          <w:sz w:val="32"/>
          <w:szCs w:val="32"/>
          <w:lang w:eastAsia="zh-CN"/>
        </w:rPr>
      </w:pPr>
      <w:r>
        <w:rPr>
          <w:rFonts w:hint="eastAsia" w:ascii="仿宋" w:hAnsi="仿宋" w:eastAsia="仿宋" w:cs="仿宋"/>
          <w:sz w:val="32"/>
          <w:szCs w:val="32"/>
          <w:highlight w:val="none"/>
          <w:lang w:val="en-US" w:eastAsia="zh-CN"/>
        </w:rPr>
        <w:t>6</w:t>
      </w:r>
      <w:r>
        <w:rPr>
          <w:rFonts w:ascii="仿宋" w:hAnsi="仿宋" w:eastAsia="仿宋" w:cs="仿宋"/>
          <w:sz w:val="32"/>
          <w:u w:color="auto"/>
        </w:rPr>
        <w:t>.</w:t>
      </w:r>
      <w:r>
        <w:rPr>
          <w:rFonts w:hint="eastAsia" w:ascii="仿宋" w:hAnsi="仿宋" w:eastAsia="仿宋" w:cs="仿宋"/>
          <w:sz w:val="32"/>
          <w:szCs w:val="32"/>
          <w:highlight w:val="none"/>
          <w:lang w:bidi="ar"/>
        </w:rPr>
        <w:t>其他支出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229</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10.08</w:t>
      </w:r>
      <w:r>
        <w:rPr>
          <w:rFonts w:hint="eastAsia" w:ascii="仿宋" w:hAnsi="仿宋" w:eastAsia="仿宋" w:cs="仿宋"/>
          <w:sz w:val="32"/>
          <w:szCs w:val="32"/>
          <w:highlight w:val="none"/>
        </w:rPr>
        <w:t>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spacing w:val="-3"/>
          <w:kern w:val="0"/>
          <w:sz w:val="32"/>
          <w:szCs w:val="32"/>
        </w:rPr>
        <w:t>主要用于单位绩效考评</w:t>
      </w:r>
      <w:r>
        <w:rPr>
          <w:rFonts w:hint="eastAsia" w:ascii="仿宋_GB2312" w:hAnsi="仿宋_GB2312" w:eastAsia="仿宋_GB2312" w:cs="仿宋_GB2312"/>
          <w:kern w:val="0"/>
          <w:sz w:val="32"/>
          <w:szCs w:val="32"/>
        </w:rPr>
        <w:t>奖金的支付</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bidi="ar"/>
        </w:rPr>
        <w:t>减少</w:t>
      </w:r>
      <w:r>
        <w:rPr>
          <w:rFonts w:hint="eastAsia" w:ascii="仿宋" w:hAnsi="仿宋" w:eastAsia="仿宋" w:cs="仿宋"/>
          <w:sz w:val="32"/>
          <w:szCs w:val="32"/>
          <w:highlight w:val="none"/>
          <w:lang w:val="en-US" w:eastAsia="zh-CN" w:bidi="ar"/>
        </w:rPr>
        <w:t>1.91</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下降</w:t>
      </w:r>
      <w:r>
        <w:rPr>
          <w:rFonts w:hint="eastAsia" w:ascii="仿宋" w:hAnsi="仿宋" w:eastAsia="仿宋" w:cs="仿宋"/>
          <w:sz w:val="32"/>
          <w:szCs w:val="32"/>
          <w:highlight w:val="none"/>
          <w:lang w:val="en-US" w:eastAsia="zh-CN" w:bidi="ar"/>
        </w:rPr>
        <w:t>15.93</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lang w:eastAsia="zh-CN" w:bidi="ar"/>
        </w:rPr>
        <w:t>。</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lang w:val="en-US" w:eastAsia="zh-CN"/>
        </w:rPr>
        <w:t>7</w:t>
      </w:r>
      <w:r>
        <w:rPr>
          <w:rFonts w:hint="eastAsia" w:ascii="仿宋_GB2312" w:eastAsia="仿宋_GB2312" w:cs="仿宋_GB2312"/>
          <w:kern w:val="0"/>
          <w:sz w:val="32"/>
          <w:szCs w:val="32"/>
        </w:rPr>
        <w:t>.结余分配</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万元，为事业单位按规定提取的专用结余、缴纳所得税和转入非财政拨款结余等。</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年度决算数增加（减少）</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万元，增长（下降）</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w:t>
      </w:r>
    </w:p>
    <w:p>
      <w:pPr>
        <w:ind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_GB2312" w:eastAsia="仿宋_GB2312"/>
          <w:bCs/>
          <w:kern w:val="0"/>
          <w:sz w:val="32"/>
          <w:szCs w:val="32"/>
          <w:lang w:val="en-US" w:eastAsia="zh-CN"/>
        </w:rPr>
        <w:t>8</w:t>
      </w:r>
      <w:r>
        <w:rPr>
          <w:rFonts w:hint="eastAsia" w:ascii="仿宋_GB2312" w:eastAsia="仿宋_GB2312" w:cs="仿宋_GB2312"/>
          <w:kern w:val="0"/>
          <w:sz w:val="32"/>
          <w:szCs w:val="32"/>
        </w:rPr>
        <w:t>.</w:t>
      </w:r>
      <w:r>
        <w:rPr>
          <w:rFonts w:hint="eastAsia" w:ascii="仿宋" w:hAnsi="仿宋" w:eastAsia="仿宋" w:cs="仿宋"/>
          <w:sz w:val="32"/>
          <w:szCs w:val="32"/>
          <w:highlight w:val="none"/>
        </w:rPr>
        <w:t>年末结转和结余</w:t>
      </w:r>
      <w:r>
        <w:rPr>
          <w:rFonts w:ascii="仿宋" w:hAnsi="仿宋" w:eastAsia="仿宋" w:cs="仿宋"/>
          <w:sz w:val="32"/>
          <w:u w:color="auto"/>
        </w:rPr>
        <w:t>0.00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为本年度或以前年度预算安排、因客观条件发生变化无法按原计划实施，需要延迟到以后年度按有关规定继续使用的资金</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ascii="仿宋" w:hAnsi="仿宋" w:eastAsia="仿宋" w:cs="仿宋"/>
          <w:sz w:val="32"/>
          <w:u w:color="auto"/>
        </w:rPr>
        <w:t>增加0.00</w:t>
      </w:r>
      <w:r>
        <w:rPr>
          <w:rFonts w:hint="eastAsia" w:ascii="仿宋" w:hAnsi="仿宋" w:eastAsia="仿宋" w:cs="仿宋"/>
          <w:sz w:val="32"/>
          <w:szCs w:val="32"/>
          <w:highlight w:val="none"/>
        </w:rPr>
        <w:t>万元，</w:t>
      </w:r>
      <w:r>
        <w:rPr>
          <w:rFonts w:ascii="仿宋" w:hAnsi="仿宋" w:eastAsia="仿宋" w:cs="仿宋"/>
          <w:sz w:val="32"/>
          <w:u w:color="auto"/>
        </w:rPr>
        <w:t>增长0%</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已在本年执行完毕，不需要结转至下年继续执行。</w:t>
      </w:r>
    </w:p>
    <w:p>
      <w:pPr>
        <w:pStyle w:val="2"/>
        <w:rPr>
          <w:rFonts w:hint="eastAsia"/>
          <w:lang w:val="en-US" w:eastAsia="zh-CN"/>
        </w:rPr>
      </w:pPr>
      <w:r>
        <w:rPr>
          <w:rFonts w:hint="eastAsia"/>
          <w:lang w:val="en-US" w:eastAsia="zh-CN"/>
        </w:rPr>
        <w:drawing>
          <wp:inline distT="0" distB="0" distL="114300" distR="114300">
            <wp:extent cx="5508625" cy="3120390"/>
            <wp:effectExtent l="0" t="0" r="15875" b="3810"/>
            <wp:docPr id="1" name="图片 1" descr="1735116419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35116419509"/>
                    <pic:cNvPicPr>
                      <a:picLocks noChangeAspect="1"/>
                    </pic:cNvPicPr>
                  </pic:nvPicPr>
                  <pic:blipFill>
                    <a:blip r:embed="rId7"/>
                    <a:stretch>
                      <a:fillRect/>
                    </a:stretch>
                  </pic:blipFill>
                  <pic:spPr>
                    <a:xfrm>
                      <a:off x="0" y="0"/>
                      <a:ext cx="5508625" cy="3120390"/>
                    </a:xfrm>
                    <a:prstGeom prst="rect">
                      <a:avLst/>
                    </a:prstGeom>
                  </pic:spPr>
                </pic:pic>
              </a:graphicData>
            </a:graphic>
          </wp:inline>
        </w:drawing>
      </w: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二、</w:t>
      </w:r>
      <w:r>
        <w:rPr>
          <w:rFonts w:hint="eastAsia" w:ascii="黑体" w:hAnsi="黑体" w:eastAsia="黑体"/>
          <w:kern w:val="0"/>
          <w:sz w:val="32"/>
          <w:szCs w:val="32"/>
        </w:rPr>
        <w:t>202</w:t>
      </w:r>
      <w:r>
        <w:rPr>
          <w:rFonts w:hint="eastAsia" w:ascii="黑体" w:hAnsi="黑体" w:eastAsia="黑体"/>
          <w:kern w:val="0"/>
          <w:sz w:val="32"/>
          <w:szCs w:val="32"/>
          <w:lang w:val="en-US" w:eastAsia="zh-CN"/>
        </w:rPr>
        <w:t>3</w:t>
      </w:r>
      <w:r>
        <w:rPr>
          <w:rFonts w:hint="eastAsia" w:ascii="黑体" w:hAnsi="黑体" w:eastAsia="黑体" w:cs="仿宋_GB2312"/>
          <w:kern w:val="0"/>
          <w:sz w:val="32"/>
          <w:szCs w:val="32"/>
        </w:rPr>
        <w:t>年度</w:t>
      </w:r>
      <w:r>
        <w:rPr>
          <w:rFonts w:hint="eastAsia" w:ascii="黑体" w:hAnsi="黑体" w:eastAsia="黑体"/>
          <w:sz w:val="32"/>
          <w:szCs w:val="32"/>
        </w:rPr>
        <w:t>一般</w:t>
      </w:r>
      <w:r>
        <w:rPr>
          <w:rFonts w:hint="eastAsia" w:ascii="黑体" w:hAnsi="黑体" w:eastAsia="黑体" w:cs="仿宋_GB2312"/>
          <w:kern w:val="0"/>
          <w:sz w:val="32"/>
          <w:szCs w:val="32"/>
        </w:rPr>
        <w:t>公共预算财政拨款支出决算情况</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 w:hAnsi="仿宋" w:eastAsia="仿宋" w:cs="仿宋"/>
          <w:sz w:val="32"/>
          <w:szCs w:val="32"/>
          <w:highlight w:val="none"/>
        </w:rPr>
        <w:t>环江毛南族自治县妇女联合会</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 xml:space="preserve">公共预算财政拨款支出 </w:t>
      </w:r>
      <w:r>
        <w:rPr>
          <w:rFonts w:hint="eastAsia" w:ascii="仿宋_GB2312" w:eastAsia="仿宋_GB2312" w:cs="仿宋_GB2312"/>
          <w:kern w:val="0"/>
          <w:sz w:val="32"/>
          <w:szCs w:val="32"/>
          <w:lang w:val="en-US" w:eastAsia="zh-CN"/>
        </w:rPr>
        <w:t>102.05</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eastAsia="仿宋_GB2312" w:cs="仿宋_GB2312"/>
          <w:kern w:val="0"/>
          <w:sz w:val="32"/>
          <w:szCs w:val="32"/>
          <w:lang w:val="en-US" w:eastAsia="zh-CN"/>
        </w:rPr>
        <w:t>4.96</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5.11</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其中：基本支出</w:t>
      </w:r>
      <w:r>
        <w:rPr>
          <w:rFonts w:hint="eastAsia" w:ascii="仿宋_GB2312" w:eastAsia="仿宋_GB2312" w:cs="仿宋_GB2312"/>
          <w:kern w:val="0"/>
          <w:sz w:val="32"/>
          <w:szCs w:val="32"/>
          <w:lang w:val="en-US" w:eastAsia="zh-CN"/>
        </w:rPr>
        <w:t>80.58</w:t>
      </w:r>
      <w:r>
        <w:rPr>
          <w:rFonts w:hint="eastAsia" w:ascii="仿宋_GB2312" w:eastAsia="仿宋_GB2312" w:cs="仿宋_GB2312"/>
          <w:kern w:val="0"/>
          <w:sz w:val="32"/>
          <w:szCs w:val="32"/>
        </w:rPr>
        <w:t>万元，项目支出</w:t>
      </w:r>
      <w:r>
        <w:rPr>
          <w:rFonts w:hint="eastAsia" w:ascii="仿宋_GB2312" w:eastAsia="仿宋_GB2312" w:cs="仿宋_GB2312"/>
          <w:kern w:val="0"/>
          <w:sz w:val="32"/>
          <w:szCs w:val="32"/>
          <w:lang w:val="en-US" w:eastAsia="zh-CN"/>
        </w:rPr>
        <w:t>21.47</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both"/>
        <w:rPr>
          <w:rFonts w:hint="eastAsia" w:ascii="仿宋_GB2312" w:hAnsi="黑体" w:eastAsia="仿宋_GB2312" w:cs="仿宋_GB2312"/>
          <w:kern w:val="0"/>
          <w:sz w:val="32"/>
          <w:szCs w:val="32"/>
        </w:rPr>
      </w:pPr>
      <w:r>
        <w:rPr>
          <w:rFonts w:hint="eastAsia" w:ascii="仿宋" w:hAnsi="仿宋" w:eastAsia="仿宋" w:cs="仿宋"/>
          <w:sz w:val="32"/>
          <w:szCs w:val="32"/>
          <w:highlight w:val="none"/>
        </w:rPr>
        <w:t>环江毛南族自治县妇女联合会</w:t>
      </w:r>
      <w:r>
        <w:rPr>
          <w:rFonts w:hint="eastAsia" w:ascii="仿宋_GB2312" w:hAnsi="黑体" w:eastAsia="仿宋_GB2312"/>
          <w:kern w:val="0"/>
          <w:sz w:val="32"/>
          <w:szCs w:val="32"/>
        </w:rPr>
        <w:t>202</w:t>
      </w:r>
      <w:r>
        <w:rPr>
          <w:rFonts w:hint="eastAsia" w:ascii="仿宋_GB2312" w:hAnsi="黑体" w:eastAsia="仿宋_GB2312"/>
          <w:kern w:val="0"/>
          <w:sz w:val="32"/>
          <w:szCs w:val="32"/>
          <w:lang w:val="en-US" w:eastAsia="zh-CN"/>
        </w:rPr>
        <w:t>3</w:t>
      </w:r>
      <w:r>
        <w:rPr>
          <w:rFonts w:hint="eastAsia" w:ascii="仿宋_GB2312" w:hAnsi="黑体" w:eastAsia="仿宋_GB2312" w:cs="仿宋_GB2312"/>
          <w:kern w:val="0"/>
          <w:sz w:val="32"/>
          <w:szCs w:val="32"/>
        </w:rPr>
        <w:t>年度</w:t>
      </w:r>
      <w:r>
        <w:rPr>
          <w:rFonts w:hint="eastAsia" w:ascii="仿宋_GB2312" w:hAnsi="黑体" w:eastAsia="仿宋_GB2312"/>
          <w:sz w:val="32"/>
          <w:szCs w:val="32"/>
        </w:rPr>
        <w:t>一般</w:t>
      </w:r>
      <w:r>
        <w:rPr>
          <w:rFonts w:hint="eastAsia" w:ascii="仿宋_GB2312" w:hAnsi="黑体" w:eastAsia="仿宋_GB2312" w:cs="仿宋_GB2312"/>
          <w:kern w:val="0"/>
          <w:sz w:val="32"/>
          <w:szCs w:val="32"/>
        </w:rPr>
        <w:t>公共预算财政拨款支出年初预算为</w:t>
      </w:r>
      <w:r>
        <w:rPr>
          <w:rFonts w:hint="eastAsia" w:ascii="仿宋_GB2312" w:eastAsia="仿宋_GB2312" w:cs="仿宋_GB2312"/>
          <w:kern w:val="0"/>
          <w:sz w:val="32"/>
          <w:szCs w:val="32"/>
          <w:lang w:val="en-US" w:eastAsia="zh-CN"/>
        </w:rPr>
        <w:t>81.92</w:t>
      </w:r>
      <w:r>
        <w:rPr>
          <w:rFonts w:hint="eastAsia" w:ascii="仿宋_GB2312" w:hAnsi="黑体" w:eastAsia="仿宋_GB2312" w:cs="仿宋_GB2312"/>
          <w:kern w:val="0"/>
          <w:sz w:val="32"/>
          <w:szCs w:val="32"/>
        </w:rPr>
        <w:t>万元，支出决算为</w:t>
      </w:r>
      <w:r>
        <w:rPr>
          <w:rFonts w:hint="eastAsia" w:ascii="仿宋_GB2312" w:eastAsia="仿宋_GB2312" w:cs="仿宋_GB2312"/>
          <w:kern w:val="0"/>
          <w:sz w:val="32"/>
          <w:szCs w:val="32"/>
          <w:lang w:val="en-US" w:eastAsia="zh-CN"/>
        </w:rPr>
        <w:t>102.05</w:t>
      </w:r>
      <w:r>
        <w:rPr>
          <w:rFonts w:hint="eastAsia" w:ascii="仿宋_GB2312" w:hAnsi="黑体" w:eastAsia="仿宋_GB2312" w:cs="仿宋_GB2312"/>
          <w:kern w:val="0"/>
          <w:sz w:val="32"/>
          <w:szCs w:val="32"/>
        </w:rPr>
        <w:t>万元，完成年初预算的</w:t>
      </w:r>
      <w:r>
        <w:rPr>
          <w:rFonts w:hint="eastAsia" w:ascii="仿宋_GB2312" w:eastAsia="仿宋_GB2312" w:cs="仿宋_GB2312"/>
          <w:kern w:val="0"/>
          <w:sz w:val="32"/>
          <w:szCs w:val="32"/>
          <w:lang w:val="en-US" w:eastAsia="zh-CN"/>
        </w:rPr>
        <w:t>124.57</w:t>
      </w:r>
      <w:r>
        <w:rPr>
          <w:rFonts w:hint="eastAsia" w:ascii="仿宋_GB2312" w:hAnsi="黑体" w:eastAsia="仿宋_GB2312" w:cs="仿宋_GB2312"/>
          <w:kern w:val="0"/>
          <w:sz w:val="32"/>
          <w:szCs w:val="32"/>
        </w:rPr>
        <w:t>%。</w:t>
      </w:r>
    </w:p>
    <w:p>
      <w:pPr>
        <w:keepNext w:val="0"/>
        <w:keepLines w:val="0"/>
        <w:widowControl w:val="0"/>
        <w:numPr>
          <w:ilvl w:val="0"/>
          <w:numId w:val="0"/>
        </w:numPr>
        <w:suppressLineNumbers w:val="0"/>
        <w:spacing w:before="0" w:beforeAutospacing="0" w:after="0" w:afterAutospacing="0"/>
        <w:ind w:left="0" w:leftChars="0" w:right="0" w:rightChars="0" w:firstLine="420" w:firstLineChars="0"/>
        <w:jc w:val="left"/>
        <w:rPr>
          <w:rFonts w:hint="eastAsia" w:ascii="仿宋_GB2312" w:hAnsi="仿宋_GB2312" w:eastAsia="仿宋_GB2312" w:cs="仿宋_GB2312"/>
          <w:sz w:val="32"/>
          <w:szCs w:val="32"/>
          <w:highlight w:val="none"/>
          <w:lang w:val="en-US" w:eastAsia="zh-CN"/>
        </w:rPr>
      </w:pPr>
      <w:r>
        <w:rPr>
          <w:rFonts w:hint="eastAsia" w:ascii="仿宋_GB2312" w:hAnsi="黑体" w:eastAsia="仿宋_GB2312" w:cs="仿宋_GB2312"/>
          <w:kern w:val="0"/>
          <w:sz w:val="32"/>
          <w:szCs w:val="32"/>
          <w:lang w:val="en-US" w:eastAsia="zh-CN" w:bidi="ar-SA"/>
        </w:rPr>
        <w:t>（一）</w:t>
      </w:r>
      <w:r>
        <w:rPr>
          <w:rFonts w:hint="eastAsia" w:ascii="仿宋_GB2312" w:eastAsia="仿宋_GB2312" w:cs="仿宋_GB2312"/>
          <w:kern w:val="0"/>
          <w:sz w:val="32"/>
          <w:szCs w:val="32"/>
        </w:rPr>
        <w:t>一般公共服务支出（</w:t>
      </w:r>
      <w:r>
        <w:rPr>
          <w:rFonts w:hint="eastAsia" w:ascii="仿宋_GB2312" w:eastAsia="仿宋_GB2312" w:cs="仿宋_GB2312"/>
          <w:kern w:val="0"/>
          <w:sz w:val="32"/>
          <w:szCs w:val="32"/>
          <w:lang w:val="en-US" w:eastAsia="zh-CN"/>
        </w:rPr>
        <w:t>201</w:t>
      </w:r>
      <w:r>
        <w:rPr>
          <w:rFonts w:hint="eastAsia" w:ascii="仿宋_GB2312" w:eastAsia="仿宋_GB2312" w:cs="仿宋_GB2312"/>
          <w:kern w:val="0"/>
          <w:sz w:val="32"/>
          <w:szCs w:val="32"/>
        </w:rPr>
        <w:t>类）</w:t>
      </w:r>
      <w:r>
        <w:rPr>
          <w:rFonts w:hint="eastAsia" w:ascii="仿宋_GB2312" w:hAnsi="黑体" w:eastAsia="仿宋_GB2312" w:cs="仿宋_GB2312"/>
          <w:kern w:val="0"/>
          <w:sz w:val="32"/>
          <w:szCs w:val="32"/>
        </w:rPr>
        <w:t>年初预算为</w:t>
      </w:r>
      <w:r>
        <w:rPr>
          <w:rFonts w:hint="eastAsia" w:ascii="仿宋_GB2312" w:eastAsia="仿宋_GB2312" w:cs="仿宋_GB2312"/>
          <w:kern w:val="0"/>
          <w:sz w:val="32"/>
          <w:szCs w:val="32"/>
          <w:lang w:val="en-US" w:eastAsia="zh-CN"/>
        </w:rPr>
        <w:t>71.22</w:t>
      </w:r>
      <w:r>
        <w:rPr>
          <w:rFonts w:hint="eastAsia" w:ascii="仿宋_GB2312" w:hAnsi="黑体" w:eastAsia="仿宋_GB2312" w:cs="仿宋_GB2312"/>
          <w:kern w:val="0"/>
          <w:sz w:val="32"/>
          <w:szCs w:val="32"/>
        </w:rPr>
        <w:t>万元，支出决算为</w:t>
      </w:r>
      <w:r>
        <w:rPr>
          <w:rFonts w:hint="eastAsia" w:ascii="仿宋_GB2312" w:eastAsia="仿宋_GB2312" w:cs="仿宋_GB2312"/>
          <w:kern w:val="0"/>
          <w:sz w:val="32"/>
          <w:szCs w:val="32"/>
          <w:lang w:val="en-US" w:eastAsia="zh-CN"/>
        </w:rPr>
        <w:t>76.31</w:t>
      </w:r>
      <w:r>
        <w:rPr>
          <w:rFonts w:hint="eastAsia" w:ascii="仿宋_GB2312" w:hAnsi="黑体" w:eastAsia="仿宋_GB2312" w:cs="仿宋_GB2312"/>
          <w:kern w:val="0"/>
          <w:sz w:val="32"/>
          <w:szCs w:val="32"/>
        </w:rPr>
        <w:t>万元，完成年初预算的</w:t>
      </w:r>
      <w:r>
        <w:rPr>
          <w:rFonts w:hint="eastAsia" w:ascii="仿宋_GB2312" w:eastAsia="仿宋_GB2312" w:cs="仿宋_GB2312"/>
          <w:kern w:val="0"/>
          <w:sz w:val="32"/>
          <w:szCs w:val="32"/>
          <w:lang w:val="en-US" w:eastAsia="zh-CN"/>
        </w:rPr>
        <w:t>107.15</w:t>
      </w:r>
      <w:r>
        <w:rPr>
          <w:rFonts w:hint="eastAsia" w:ascii="仿宋_GB2312" w:hAnsi="黑体" w:eastAsia="仿宋_GB2312" w:cs="仿宋_GB2312"/>
          <w:kern w:val="0"/>
          <w:sz w:val="32"/>
          <w:szCs w:val="32"/>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eastAsia="仿宋_GB2312" w:cs="仿宋_GB2312"/>
          <w:kern w:val="0"/>
          <w:sz w:val="32"/>
          <w:szCs w:val="32"/>
        </w:rPr>
        <w:t>在职</w:t>
      </w:r>
      <w:r>
        <w:rPr>
          <w:rFonts w:hint="eastAsia" w:ascii="仿宋_GB2312" w:eastAsia="仿宋_GB2312" w:cs="仿宋_GB2312"/>
          <w:kern w:val="0"/>
          <w:sz w:val="32"/>
          <w:szCs w:val="32"/>
          <w:lang w:val="en-US" w:eastAsia="zh-CN"/>
        </w:rPr>
        <w:t>在编</w:t>
      </w:r>
      <w:r>
        <w:rPr>
          <w:rFonts w:hint="eastAsia" w:ascii="仿宋_GB2312" w:eastAsia="仿宋_GB2312" w:cs="仿宋_GB2312"/>
          <w:kern w:val="0"/>
          <w:sz w:val="32"/>
          <w:szCs w:val="32"/>
        </w:rPr>
        <w:t>人员工作变动</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lang w:val="en-US" w:eastAsia="zh-CN"/>
        </w:rPr>
        <w:t>工资福利增加</w:t>
      </w:r>
      <w:r>
        <w:rPr>
          <w:rFonts w:hint="eastAsia" w:ascii="仿宋_GB2312" w:eastAsia="仿宋_GB2312" w:cs="仿宋_GB2312"/>
          <w:kern w:val="0"/>
          <w:sz w:val="32"/>
          <w:szCs w:val="32"/>
          <w:lang w:eastAsia="zh-CN"/>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4"/>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2012901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行政运行</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70.46</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kern w:val="2"/>
                <w:sz w:val="18"/>
                <w:szCs w:val="18"/>
                <w:highlight w:val="none"/>
                <w:u w:val="none"/>
                <w:lang w:val="en-US" w:eastAsia="zh-CN" w:bidi="ar-SA"/>
              </w:rPr>
              <w:t>75.55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107.22</w:t>
            </w:r>
            <w:r>
              <w:rPr>
                <w:rFonts w:hint="eastAsia" w:ascii="宋体" w:hAnsi="宋体" w:eastAsia="宋体" w:cs="宋体"/>
                <w:i w:val="0"/>
                <w:iCs w:val="0"/>
                <w:color w:val="000000"/>
                <w:sz w:val="18"/>
                <w:szCs w:val="18"/>
                <w:highlight w:val="none"/>
                <w:u w:val="none"/>
                <w:lang w:val="en-US" w:eastAsia="zh-CN"/>
              </w:rPr>
              <w:t>%</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本部门为保证日常运转发生的基本支出和为完成各项工作任务、保障单位事业发展而发生的项目支出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在职在编人员工作变动。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2012999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其他群众团体事务支出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0.76</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kern w:val="2"/>
                <w:sz w:val="18"/>
                <w:szCs w:val="18"/>
                <w:highlight w:val="none"/>
                <w:u w:val="none"/>
                <w:lang w:val="en-US" w:eastAsia="zh-CN" w:bidi="ar-SA"/>
              </w:rPr>
              <w:t>0.76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工会经费支出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71.22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kern w:val="2"/>
                <w:sz w:val="18"/>
                <w:szCs w:val="18"/>
                <w:highlight w:val="none"/>
                <w:u w:val="none"/>
                <w:lang w:val="en-US" w:eastAsia="zh-CN" w:bidi="ar-SA"/>
              </w:rPr>
              <w:t>76.31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宋体" w:hAnsi="宋体" w:eastAsia="宋体" w:cs="宋体"/>
                <w:i w:val="0"/>
                <w:iCs w:val="0"/>
                <w:color w:val="auto"/>
                <w:kern w:val="2"/>
                <w:sz w:val="18"/>
                <w:szCs w:val="18"/>
                <w:highlight w:val="none"/>
                <w:u w:val="none"/>
                <w:lang w:val="en-US" w:eastAsia="zh-CN" w:bidi="ar-SA"/>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宋体" w:hAnsi="宋体" w:eastAsia="宋体" w:cs="宋体"/>
                <w:i w:val="0"/>
                <w:iCs w:val="0"/>
                <w:color w:val="auto"/>
                <w:kern w:val="2"/>
                <w:sz w:val="18"/>
                <w:szCs w:val="18"/>
                <w:highlight w:val="none"/>
                <w:u w:val="none"/>
                <w:lang w:val="en-US" w:eastAsia="zh-CN" w:bidi="ar-SA"/>
              </w:rPr>
            </w:pPr>
          </w:p>
        </w:tc>
      </w:tr>
    </w:tbl>
    <w:p>
      <w:pPr>
        <w:pStyle w:val="2"/>
        <w:ind w:left="0" w:leftChars="0" w:firstLine="0" w:firstLineChars="0"/>
        <w:rPr>
          <w:rFonts w:hint="eastAsia" w:ascii="仿宋_GB2312" w:hAnsi="黑体" w:eastAsia="仿宋_GB2312" w:cs="仿宋_GB2312"/>
          <w:kern w:val="0"/>
          <w:sz w:val="32"/>
          <w:szCs w:val="32"/>
        </w:rPr>
      </w:pPr>
    </w:p>
    <w:p>
      <w:pPr>
        <w:rPr>
          <w:rFonts w:hint="eastAsia"/>
        </w:rPr>
      </w:pPr>
    </w:p>
    <w:p>
      <w:pPr>
        <w:pStyle w:val="2"/>
        <w:rPr>
          <w:rFonts w:hint="eastAsia" w:eastAsia="黑体"/>
          <w:lang w:eastAsia="zh-CN"/>
        </w:rPr>
      </w:pPr>
      <w:r>
        <w:rPr>
          <w:rFonts w:hint="eastAsia" w:eastAsia="黑体"/>
          <w:lang w:eastAsia="zh-CN"/>
        </w:rPr>
        <w:drawing>
          <wp:inline distT="0" distB="0" distL="114300" distR="114300">
            <wp:extent cx="4861560" cy="2593975"/>
            <wp:effectExtent l="0" t="0" r="15240" b="15875"/>
            <wp:docPr id="3" name="图片 3" descr="1735116846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35116846070"/>
                    <pic:cNvPicPr>
                      <a:picLocks noChangeAspect="1"/>
                    </pic:cNvPicPr>
                  </pic:nvPicPr>
                  <pic:blipFill>
                    <a:blip r:embed="rId8"/>
                    <a:stretch>
                      <a:fillRect/>
                    </a:stretch>
                  </pic:blipFill>
                  <pic:spPr>
                    <a:xfrm>
                      <a:off x="0" y="0"/>
                      <a:ext cx="4861560" cy="2593975"/>
                    </a:xfrm>
                    <a:prstGeom prst="rect">
                      <a:avLst/>
                    </a:prstGeom>
                  </pic:spPr>
                </pic:pic>
              </a:graphicData>
            </a:graphic>
          </wp:inline>
        </w:drawing>
      </w:r>
    </w:p>
    <w:p>
      <w:pPr>
        <w:keepNext w:val="0"/>
        <w:keepLines w:val="0"/>
        <w:widowControl w:val="0"/>
        <w:numPr>
          <w:ilvl w:val="0"/>
          <w:numId w:val="0"/>
        </w:numPr>
        <w:suppressLineNumbers w:val="0"/>
        <w:spacing w:before="0" w:beforeAutospacing="0" w:after="0" w:afterAutospacing="0"/>
        <w:ind w:left="0" w:leftChars="0" w:right="0" w:rightChars="0" w:firstLine="420" w:firstLineChars="0"/>
        <w:jc w:val="left"/>
        <w:rPr>
          <w:rFonts w:hint="eastAsia" w:ascii="仿宋_GB2312" w:eastAsia="仿宋_GB2312" w:cs="仿宋_GB2312"/>
          <w:kern w:val="0"/>
          <w:sz w:val="32"/>
          <w:szCs w:val="32"/>
          <w:lang w:eastAsia="zh-CN"/>
        </w:rPr>
      </w:pPr>
      <w:r>
        <w:rPr>
          <w:rFonts w:hint="eastAsia" w:ascii="仿宋_GB2312" w:hAnsi="Times New Roman" w:eastAsia="仿宋_GB2312" w:cs="仿宋_GB2312"/>
          <w:kern w:val="0"/>
          <w:sz w:val="32"/>
          <w:szCs w:val="32"/>
          <w:lang w:val="en-US" w:eastAsia="zh-CN" w:bidi="ar-SA"/>
        </w:rPr>
        <w:t>（二）</w:t>
      </w:r>
      <w:r>
        <w:rPr>
          <w:rFonts w:hint="eastAsia" w:ascii="仿宋_GB2312" w:eastAsia="仿宋_GB2312" w:cs="仿宋_GB2312"/>
          <w:kern w:val="0"/>
          <w:sz w:val="32"/>
          <w:szCs w:val="32"/>
        </w:rPr>
        <w:t>其他科学技术支出（</w:t>
      </w:r>
      <w:r>
        <w:rPr>
          <w:rFonts w:hint="eastAsia" w:ascii="仿宋_GB2312" w:eastAsia="仿宋_GB2312" w:cs="仿宋_GB2312"/>
          <w:kern w:val="0"/>
          <w:sz w:val="32"/>
          <w:szCs w:val="32"/>
          <w:lang w:val="en-US" w:eastAsia="zh-CN"/>
        </w:rPr>
        <w:t>206</w:t>
      </w:r>
      <w:r>
        <w:rPr>
          <w:rFonts w:hint="eastAsia" w:ascii="仿宋_GB2312" w:eastAsia="仿宋_GB2312" w:cs="仿宋_GB2312"/>
          <w:kern w:val="0"/>
          <w:sz w:val="32"/>
          <w:szCs w:val="32"/>
        </w:rPr>
        <w:t>类）</w:t>
      </w:r>
      <w:r>
        <w:rPr>
          <w:rFonts w:hint="eastAsia" w:ascii="仿宋" w:hAnsi="仿宋" w:eastAsia="仿宋"/>
          <w:sz w:val="32"/>
          <w:szCs w:val="32"/>
          <w:highlight w:val="none"/>
        </w:rPr>
        <w:t>年初预算为</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1.63</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100</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_GB2312" w:hAnsi="仿宋_GB2312" w:eastAsia="仿宋_GB2312" w:cs="仿宋_GB2312"/>
          <w:sz w:val="32"/>
          <w:szCs w:val="32"/>
          <w:lang w:val="en-US" w:eastAsia="zh-CN"/>
        </w:rPr>
        <w:t>年终做功能分类调整</w:t>
      </w:r>
      <w:r>
        <w:rPr>
          <w:rFonts w:hint="eastAsia" w:ascii="仿宋_GB2312" w:eastAsia="仿宋_GB2312" w:cs="仿宋_GB2312"/>
          <w:kern w:val="0"/>
          <w:sz w:val="32"/>
          <w:szCs w:val="32"/>
          <w:lang w:eastAsia="zh-CN"/>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4"/>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2069999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其他科学技术支出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kern w:val="2"/>
                <w:sz w:val="18"/>
                <w:szCs w:val="18"/>
                <w:highlight w:val="none"/>
                <w:u w:val="none"/>
                <w:lang w:val="en-US" w:eastAsia="zh-CN" w:bidi="ar-SA"/>
              </w:rPr>
              <w:t>1.63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100</w:t>
            </w:r>
            <w:r>
              <w:rPr>
                <w:rFonts w:hint="eastAsia" w:ascii="宋体" w:hAnsi="宋体" w:eastAsia="宋体" w:cs="宋体"/>
                <w:i w:val="0"/>
                <w:iCs w:val="0"/>
                <w:color w:val="000000"/>
                <w:sz w:val="18"/>
                <w:szCs w:val="18"/>
                <w:highlight w:val="none"/>
                <w:u w:val="none"/>
                <w:lang w:val="en-US" w:eastAsia="zh-CN"/>
              </w:rPr>
              <w:t>%</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两纲工作日常运转发生的支出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kern w:val="2"/>
                <w:sz w:val="18"/>
                <w:szCs w:val="18"/>
                <w:highlight w:val="none"/>
                <w:u w:val="none"/>
                <w:lang w:val="en-US" w:eastAsia="zh-CN" w:bidi="ar-SA"/>
              </w:rPr>
              <w:t>1.63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宋体" w:hAnsi="宋体" w:eastAsia="宋体" w:cs="宋体"/>
                <w:i w:val="0"/>
                <w:iCs w:val="0"/>
                <w:color w:val="auto"/>
                <w:sz w:val="18"/>
                <w:szCs w:val="18"/>
                <w:highlight w:val="none"/>
                <w:u w:val="none"/>
                <w:lang w:val="en-US" w:eastAsia="zh-CN"/>
              </w:rPr>
            </w:pPr>
          </w:p>
        </w:tc>
      </w:tr>
    </w:tbl>
    <w:p>
      <w:pPr>
        <w:numPr>
          <w:ilvl w:val="0"/>
          <w:numId w:val="0"/>
        </w:numPr>
        <w:autoSpaceDE w:val="0"/>
        <w:autoSpaceDN w:val="0"/>
        <w:adjustRightInd w:val="0"/>
        <w:spacing w:line="560" w:lineRule="exact"/>
        <w:jc w:val="both"/>
        <w:rPr>
          <w:rFonts w:hint="eastAsia" w:ascii="仿宋_GB2312" w:hAnsi="黑体" w:eastAsia="仿宋_GB2312" w:cs="仿宋_GB2312"/>
          <w:kern w:val="0"/>
          <w:sz w:val="32"/>
          <w:szCs w:val="32"/>
        </w:rPr>
      </w:pPr>
    </w:p>
    <w:p>
      <w:pPr>
        <w:pStyle w:val="2"/>
        <w:rPr>
          <w:rFonts w:hint="eastAsia"/>
        </w:rPr>
      </w:pPr>
      <w:r>
        <w:rPr>
          <w:rFonts w:hint="eastAsia" w:ascii="仿宋_GB2312" w:hAnsi="黑体" w:eastAsia="仿宋_GB2312" w:cs="仿宋_GB2312"/>
          <w:kern w:val="0"/>
          <w:sz w:val="32"/>
          <w:szCs w:val="32"/>
          <w:lang w:eastAsia="zh-CN"/>
        </w:rPr>
        <w:drawing>
          <wp:inline distT="0" distB="0" distL="114300" distR="114300">
            <wp:extent cx="4690110" cy="2764790"/>
            <wp:effectExtent l="0" t="0" r="15240" b="16510"/>
            <wp:docPr id="5" name="图片 5" descr="1735116986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35116986375"/>
                    <pic:cNvPicPr>
                      <a:picLocks noChangeAspect="1"/>
                    </pic:cNvPicPr>
                  </pic:nvPicPr>
                  <pic:blipFill>
                    <a:blip r:embed="rId9"/>
                    <a:stretch>
                      <a:fillRect/>
                    </a:stretch>
                  </pic:blipFill>
                  <pic:spPr>
                    <a:xfrm>
                      <a:off x="0" y="0"/>
                      <a:ext cx="4690110" cy="2764790"/>
                    </a:xfrm>
                    <a:prstGeom prst="rect">
                      <a:avLst/>
                    </a:prstGeom>
                  </pic:spPr>
                </pic:pic>
              </a:graphicData>
            </a:graphic>
          </wp:inline>
        </w:drawing>
      </w:r>
    </w:p>
    <w:p>
      <w:pPr>
        <w:keepNext w:val="0"/>
        <w:keepLines w:val="0"/>
        <w:widowControl w:val="0"/>
        <w:numPr>
          <w:ilvl w:val="0"/>
          <w:numId w:val="0"/>
        </w:numPr>
        <w:suppressLineNumbers w:val="0"/>
        <w:spacing w:before="0" w:beforeAutospacing="0" w:after="0" w:afterAutospacing="0"/>
        <w:ind w:left="0" w:leftChars="0" w:right="0" w:rightChars="0" w:firstLine="420" w:firstLineChars="0"/>
        <w:jc w:val="left"/>
        <w:rPr>
          <w:rFonts w:hint="eastAsia"/>
          <w:lang w:val="en-US" w:eastAsia="zh-CN"/>
        </w:rPr>
      </w:pPr>
      <w:r>
        <w:rPr>
          <w:rFonts w:hint="eastAsia" w:ascii="Times New Roman" w:hAnsi="Times New Roman" w:eastAsia="宋体" w:cs="Times New Roman"/>
          <w:kern w:val="2"/>
          <w:sz w:val="21"/>
          <w:szCs w:val="24"/>
          <w:lang w:val="en-US" w:eastAsia="zh-CN" w:bidi="ar-SA"/>
        </w:rPr>
        <w:t>（三）</w:t>
      </w:r>
      <w:r>
        <w:rPr>
          <w:rFonts w:hint="eastAsia" w:ascii="仿宋_GB2312" w:eastAsia="仿宋_GB2312" w:cs="仿宋_GB2312"/>
          <w:kern w:val="0"/>
          <w:sz w:val="32"/>
          <w:szCs w:val="32"/>
        </w:rPr>
        <w:t>其他文化旅游体育与传媒支出（</w:t>
      </w:r>
      <w:r>
        <w:rPr>
          <w:rFonts w:hint="eastAsia" w:ascii="仿宋_GB2312" w:eastAsia="仿宋_GB2312" w:cs="仿宋_GB2312"/>
          <w:kern w:val="0"/>
          <w:sz w:val="32"/>
          <w:szCs w:val="32"/>
          <w:lang w:val="en-US" w:eastAsia="zh-CN"/>
        </w:rPr>
        <w:t>207</w:t>
      </w:r>
      <w:r>
        <w:rPr>
          <w:rFonts w:hint="eastAsia" w:ascii="仿宋_GB2312" w:eastAsia="仿宋_GB2312" w:cs="仿宋_GB2312"/>
          <w:kern w:val="0"/>
          <w:sz w:val="32"/>
          <w:szCs w:val="32"/>
        </w:rPr>
        <w:t>类）</w:t>
      </w:r>
      <w:r>
        <w:rPr>
          <w:rFonts w:hint="eastAsia" w:ascii="仿宋" w:hAnsi="仿宋" w:eastAsia="仿宋"/>
          <w:sz w:val="32"/>
          <w:szCs w:val="32"/>
          <w:highlight w:val="none"/>
        </w:rPr>
        <w:t>年初预算为</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0.3</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100</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原因是：年中增加此项目</w:t>
      </w:r>
      <w:r>
        <w:rPr>
          <w:rFonts w:hint="eastAsia" w:ascii="仿宋_GB2312" w:eastAsia="仿宋_GB2312" w:cs="仿宋_GB2312"/>
          <w:kern w:val="0"/>
          <w:sz w:val="32"/>
          <w:szCs w:val="32"/>
          <w:lang w:eastAsia="zh-CN"/>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4"/>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2079999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其他文化旅游体育与传媒支出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kern w:val="2"/>
                <w:sz w:val="18"/>
                <w:szCs w:val="18"/>
                <w:highlight w:val="none"/>
                <w:u w:val="none"/>
                <w:lang w:val="en-US" w:eastAsia="zh-CN" w:bidi="ar-SA"/>
              </w:rPr>
              <w:t>0.3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100</w:t>
            </w:r>
            <w:r>
              <w:rPr>
                <w:rFonts w:hint="eastAsia" w:ascii="宋体" w:hAnsi="宋体" w:eastAsia="宋体" w:cs="宋体"/>
                <w:i w:val="0"/>
                <w:iCs w:val="0"/>
                <w:color w:val="000000"/>
                <w:sz w:val="18"/>
                <w:szCs w:val="18"/>
                <w:highlight w:val="none"/>
                <w:u w:val="none"/>
                <w:lang w:val="en-US" w:eastAsia="zh-CN"/>
              </w:rPr>
              <w:t>%</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新时代文明实践建设相应项目</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kern w:val="2"/>
                <w:sz w:val="18"/>
                <w:szCs w:val="18"/>
                <w:highlight w:val="none"/>
                <w:u w:val="none"/>
                <w:lang w:val="en-US" w:eastAsia="zh-CN" w:bidi="ar-SA"/>
              </w:rPr>
              <w:t>0.3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宋体" w:hAnsi="宋体" w:eastAsia="宋体" w:cs="宋体"/>
                <w:i w:val="0"/>
                <w:iCs w:val="0"/>
                <w:color w:val="auto"/>
                <w:sz w:val="18"/>
                <w:szCs w:val="18"/>
                <w:highlight w:val="none"/>
                <w:u w:val="none"/>
                <w:lang w:val="en-US" w:eastAsia="zh-CN"/>
              </w:rPr>
            </w:pPr>
          </w:p>
        </w:tc>
      </w:tr>
    </w:tbl>
    <w:p>
      <w:pPr>
        <w:keepNext w:val="0"/>
        <w:keepLines w:val="0"/>
        <w:widowControl w:val="0"/>
        <w:numPr>
          <w:ilvl w:val="0"/>
          <w:numId w:val="0"/>
        </w:numPr>
        <w:suppressLineNumbers w:val="0"/>
        <w:spacing w:before="0" w:beforeAutospacing="0" w:after="0" w:afterAutospacing="0"/>
        <w:ind w:right="0" w:rightChars="0"/>
        <w:jc w:val="left"/>
        <w:rPr>
          <w:rFonts w:hint="eastAsia" w:eastAsia="仿宋" w:asciiTheme="minorHAnsi" w:hAnsiTheme="minorHAnsi" w:cstheme="minorBidi"/>
          <w:color w:val="auto"/>
          <w:kern w:val="2"/>
          <w:sz w:val="32"/>
          <w:szCs w:val="32"/>
          <w:lang w:val="en-US" w:eastAsia="zh-CN" w:bidi="ar-SA"/>
        </w:rPr>
      </w:pPr>
    </w:p>
    <w:p>
      <w:pPr>
        <w:keepNext w:val="0"/>
        <w:keepLines w:val="0"/>
        <w:widowControl w:val="0"/>
        <w:numPr>
          <w:ilvl w:val="0"/>
          <w:numId w:val="0"/>
        </w:numPr>
        <w:suppressLineNumbers w:val="0"/>
        <w:spacing w:before="0" w:beforeAutospacing="0" w:after="0" w:afterAutospacing="0"/>
        <w:ind w:left="0" w:leftChars="0" w:right="0" w:rightChars="0" w:firstLine="420" w:firstLineChars="0"/>
        <w:jc w:val="left"/>
        <w:rPr>
          <w:rFonts w:hint="eastAsia" w:eastAsia="仿宋" w:asciiTheme="minorHAnsi" w:hAnsiTheme="minorHAnsi" w:cstheme="minorBidi"/>
          <w:color w:val="auto"/>
          <w:kern w:val="2"/>
          <w:sz w:val="32"/>
          <w:szCs w:val="32"/>
          <w:lang w:val="en-US" w:eastAsia="zh-CN" w:bidi="ar-SA"/>
        </w:rPr>
      </w:pPr>
      <w:r>
        <w:rPr>
          <w:rFonts w:hint="eastAsia" w:eastAsia="仿宋" w:asciiTheme="minorHAnsi" w:hAnsiTheme="minorHAnsi" w:cstheme="minorBidi"/>
          <w:color w:val="auto"/>
          <w:kern w:val="2"/>
          <w:sz w:val="32"/>
          <w:szCs w:val="32"/>
          <w:lang w:val="en-US" w:eastAsia="zh-CN" w:bidi="ar-SA"/>
        </w:rPr>
        <w:drawing>
          <wp:inline distT="0" distB="0" distL="114300" distR="114300">
            <wp:extent cx="4676140" cy="2128520"/>
            <wp:effectExtent l="0" t="0" r="10160" b="5080"/>
            <wp:docPr id="6" name="图片 6" descr="1735117051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735117051259"/>
                    <pic:cNvPicPr>
                      <a:picLocks noChangeAspect="1"/>
                    </pic:cNvPicPr>
                  </pic:nvPicPr>
                  <pic:blipFill>
                    <a:blip r:embed="rId10"/>
                    <a:stretch>
                      <a:fillRect/>
                    </a:stretch>
                  </pic:blipFill>
                  <pic:spPr>
                    <a:xfrm>
                      <a:off x="0" y="0"/>
                      <a:ext cx="4676140" cy="2128520"/>
                    </a:xfrm>
                    <a:prstGeom prst="rect">
                      <a:avLst/>
                    </a:prstGeom>
                  </pic:spPr>
                </pic:pic>
              </a:graphicData>
            </a:graphic>
          </wp:inline>
        </w:drawing>
      </w:r>
    </w:p>
    <w:p>
      <w:pPr>
        <w:keepNext w:val="0"/>
        <w:keepLines w:val="0"/>
        <w:widowControl w:val="0"/>
        <w:numPr>
          <w:ilvl w:val="0"/>
          <w:numId w:val="0"/>
        </w:numPr>
        <w:suppressLineNumbers w:val="0"/>
        <w:spacing w:before="0" w:beforeAutospacing="0" w:after="0" w:afterAutospacing="0"/>
        <w:ind w:left="0" w:leftChars="0" w:right="0" w:rightChars="0" w:firstLine="420" w:firstLineChars="0"/>
        <w:jc w:val="left"/>
        <w:rPr>
          <w:rFonts w:hint="eastAsia" w:eastAsia="仿宋_GB2312"/>
          <w:color w:val="FF0000"/>
          <w:highlight w:val="none"/>
          <w:lang w:val="en-US" w:eastAsia="zh-CN"/>
        </w:rPr>
      </w:pPr>
      <w:r>
        <w:rPr>
          <w:rFonts w:hint="eastAsia" w:eastAsia="仿宋" w:asciiTheme="minorHAnsi" w:hAnsiTheme="minorHAnsi" w:cstheme="minorBidi"/>
          <w:color w:val="auto"/>
          <w:kern w:val="2"/>
          <w:sz w:val="32"/>
          <w:szCs w:val="32"/>
          <w:lang w:val="en-US" w:eastAsia="zh-CN" w:bidi="ar-SA"/>
        </w:rPr>
        <w:t>（四）</w:t>
      </w:r>
      <w:r>
        <w:rPr>
          <w:rFonts w:hint="eastAsia" w:ascii="仿宋" w:hAnsi="仿宋" w:eastAsia="仿宋"/>
          <w:sz w:val="32"/>
          <w:szCs w:val="32"/>
          <w:highlight w:val="none"/>
        </w:rPr>
        <w:t>社会保障和就业支出</w:t>
      </w:r>
      <w:r>
        <w:rPr>
          <w:rFonts w:ascii="仿宋" w:hAnsi="仿宋" w:eastAsia="仿宋"/>
          <w:sz w:val="32"/>
          <w:u w:color="auto"/>
        </w:rPr>
        <w:t>（208</w:t>
      </w:r>
      <w:r>
        <w:rPr>
          <w:rFonts w:hint="eastAsia" w:ascii="仿宋" w:hAnsi="仿宋" w:eastAsia="仿宋"/>
          <w:sz w:val="32"/>
          <w:szCs w:val="32"/>
          <w:highlight w:val="none"/>
        </w:rPr>
        <w:t>类）年初预算为</w:t>
      </w:r>
      <w:r>
        <w:rPr>
          <w:rFonts w:ascii="仿宋" w:hAnsi="仿宋" w:eastAsia="仿宋"/>
          <w:sz w:val="32"/>
          <w:szCs w:val="32"/>
          <w:highlight w:val="none"/>
        </w:rPr>
        <w:t>6.1</w:t>
      </w: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7.84</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128.31</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_GB2312" w:eastAsia="仿宋_GB2312" w:cs="仿宋_GB2312"/>
          <w:kern w:val="0"/>
          <w:sz w:val="32"/>
          <w:szCs w:val="32"/>
        </w:rPr>
        <w:t>在职</w:t>
      </w:r>
      <w:r>
        <w:rPr>
          <w:rFonts w:hint="eastAsia" w:ascii="仿宋_GB2312" w:eastAsia="仿宋_GB2312" w:cs="仿宋_GB2312"/>
          <w:kern w:val="0"/>
          <w:sz w:val="32"/>
          <w:szCs w:val="32"/>
          <w:lang w:val="en-US" w:eastAsia="zh-CN"/>
        </w:rPr>
        <w:t>在编</w:t>
      </w:r>
      <w:r>
        <w:rPr>
          <w:rFonts w:hint="eastAsia" w:ascii="仿宋_GB2312" w:eastAsia="仿宋_GB2312" w:cs="仿宋_GB2312"/>
          <w:kern w:val="0"/>
          <w:sz w:val="32"/>
          <w:szCs w:val="32"/>
        </w:rPr>
        <w:t>人员工作变动</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机关事业单位基本养老保险缴费</w:t>
      </w:r>
      <w:r>
        <w:rPr>
          <w:rFonts w:hint="eastAsia" w:ascii="仿宋_GB2312" w:eastAsia="仿宋_GB2312" w:cs="仿宋_GB2312"/>
          <w:kern w:val="0"/>
          <w:sz w:val="32"/>
          <w:szCs w:val="32"/>
          <w:lang w:val="en-US" w:eastAsia="zh-CN"/>
        </w:rPr>
        <w:t>增加</w:t>
      </w:r>
      <w:r>
        <w:rPr>
          <w:rFonts w:hint="eastAsia" w:ascii="仿宋_GB2312" w:eastAsia="仿宋_GB2312" w:cs="仿宋_GB2312"/>
          <w:kern w:val="0"/>
          <w:sz w:val="32"/>
          <w:szCs w:val="32"/>
          <w:lang w:eastAsia="zh-CN"/>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4"/>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6.11</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kern w:val="2"/>
                <w:sz w:val="18"/>
                <w:szCs w:val="18"/>
                <w:highlight w:val="none"/>
                <w:u w:val="none"/>
                <w:lang w:val="en-US" w:eastAsia="zh-CN" w:bidi="ar-SA"/>
              </w:rPr>
              <w:t>7.84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128.31</w:t>
            </w:r>
            <w:r>
              <w:rPr>
                <w:rFonts w:hint="eastAsia" w:ascii="宋体" w:hAnsi="宋体" w:eastAsia="宋体" w:cs="宋体"/>
                <w:i w:val="0"/>
                <w:iCs w:val="0"/>
                <w:color w:val="000000"/>
                <w:sz w:val="18"/>
                <w:szCs w:val="18"/>
                <w:highlight w:val="none"/>
                <w:u w:val="none"/>
                <w:lang w:val="en-US" w:eastAsia="zh-CN"/>
              </w:rPr>
              <w:t>%</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在职在编人员养老保险缴费支出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在职在编人员工作变动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6.11</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kern w:val="2"/>
                <w:sz w:val="18"/>
                <w:szCs w:val="18"/>
                <w:highlight w:val="none"/>
                <w:u w:val="none"/>
                <w:lang w:val="en-US" w:eastAsia="zh-CN" w:bidi="ar-SA"/>
              </w:rPr>
              <w:t>7.84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宋体" w:hAnsi="宋体" w:eastAsia="宋体" w:cs="宋体"/>
                <w:i w:val="0"/>
                <w:iCs w:val="0"/>
                <w:color w:val="auto"/>
                <w:sz w:val="18"/>
                <w:szCs w:val="18"/>
                <w:highlight w:val="none"/>
                <w:u w:val="none"/>
                <w:lang w:val="en-US" w:eastAsia="zh-CN"/>
              </w:rPr>
            </w:pPr>
          </w:p>
        </w:tc>
      </w:tr>
    </w:tbl>
    <w:p>
      <w:pPr>
        <w:pStyle w:val="2"/>
        <w:ind w:left="0" w:leftChars="0" w:firstLine="0" w:firstLineChars="0"/>
        <w:rPr>
          <w:rFonts w:hint="eastAsia"/>
        </w:rPr>
      </w:pPr>
    </w:p>
    <w:p>
      <w:pPr>
        <w:rPr>
          <w:rFonts w:hint="eastAsia"/>
        </w:rPr>
      </w:pPr>
    </w:p>
    <w:p>
      <w:pPr>
        <w:pStyle w:val="2"/>
        <w:rPr>
          <w:rFonts w:hint="eastAsia"/>
        </w:rPr>
      </w:pPr>
      <w:r>
        <w:rPr>
          <w:rFonts w:hint="eastAsia" w:eastAsia="黑体"/>
          <w:lang w:eastAsia="zh-CN"/>
        </w:rPr>
        <w:drawing>
          <wp:inline distT="0" distB="0" distL="114300" distR="114300">
            <wp:extent cx="4791075" cy="2714625"/>
            <wp:effectExtent l="0" t="0" r="9525" b="9525"/>
            <wp:docPr id="7" name="图片 7" descr="1735117130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735117130287"/>
                    <pic:cNvPicPr>
                      <a:picLocks noChangeAspect="1"/>
                    </pic:cNvPicPr>
                  </pic:nvPicPr>
                  <pic:blipFill>
                    <a:blip r:embed="rId11"/>
                    <a:stretch>
                      <a:fillRect/>
                    </a:stretch>
                  </pic:blipFill>
                  <pic:spPr>
                    <a:xfrm>
                      <a:off x="0" y="0"/>
                      <a:ext cx="4791075" cy="2714625"/>
                    </a:xfrm>
                    <a:prstGeom prst="rect">
                      <a:avLst/>
                    </a:prstGeom>
                  </pic:spPr>
                </pic:pic>
              </a:graphicData>
            </a:graphic>
          </wp:inline>
        </w:drawing>
      </w:r>
    </w:p>
    <w:p>
      <w:pPr>
        <w:keepNext w:val="0"/>
        <w:keepLines w:val="0"/>
        <w:widowControl w:val="0"/>
        <w:numPr>
          <w:ilvl w:val="0"/>
          <w:numId w:val="0"/>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eastAsia="仿宋" w:asciiTheme="minorHAnsi" w:hAnsiTheme="minorHAnsi" w:cstheme="minorBidi"/>
          <w:color w:val="auto"/>
          <w:kern w:val="2"/>
          <w:sz w:val="32"/>
          <w:szCs w:val="32"/>
          <w:lang w:val="en-US" w:eastAsia="zh-CN" w:bidi="ar-SA"/>
        </w:rPr>
        <w:t>（五）</w:t>
      </w:r>
      <w:r>
        <w:rPr>
          <w:rFonts w:hint="eastAsia" w:ascii="仿宋" w:hAnsi="仿宋" w:eastAsia="仿宋"/>
          <w:sz w:val="32"/>
          <w:szCs w:val="32"/>
          <w:highlight w:val="none"/>
        </w:rPr>
        <w:t>住房保障支出</w:t>
      </w:r>
      <w:r>
        <w:rPr>
          <w:rFonts w:ascii="仿宋" w:hAnsi="仿宋" w:eastAsia="仿宋"/>
          <w:sz w:val="32"/>
          <w:u w:color="auto"/>
        </w:rPr>
        <w:t>（221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4.58</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5.88</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128.38</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_GB2312" w:eastAsia="仿宋_GB2312" w:cs="仿宋_GB2312"/>
          <w:kern w:val="0"/>
          <w:sz w:val="32"/>
          <w:szCs w:val="32"/>
        </w:rPr>
        <w:t>在职</w:t>
      </w:r>
      <w:r>
        <w:rPr>
          <w:rFonts w:hint="eastAsia" w:ascii="仿宋_GB2312" w:eastAsia="仿宋_GB2312" w:cs="仿宋_GB2312"/>
          <w:kern w:val="0"/>
          <w:sz w:val="32"/>
          <w:szCs w:val="32"/>
          <w:lang w:val="en-US" w:eastAsia="zh-CN"/>
        </w:rPr>
        <w:t>在编</w:t>
      </w:r>
      <w:r>
        <w:rPr>
          <w:rFonts w:hint="eastAsia" w:ascii="仿宋_GB2312" w:eastAsia="仿宋_GB2312" w:cs="仿宋_GB2312"/>
          <w:kern w:val="0"/>
          <w:sz w:val="32"/>
          <w:szCs w:val="32"/>
        </w:rPr>
        <w:t>人员工作变动</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lang w:val="en-US" w:eastAsia="zh-CN"/>
        </w:rPr>
        <w:t>住房公积金缴费增加</w:t>
      </w:r>
      <w:r>
        <w:rPr>
          <w:rFonts w:hint="eastAsia" w:ascii="仿宋_GB2312" w:eastAsia="仿宋_GB2312" w:cs="仿宋_GB2312"/>
          <w:kern w:val="0"/>
          <w:sz w:val="32"/>
          <w:szCs w:val="32"/>
          <w:lang w:eastAsia="zh-CN"/>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4"/>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住房公积金</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4.58</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kern w:val="2"/>
                <w:sz w:val="18"/>
                <w:szCs w:val="18"/>
                <w:highlight w:val="none"/>
                <w:u w:val="none"/>
                <w:lang w:val="en-US" w:eastAsia="zh-CN" w:bidi="ar-SA"/>
              </w:rPr>
              <w:t>5.88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128.38</w:t>
            </w:r>
            <w:r>
              <w:rPr>
                <w:rFonts w:hint="eastAsia" w:ascii="宋体" w:hAnsi="宋体" w:eastAsia="宋体" w:cs="宋体"/>
                <w:i w:val="0"/>
                <w:iCs w:val="0"/>
                <w:color w:val="000000"/>
                <w:sz w:val="18"/>
                <w:szCs w:val="18"/>
                <w:highlight w:val="none"/>
                <w:u w:val="none"/>
                <w:lang w:val="en-US" w:eastAsia="zh-CN"/>
              </w:rPr>
              <w:t>%</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在职在编人员住房公积金缴费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在职在编人员工作变动。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4.58</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kern w:val="2"/>
                <w:sz w:val="18"/>
                <w:szCs w:val="18"/>
                <w:highlight w:val="none"/>
                <w:u w:val="none"/>
                <w:lang w:val="en-US" w:eastAsia="zh-CN" w:bidi="ar-SA"/>
              </w:rPr>
              <w:t>5.88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18"/>
                <w:szCs w:val="18"/>
                <w:highlight w:val="none"/>
                <w:u w:val="none"/>
                <w:lang w:val="en-US" w:eastAsia="zh-CN"/>
                <w14:textFill>
                  <w14:solidFill>
                    <w14:schemeClr w14:val="tx1"/>
                  </w14:solidFill>
                </w14:textFill>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sz w:val="18"/>
                <w:szCs w:val="18"/>
                <w:highlight w:val="none"/>
                <w:u w:val="none"/>
                <w:lang w:val="en-US" w:eastAsia="zh-CN"/>
              </w:rPr>
            </w:pPr>
          </w:p>
        </w:tc>
      </w:tr>
    </w:tbl>
    <w:p>
      <w:pPr>
        <w:keepNext w:val="0"/>
        <w:keepLines w:val="0"/>
        <w:widowControl w:val="0"/>
        <w:numPr>
          <w:ilvl w:val="0"/>
          <w:numId w:val="0"/>
        </w:numPr>
        <w:suppressLineNumbers w:val="0"/>
        <w:spacing w:before="0" w:beforeAutospacing="0" w:after="0" w:afterAutospacing="0"/>
        <w:ind w:left="0" w:leftChars="0" w:right="0" w:rightChars="0" w:firstLine="420" w:firstLineChars="0"/>
        <w:jc w:val="left"/>
        <w:rPr>
          <w:rFonts w:hint="eastAsia" w:eastAsia="仿宋" w:asciiTheme="minorHAnsi" w:hAnsiTheme="minorHAnsi" w:cstheme="minorBidi"/>
          <w:color w:val="auto"/>
          <w:kern w:val="2"/>
          <w:sz w:val="32"/>
          <w:szCs w:val="32"/>
          <w:lang w:val="en-US" w:eastAsia="zh-CN" w:bidi="ar-SA"/>
        </w:rPr>
      </w:pPr>
    </w:p>
    <w:p>
      <w:pPr>
        <w:keepNext w:val="0"/>
        <w:keepLines w:val="0"/>
        <w:widowControl w:val="0"/>
        <w:numPr>
          <w:ilvl w:val="0"/>
          <w:numId w:val="0"/>
        </w:numPr>
        <w:suppressLineNumbers w:val="0"/>
        <w:spacing w:before="0" w:beforeAutospacing="0" w:after="0" w:afterAutospacing="0"/>
        <w:ind w:left="0" w:leftChars="0" w:right="0" w:rightChars="0" w:firstLine="420" w:firstLineChars="0"/>
        <w:jc w:val="left"/>
        <w:rPr>
          <w:rFonts w:hint="eastAsia" w:eastAsia="仿宋" w:asciiTheme="minorHAnsi" w:hAnsiTheme="minorHAnsi" w:cstheme="minorBidi"/>
          <w:color w:val="auto"/>
          <w:kern w:val="2"/>
          <w:sz w:val="32"/>
          <w:szCs w:val="32"/>
          <w:lang w:val="en-US" w:eastAsia="zh-CN" w:bidi="ar-SA"/>
        </w:rPr>
      </w:pPr>
      <w:r>
        <w:rPr>
          <w:rFonts w:hint="eastAsia" w:eastAsia="仿宋" w:asciiTheme="minorHAnsi" w:hAnsiTheme="minorHAnsi" w:cstheme="minorBidi"/>
          <w:color w:val="auto"/>
          <w:kern w:val="2"/>
          <w:sz w:val="32"/>
          <w:szCs w:val="32"/>
          <w:lang w:val="en-US" w:eastAsia="zh-CN" w:bidi="ar-SA"/>
        </w:rPr>
        <w:drawing>
          <wp:inline distT="0" distB="0" distL="114300" distR="114300">
            <wp:extent cx="4810125" cy="2743200"/>
            <wp:effectExtent l="0" t="0" r="9525" b="0"/>
            <wp:docPr id="8" name="图片 8" descr="1735117181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735117181934"/>
                    <pic:cNvPicPr>
                      <a:picLocks noChangeAspect="1"/>
                    </pic:cNvPicPr>
                  </pic:nvPicPr>
                  <pic:blipFill>
                    <a:blip r:embed="rId12"/>
                    <a:stretch>
                      <a:fillRect/>
                    </a:stretch>
                  </pic:blipFill>
                  <pic:spPr>
                    <a:xfrm>
                      <a:off x="0" y="0"/>
                      <a:ext cx="4810125" cy="2743200"/>
                    </a:xfrm>
                    <a:prstGeom prst="rect">
                      <a:avLst/>
                    </a:prstGeom>
                  </pic:spPr>
                </pic:pic>
              </a:graphicData>
            </a:graphic>
          </wp:inline>
        </w:drawing>
      </w:r>
    </w:p>
    <w:p>
      <w:pPr>
        <w:keepNext w:val="0"/>
        <w:keepLines w:val="0"/>
        <w:widowControl w:val="0"/>
        <w:numPr>
          <w:ilvl w:val="0"/>
          <w:numId w:val="0"/>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eastAsia="仿宋" w:asciiTheme="minorHAnsi" w:hAnsiTheme="minorHAnsi" w:cstheme="minorBidi"/>
          <w:color w:val="auto"/>
          <w:kern w:val="2"/>
          <w:sz w:val="32"/>
          <w:szCs w:val="32"/>
          <w:lang w:val="en-US" w:eastAsia="zh-CN" w:bidi="ar-SA"/>
        </w:rPr>
        <w:t>（六）</w:t>
      </w:r>
      <w:r>
        <w:rPr>
          <w:rFonts w:hint="eastAsia" w:ascii="仿宋" w:hAnsi="仿宋" w:eastAsia="仿宋"/>
          <w:sz w:val="32"/>
          <w:szCs w:val="32"/>
          <w:highlight w:val="none"/>
        </w:rPr>
        <w:t>其他支出</w:t>
      </w:r>
      <w:r>
        <w:rPr>
          <w:rFonts w:ascii="仿宋" w:hAnsi="仿宋" w:eastAsia="仿宋"/>
          <w:sz w:val="32"/>
          <w:u w:color="auto"/>
        </w:rPr>
        <w:t>（229</w:t>
      </w:r>
      <w:r>
        <w:rPr>
          <w:rFonts w:hint="eastAsia" w:ascii="仿宋" w:hAnsi="仿宋" w:eastAsia="仿宋"/>
          <w:sz w:val="32"/>
          <w:szCs w:val="32"/>
          <w:highlight w:val="none"/>
        </w:rPr>
        <w:t>类）年初预算为</w:t>
      </w:r>
      <w:r>
        <w:rPr>
          <w:rFonts w:ascii="仿宋" w:hAnsi="仿宋" w:eastAsia="仿宋"/>
          <w:sz w:val="32"/>
          <w:szCs w:val="32"/>
          <w:highlight w:val="none"/>
        </w:rPr>
        <w:t>0.00</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10.08</w:t>
      </w:r>
      <w:r>
        <w:rPr>
          <w:rFonts w:hint="eastAsia" w:ascii="仿宋" w:hAnsi="仿宋" w:eastAsia="仿宋"/>
          <w:sz w:val="32"/>
          <w:szCs w:val="32"/>
          <w:highlight w:val="none"/>
        </w:rPr>
        <w:t>万元，完成年初预算的</w:t>
      </w:r>
      <w:r>
        <w:rPr>
          <w:rFonts w:ascii="仿宋" w:hAnsi="仿宋" w:eastAsia="仿宋"/>
          <w:sz w:val="32"/>
          <w:szCs w:val="32"/>
          <w:highlight w:val="none"/>
        </w:rPr>
        <w:t>100.00%</w:t>
      </w:r>
      <w:r>
        <w:rPr>
          <w:rFonts w:hint="eastAsia" w:ascii="仿宋" w:hAnsi="仿宋" w:eastAsia="仿宋"/>
          <w:sz w:val="32"/>
          <w:szCs w:val="32"/>
          <w:highlight w:val="none"/>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4"/>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2299999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kern w:val="2"/>
                <w:sz w:val="18"/>
                <w:szCs w:val="18"/>
                <w:highlight w:val="none"/>
                <w:u w:val="none"/>
                <w:lang w:val="en-US" w:eastAsia="zh-CN" w:bidi="ar-SA"/>
              </w:rPr>
              <w:t>10.08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绩效考评奖金</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kern w:val="2"/>
                <w:sz w:val="18"/>
                <w:szCs w:val="18"/>
                <w:highlight w:val="none"/>
                <w:u w:val="none"/>
                <w:lang w:val="en-US" w:eastAsia="zh-CN" w:bidi="ar-SA"/>
              </w:rPr>
              <w:t>10.08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p>
    <w:p>
      <w:pPr>
        <w:pStyle w:val="2"/>
        <w:rPr>
          <w:rFonts w:hint="eastAsia" w:eastAsia="黑体"/>
          <w:lang w:eastAsia="zh-CN"/>
        </w:rPr>
      </w:pPr>
      <w:r>
        <w:rPr>
          <w:rFonts w:hint="eastAsia" w:eastAsia="黑体"/>
          <w:lang w:eastAsia="zh-CN"/>
        </w:rPr>
        <w:drawing>
          <wp:inline distT="0" distB="0" distL="114300" distR="114300">
            <wp:extent cx="4810125" cy="2733675"/>
            <wp:effectExtent l="0" t="0" r="9525" b="9525"/>
            <wp:docPr id="10" name="图片 10" descr="1735117210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735117210907"/>
                    <pic:cNvPicPr>
                      <a:picLocks noChangeAspect="1"/>
                    </pic:cNvPicPr>
                  </pic:nvPicPr>
                  <pic:blipFill>
                    <a:blip r:embed="rId13"/>
                    <a:stretch>
                      <a:fillRect/>
                    </a:stretch>
                  </pic:blipFill>
                  <pic:spPr>
                    <a:xfrm>
                      <a:off x="0" y="0"/>
                      <a:ext cx="4810125" cy="2733675"/>
                    </a:xfrm>
                    <a:prstGeom prst="rect">
                      <a:avLst/>
                    </a:prstGeom>
                  </pic:spPr>
                </pic:pic>
              </a:graphicData>
            </a:graphic>
          </wp:inline>
        </w:drawing>
      </w: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三、202</w:t>
      </w:r>
      <w:r>
        <w:rPr>
          <w:rFonts w:hint="eastAsia" w:ascii="黑体" w:hAnsi="黑体" w:eastAsia="黑体" w:cs="仿宋_GB2312"/>
          <w:kern w:val="0"/>
          <w:sz w:val="32"/>
          <w:szCs w:val="32"/>
          <w:lang w:val="en-US" w:eastAsia="zh-CN"/>
        </w:rPr>
        <w:t>3</w:t>
      </w:r>
      <w:r>
        <w:rPr>
          <w:rFonts w:hint="eastAsia" w:ascii="黑体" w:hAnsi="黑体" w:eastAsia="黑体" w:cs="仿宋_GB2312"/>
          <w:kern w:val="0"/>
          <w:sz w:val="32"/>
          <w:szCs w:val="32"/>
        </w:rPr>
        <w:t>年度一般公共预算财政拨款基本支出决算情况说明</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公共预算财政拨款基本支出</w:t>
      </w:r>
      <w:r>
        <w:rPr>
          <w:rFonts w:hint="eastAsia" w:ascii="仿宋_GB2312" w:eastAsia="仿宋_GB2312" w:cs="仿宋_GB2312"/>
          <w:kern w:val="0"/>
          <w:sz w:val="32"/>
          <w:szCs w:val="32"/>
          <w:lang w:val="en-US" w:eastAsia="zh-CN"/>
        </w:rPr>
        <w:t>80.58</w:t>
      </w:r>
      <w:r>
        <w:rPr>
          <w:rFonts w:hint="eastAsia" w:ascii="仿宋_GB2312" w:eastAsia="仿宋_GB2312" w:cs="仿宋_GB2312"/>
          <w:kern w:val="0"/>
          <w:sz w:val="32"/>
          <w:szCs w:val="32"/>
        </w:rPr>
        <w:t>万元，支出具体情况如下：</w:t>
      </w:r>
    </w:p>
    <w:p>
      <w:pPr>
        <w:keepNext w:val="0"/>
        <w:keepLines w:val="0"/>
        <w:widowControl w:val="0"/>
        <w:numPr>
          <w:ilvl w:val="0"/>
          <w:numId w:val="0"/>
        </w:numPr>
        <w:suppressLineNumbers w:val="0"/>
        <w:spacing w:before="0" w:beforeAutospacing="0" w:after="0" w:afterAutospacing="0"/>
        <w:ind w:left="0" w:leftChars="0" w:right="0" w:rightChars="0" w:firstLine="420" w:firstLineChars="0"/>
        <w:jc w:val="left"/>
        <w:rPr>
          <w:rFonts w:hint="default" w:ascii="仿宋" w:hAnsi="仿宋" w:eastAsia="仿宋" w:cs="仿宋"/>
          <w:color w:val="FF0000"/>
          <w:sz w:val="32"/>
          <w:szCs w:val="32"/>
          <w:highlight w:val="none"/>
          <w:lang w:val="en-US"/>
        </w:rPr>
      </w:pPr>
      <w:r>
        <w:rPr>
          <w:rFonts w:hint="eastAsia" w:ascii="仿宋" w:hAnsi="仿宋" w:eastAsia="仿宋" w:cs="仿宋"/>
          <w:color w:val="auto"/>
          <w:kern w:val="2"/>
          <w:sz w:val="32"/>
          <w:szCs w:val="32"/>
          <w:lang w:val="en-US" w:eastAsia="zh-CN" w:bidi="ar-SA"/>
        </w:rPr>
        <w:t>（一）</w:t>
      </w:r>
      <w:r>
        <w:rPr>
          <w:rFonts w:hint="eastAsia" w:ascii="仿宋_GB2312" w:eastAsia="仿宋_GB2312"/>
          <w:bCs/>
          <w:kern w:val="0"/>
          <w:sz w:val="32"/>
          <w:szCs w:val="32"/>
        </w:rPr>
        <w:t>工资福利支出</w:t>
      </w:r>
      <w:r>
        <w:rPr>
          <w:rFonts w:hint="eastAsia" w:ascii="仿宋_GB2312" w:eastAsia="仿宋_GB2312" w:cs="仿宋_GB2312"/>
          <w:kern w:val="0"/>
          <w:sz w:val="32"/>
          <w:szCs w:val="32"/>
          <w:lang w:val="en-US" w:eastAsia="zh-CN"/>
        </w:rPr>
        <w:t>74.12</w:t>
      </w:r>
      <w:r>
        <w:rPr>
          <w:rFonts w:hint="eastAsia" w:ascii="仿宋_GB2312" w:eastAsia="仿宋_GB2312"/>
          <w:bCs/>
          <w:kern w:val="0"/>
          <w:sz w:val="32"/>
          <w:szCs w:val="32"/>
        </w:rPr>
        <w:t>万元，完成年初预算的</w:t>
      </w:r>
      <w:r>
        <w:rPr>
          <w:rFonts w:hint="eastAsia" w:ascii="仿宋_GB2312" w:eastAsia="仿宋_GB2312" w:cs="仿宋_GB2312"/>
          <w:kern w:val="0"/>
          <w:sz w:val="32"/>
          <w:szCs w:val="32"/>
          <w:lang w:val="en-US" w:eastAsia="zh-CN"/>
        </w:rPr>
        <w:t>169.38</w:t>
      </w:r>
      <w:r>
        <w:rPr>
          <w:rFonts w:hint="eastAsia" w:ascii="仿宋_GB2312" w:eastAsia="仿宋_GB2312"/>
          <w:bCs/>
          <w:kern w:val="0"/>
          <w:sz w:val="32"/>
          <w:szCs w:val="32"/>
        </w:rPr>
        <w:t xml:space="preserve"> %。</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主要原因是：工资调整。</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30101基本工资26.11万元，30102津贴补贴8.79万元，30103奖金22.34万元，30108机关事业单位基本养老保险缴费7.84万元，30110职工基本医疗保险缴费2.9万元，30112其他社会保障缴费0.11万元，30113住房公积金5.88万元，30199 其他工资福利支出0.15万元。</w:t>
      </w:r>
    </w:p>
    <w:p>
      <w:pPr>
        <w:pStyle w:val="2"/>
        <w:rPr>
          <w:rFonts w:hint="default" w:ascii="仿宋" w:hAnsi="仿宋" w:eastAsia="仿宋" w:cs="仿宋"/>
          <w:sz w:val="32"/>
          <w:szCs w:val="32"/>
          <w:highlight w:val="none"/>
          <w:lang w:val="en-US" w:eastAsia="zh-CN"/>
        </w:rPr>
      </w:pPr>
      <w:r>
        <w:rPr>
          <w:rFonts w:hint="eastAsia" w:ascii="仿宋" w:eastAsia="仿宋" w:cs="仿宋"/>
          <w:sz w:val="32"/>
          <w:szCs w:val="32"/>
          <w:highlight w:val="none"/>
          <w:lang w:val="en-US" w:eastAsia="zh-CN"/>
        </w:rPr>
        <w:t xml:space="preserve"> </w:t>
      </w:r>
      <w:r>
        <w:rPr>
          <w:rFonts w:hint="default" w:ascii="仿宋" w:hAnsi="仿宋" w:eastAsia="仿宋" w:cs="仿宋"/>
          <w:sz w:val="32"/>
          <w:szCs w:val="32"/>
          <w:highlight w:val="none"/>
          <w:lang w:val="en-US" w:eastAsia="zh-CN"/>
        </w:rPr>
        <w:drawing>
          <wp:inline distT="0" distB="0" distL="114300" distR="114300">
            <wp:extent cx="5504815" cy="3289300"/>
            <wp:effectExtent l="0" t="0" r="635" b="6350"/>
            <wp:docPr id="11" name="图片 11" descr="1735117552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735117552287"/>
                    <pic:cNvPicPr>
                      <a:picLocks noChangeAspect="1"/>
                    </pic:cNvPicPr>
                  </pic:nvPicPr>
                  <pic:blipFill>
                    <a:blip r:embed="rId14"/>
                    <a:stretch>
                      <a:fillRect/>
                    </a:stretch>
                  </pic:blipFill>
                  <pic:spPr>
                    <a:xfrm>
                      <a:off x="0" y="0"/>
                      <a:ext cx="5504815" cy="3289300"/>
                    </a:xfrm>
                    <a:prstGeom prst="rect">
                      <a:avLst/>
                    </a:prstGeom>
                  </pic:spPr>
                </pic:pic>
              </a:graphicData>
            </a:graphic>
          </wp:inline>
        </w:drawing>
      </w:r>
    </w:p>
    <w:p>
      <w:pPr>
        <w:rPr>
          <w:rFonts w:hint="eastAsia"/>
        </w:rPr>
      </w:pPr>
    </w:p>
    <w:p>
      <w:pPr>
        <w:numPr>
          <w:ilvl w:val="0"/>
          <w:numId w:val="0"/>
        </w:numPr>
        <w:autoSpaceDE w:val="0"/>
        <w:autoSpaceDN w:val="0"/>
        <w:adjustRightInd w:val="0"/>
        <w:spacing w:line="560" w:lineRule="exact"/>
        <w:ind w:left="0" w:leftChars="0" w:firstLine="420" w:firstLineChars="0"/>
        <w:jc w:val="both"/>
        <w:rPr>
          <w:rFonts w:hint="eastAsia" w:ascii="仿宋_GB2312" w:eastAsia="仿宋_GB2312"/>
          <w:bCs/>
          <w:kern w:val="0"/>
          <w:sz w:val="32"/>
          <w:szCs w:val="32"/>
        </w:rPr>
      </w:pPr>
      <w:r>
        <w:rPr>
          <w:rFonts w:hint="eastAsia" w:ascii="仿宋_GB2312" w:hAnsi="Times New Roman" w:eastAsia="仿宋_GB2312" w:cs="Times New Roman"/>
          <w:bCs/>
          <w:kern w:val="0"/>
          <w:sz w:val="32"/>
          <w:szCs w:val="32"/>
          <w:lang w:val="en-US" w:eastAsia="zh-CN" w:bidi="ar-SA"/>
        </w:rPr>
        <w:t>（二）</w:t>
      </w:r>
      <w:r>
        <w:rPr>
          <w:rFonts w:hint="eastAsia" w:ascii="仿宋_GB2312" w:eastAsia="仿宋_GB2312"/>
          <w:bCs/>
          <w:kern w:val="0"/>
          <w:sz w:val="32"/>
          <w:szCs w:val="32"/>
        </w:rPr>
        <w:t>商品和服务支出</w:t>
      </w:r>
      <w:r>
        <w:rPr>
          <w:rFonts w:hint="eastAsia" w:ascii="仿宋_GB2312" w:eastAsia="仿宋_GB2312" w:cs="仿宋_GB2312"/>
          <w:kern w:val="0"/>
          <w:sz w:val="32"/>
          <w:szCs w:val="32"/>
          <w:lang w:val="en-US" w:eastAsia="zh-CN"/>
        </w:rPr>
        <w:t>5.19</w:t>
      </w:r>
      <w:r>
        <w:rPr>
          <w:rFonts w:hint="eastAsia" w:ascii="仿宋_GB2312" w:eastAsia="仿宋_GB2312"/>
          <w:bCs/>
          <w:kern w:val="0"/>
          <w:sz w:val="32"/>
          <w:szCs w:val="32"/>
        </w:rPr>
        <w:t>万元，完成年初预算的</w:t>
      </w:r>
      <w:r>
        <w:rPr>
          <w:rFonts w:hint="eastAsia" w:ascii="仿宋_GB2312" w:eastAsia="仿宋_GB2312" w:cs="仿宋_GB2312"/>
          <w:kern w:val="0"/>
          <w:sz w:val="32"/>
          <w:szCs w:val="32"/>
          <w:lang w:val="en-US" w:eastAsia="zh-CN"/>
        </w:rPr>
        <w:t>90.89</w:t>
      </w:r>
      <w:r>
        <w:rPr>
          <w:rFonts w:hint="eastAsia" w:ascii="仿宋_GB2312" w:eastAsia="仿宋_GB2312"/>
          <w:bCs/>
          <w:kern w:val="0"/>
          <w:sz w:val="32"/>
          <w:szCs w:val="32"/>
        </w:rPr>
        <w:t>%。其中办公费</w:t>
      </w:r>
      <w:r>
        <w:rPr>
          <w:rFonts w:hint="eastAsia" w:ascii="仿宋_GB2312" w:eastAsia="仿宋_GB2312"/>
          <w:bCs/>
          <w:kern w:val="0"/>
          <w:sz w:val="32"/>
          <w:szCs w:val="32"/>
          <w:lang w:val="en-US" w:eastAsia="zh-CN"/>
        </w:rPr>
        <w:t>0.08</w:t>
      </w:r>
      <w:r>
        <w:rPr>
          <w:rFonts w:hint="eastAsia" w:ascii="仿宋_GB2312" w:eastAsia="仿宋_GB2312"/>
          <w:bCs/>
          <w:kern w:val="0"/>
          <w:sz w:val="32"/>
          <w:szCs w:val="32"/>
        </w:rPr>
        <w:t>万元；</w:t>
      </w:r>
      <w:r>
        <w:rPr>
          <w:rFonts w:hint="eastAsia" w:ascii="仿宋_GB2312" w:eastAsia="仿宋_GB2312"/>
          <w:bCs/>
          <w:kern w:val="0"/>
          <w:sz w:val="32"/>
          <w:szCs w:val="32"/>
          <w:lang w:val="en-US" w:eastAsia="zh-CN"/>
        </w:rPr>
        <w:t>电费0.06万元，邮电费0.61万元，劳务费0.3万元，</w:t>
      </w:r>
      <w:r>
        <w:rPr>
          <w:rFonts w:hint="eastAsia" w:ascii="仿宋_GB2312" w:eastAsia="仿宋_GB2312"/>
          <w:bCs/>
          <w:kern w:val="0"/>
          <w:sz w:val="32"/>
          <w:szCs w:val="32"/>
        </w:rPr>
        <w:t>工会经费0.76万元</w:t>
      </w:r>
      <w:r>
        <w:rPr>
          <w:rFonts w:hint="eastAsia" w:ascii="仿宋_GB2312" w:eastAsia="仿宋_GB2312"/>
          <w:bCs/>
          <w:kern w:val="0"/>
          <w:sz w:val="32"/>
          <w:szCs w:val="32"/>
          <w:lang w:eastAsia="zh-CN"/>
        </w:rPr>
        <w:t>，</w:t>
      </w:r>
      <w:r>
        <w:rPr>
          <w:rFonts w:hint="eastAsia" w:ascii="仿宋_GB2312" w:eastAsia="仿宋_GB2312"/>
          <w:bCs/>
          <w:kern w:val="0"/>
          <w:sz w:val="32"/>
          <w:szCs w:val="32"/>
        </w:rPr>
        <w:t>公务交通补贴3.36万元。</w:t>
      </w:r>
    </w:p>
    <w:p>
      <w:pPr>
        <w:pStyle w:val="2"/>
        <w:numPr>
          <w:ilvl w:val="0"/>
          <w:numId w:val="0"/>
        </w:numPr>
        <w:rPr>
          <w:rFonts w:hint="eastAsia"/>
        </w:rPr>
      </w:pPr>
    </w:p>
    <w:p>
      <w:pPr>
        <w:pStyle w:val="2"/>
        <w:rPr>
          <w:rFonts w:hint="eastAsia" w:eastAsia="黑体"/>
          <w:lang w:eastAsia="zh-CN"/>
        </w:rPr>
      </w:pPr>
      <w:r>
        <w:rPr>
          <w:rFonts w:hint="eastAsia" w:eastAsia="黑体"/>
          <w:lang w:eastAsia="zh-CN"/>
        </w:rPr>
        <w:drawing>
          <wp:inline distT="0" distB="0" distL="114300" distR="114300">
            <wp:extent cx="5478780" cy="2932430"/>
            <wp:effectExtent l="0" t="0" r="7620" b="1270"/>
            <wp:docPr id="12" name="图片 12" descr="1735117729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735117729312"/>
                    <pic:cNvPicPr>
                      <a:picLocks noChangeAspect="1"/>
                    </pic:cNvPicPr>
                  </pic:nvPicPr>
                  <pic:blipFill>
                    <a:blip r:embed="rId15"/>
                    <a:stretch>
                      <a:fillRect/>
                    </a:stretch>
                  </pic:blipFill>
                  <pic:spPr>
                    <a:xfrm>
                      <a:off x="0" y="0"/>
                      <a:ext cx="5478780" cy="2932430"/>
                    </a:xfrm>
                    <a:prstGeom prst="rect">
                      <a:avLst/>
                    </a:prstGeom>
                  </pic:spPr>
                </pic:pic>
              </a:graphicData>
            </a:graphic>
          </wp:inline>
        </w:drawing>
      </w:r>
    </w:p>
    <w:p>
      <w:pPr>
        <w:rPr>
          <w:rFonts w:hint="eastAsia"/>
        </w:rPr>
      </w:pPr>
    </w:p>
    <w:p>
      <w:pPr>
        <w:keepNext w:val="0"/>
        <w:keepLines w:val="0"/>
        <w:widowControl w:val="0"/>
        <w:numPr>
          <w:ilvl w:val="0"/>
          <w:numId w:val="0"/>
        </w:numPr>
        <w:suppressLineNumbers w:val="0"/>
        <w:spacing w:before="0" w:beforeAutospacing="0" w:after="0" w:afterAutospacing="0"/>
        <w:ind w:left="0" w:leftChars="0" w:right="0" w:rightChars="0" w:firstLine="420" w:firstLineChars="0"/>
        <w:jc w:val="left"/>
        <w:rPr>
          <w:rFonts w:ascii="仿宋" w:hAnsi="仿宋" w:eastAsia="仿宋" w:cs="仿宋"/>
          <w:color w:val="auto"/>
          <w:sz w:val="32"/>
          <w:szCs w:val="32"/>
          <w:highlight w:val="none"/>
        </w:rPr>
      </w:pPr>
      <w:r>
        <w:rPr>
          <w:rFonts w:hint="eastAsia" w:ascii="仿宋" w:hAnsi="仿宋" w:eastAsia="仿宋" w:cs="仿宋"/>
          <w:color w:val="auto"/>
          <w:kern w:val="2"/>
          <w:sz w:val="32"/>
          <w:szCs w:val="32"/>
          <w:lang w:val="en-US" w:eastAsia="zh-CN" w:bidi="ar-SA"/>
        </w:rPr>
        <w:t>（三）</w:t>
      </w:r>
      <w:r>
        <w:rPr>
          <w:rFonts w:hint="eastAsia" w:ascii="仿宋" w:hAnsi="仿宋" w:eastAsia="仿宋" w:cs="仿宋"/>
          <w:sz w:val="32"/>
          <w:szCs w:val="32"/>
          <w:highlight w:val="none"/>
        </w:rPr>
        <w:t>对个人和家庭的补助</w:t>
      </w:r>
      <w:r>
        <w:rPr>
          <w:rFonts w:hint="eastAsia" w:ascii="仿宋" w:hAnsi="仿宋" w:eastAsia="仿宋" w:cs="仿宋"/>
          <w:sz w:val="32"/>
          <w:u w:color="auto"/>
          <w:lang w:val="en-US" w:eastAsia="zh-CN"/>
        </w:rPr>
        <w:t>1.27</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211.67</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sz w:val="32"/>
          <w:szCs w:val="32"/>
          <w:highlight w:val="none"/>
          <w:lang w:val="en-US" w:eastAsia="zh-CN"/>
        </w:rPr>
        <w:t>其他对个人和家庭的补助增加</w:t>
      </w:r>
      <w:r>
        <w:rPr>
          <w:rFonts w:hint="eastAsia" w:ascii="仿宋" w:hAnsi="仿宋" w:eastAsia="仿宋" w:cs="仿宋"/>
          <w:color w:val="auto"/>
          <w:kern w:val="2"/>
          <w:sz w:val="32"/>
          <w:szCs w:val="32"/>
          <w:highlight w:val="none"/>
          <w:lang w:val="en-US" w:eastAsia="zh-CN" w:bidi="ar"/>
        </w:rPr>
        <w:t>。</w:t>
      </w:r>
    </w:p>
    <w:p>
      <w:pPr>
        <w:keepNext w:val="0"/>
        <w:keepLines w:val="0"/>
        <w:widowControl w:val="0"/>
        <w:numPr>
          <w:ilvl w:val="0"/>
          <w:numId w:val="0"/>
        </w:numPr>
        <w:suppressLineNumbers w:val="0"/>
        <w:spacing w:before="0" w:beforeAutospacing="0" w:after="0" w:afterAutospacing="0"/>
        <w:ind w:left="0" w:leftChars="0" w:right="0" w:rightChars="0" w:firstLine="420" w:firstLineChars="0"/>
        <w:jc w:val="left"/>
        <w:rPr>
          <w:rFonts w:hint="eastAsia"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30305生活补助1.0万元，30399其他对个人和家庭的补助0.27万元。</w:t>
      </w:r>
    </w:p>
    <w:p>
      <w:pPr>
        <w:pStyle w:val="2"/>
      </w:pPr>
      <w:r>
        <w:drawing>
          <wp:inline distT="0" distB="0" distL="114300" distR="114300">
            <wp:extent cx="5104130" cy="2847975"/>
            <wp:effectExtent l="0" t="0" r="1270" b="9525"/>
            <wp:docPr id="14" name="图片 14" descr="173511804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735118041424"/>
                    <pic:cNvPicPr>
                      <a:picLocks noChangeAspect="1"/>
                    </pic:cNvPicPr>
                  </pic:nvPicPr>
                  <pic:blipFill>
                    <a:blip r:embed="rId16"/>
                    <a:stretch>
                      <a:fillRect/>
                    </a:stretch>
                  </pic:blipFill>
                  <pic:spPr>
                    <a:xfrm>
                      <a:off x="0" y="0"/>
                      <a:ext cx="5104130" cy="2847975"/>
                    </a:xfrm>
                    <a:prstGeom prst="rect">
                      <a:avLst/>
                    </a:prstGeom>
                  </pic:spPr>
                </pic:pic>
              </a:graphicData>
            </a:graphic>
          </wp:inline>
        </w:drawing>
      </w:r>
    </w:p>
    <w:p>
      <w:pPr>
        <w:keepNext w:val="0"/>
        <w:keepLines w:val="0"/>
        <w:widowControl w:val="0"/>
        <w:numPr>
          <w:ilvl w:val="0"/>
          <w:numId w:val="0"/>
        </w:numPr>
        <w:suppressLineNumbers w:val="0"/>
        <w:spacing w:before="0" w:beforeAutospacing="0" w:after="0" w:afterAutospacing="0"/>
        <w:ind w:left="0" w:leftChars="0" w:right="0" w:rightChars="0" w:firstLine="420" w:firstLineChars="0"/>
        <w:jc w:val="left"/>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pPr>
      <w:r>
        <w:rPr>
          <w:rFonts w:hint="eastAsia" w:ascii="仿宋_GB2312" w:hAnsi="微软雅黑" w:eastAsia="仿宋_GB2312" w:cs="仿宋_GB2312"/>
          <w:i w:val="0"/>
          <w:iCs w:val="0"/>
          <w:caps w:val="0"/>
          <w:color w:val="000000"/>
          <w:spacing w:val="0"/>
          <w:kern w:val="2"/>
          <w:sz w:val="31"/>
          <w:szCs w:val="31"/>
          <w:shd w:val="clear" w:fill="FFFFFF"/>
          <w:lang w:val="en-US" w:eastAsia="zh-CN" w:bidi="ar-SA"/>
        </w:rPr>
        <w:t>（四）</w:t>
      </w:r>
      <w:r>
        <w:rPr>
          <w:rFonts w:hint="eastAsia" w:ascii="仿宋" w:hAnsi="仿宋" w:eastAsia="仿宋" w:cs="仿宋"/>
          <w:sz w:val="32"/>
          <w:szCs w:val="32"/>
          <w:highlight w:val="none"/>
        </w:rPr>
        <w:t>债务利息及费用支出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 xml:space="preserve"> 。</w:t>
      </w:r>
    </w:p>
    <w:p>
      <w:pPr>
        <w:pStyle w:val="2"/>
        <w:numPr>
          <w:ilvl w:val="0"/>
          <w:numId w:val="0"/>
        </w:numPr>
        <w:ind w:left="420" w:leftChars="0"/>
        <w:rPr>
          <w:rFonts w:hint="eastAsia" w:eastAsia="黑体"/>
          <w:lang w:eastAsia="zh-CN"/>
        </w:rPr>
      </w:pPr>
      <w:r>
        <w:rPr>
          <w:rFonts w:hint="eastAsia" w:eastAsia="黑体"/>
          <w:lang w:eastAsia="zh-CN"/>
        </w:rPr>
        <w:drawing>
          <wp:inline distT="0" distB="0" distL="114300" distR="114300">
            <wp:extent cx="5236845" cy="2686050"/>
            <wp:effectExtent l="0" t="0" r="1905" b="0"/>
            <wp:docPr id="15" name="图片 15" descr="1735118180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735118180921"/>
                    <pic:cNvPicPr>
                      <a:picLocks noChangeAspect="1"/>
                    </pic:cNvPicPr>
                  </pic:nvPicPr>
                  <pic:blipFill>
                    <a:blip r:embed="rId17"/>
                    <a:stretch>
                      <a:fillRect/>
                    </a:stretch>
                  </pic:blipFill>
                  <pic:spPr>
                    <a:xfrm>
                      <a:off x="0" y="0"/>
                      <a:ext cx="5236845" cy="2686050"/>
                    </a:xfrm>
                    <a:prstGeom prst="rect">
                      <a:avLst/>
                    </a:prstGeom>
                  </pic:spPr>
                </pic:pic>
              </a:graphicData>
            </a:graphic>
          </wp:inline>
        </w:drawing>
      </w:r>
    </w:p>
    <w:p>
      <w:pPr>
        <w:rPr>
          <w:rFonts w:hint="eastAsia" w:eastAsia="黑体"/>
          <w:lang w:eastAsia="zh-CN"/>
        </w:rPr>
      </w:pPr>
    </w:p>
    <w:p>
      <w:pPr>
        <w:pStyle w:val="2"/>
        <w:rPr>
          <w:rFonts w:hint="eastAsia" w:eastAsia="黑体"/>
          <w:lang w:eastAsia="zh-CN"/>
        </w:rPr>
      </w:pPr>
    </w:p>
    <w:p>
      <w:pPr>
        <w:rPr>
          <w:rFonts w:hint="eastAsia"/>
          <w:lang w:eastAsia="zh-CN"/>
        </w:rPr>
      </w:pPr>
    </w:p>
    <w:p/>
    <w:p>
      <w:pPr>
        <w:keepNext w:val="0"/>
        <w:keepLines w:val="0"/>
        <w:widowControl w:val="0"/>
        <w:numPr>
          <w:ilvl w:val="0"/>
          <w:numId w:val="0"/>
        </w:numPr>
        <w:suppressLineNumbers w:val="0"/>
        <w:spacing w:before="0" w:beforeAutospacing="0" w:after="0" w:afterAutospacing="0"/>
        <w:ind w:left="0" w:leftChars="0" w:right="0" w:rightChars="0" w:firstLine="420" w:firstLineChars="0"/>
        <w:jc w:val="left"/>
        <w:rPr>
          <w:rFonts w:ascii="仿宋" w:hAnsi="仿宋" w:eastAsia="仿宋" w:cs="仿宋"/>
          <w:color w:val="FF0000"/>
          <w:sz w:val="32"/>
          <w:szCs w:val="32"/>
          <w:highlight w:val="none"/>
        </w:rPr>
      </w:pPr>
      <w:r>
        <w:rPr>
          <w:rFonts w:hint="eastAsia" w:ascii="仿宋" w:hAnsi="仿宋" w:eastAsia="仿宋" w:cs="仿宋"/>
          <w:color w:val="auto"/>
          <w:kern w:val="2"/>
          <w:sz w:val="32"/>
          <w:szCs w:val="32"/>
          <w:lang w:val="en-US" w:eastAsia="zh-CN" w:bidi="ar-SA"/>
        </w:rPr>
        <w:t>（五）</w:t>
      </w:r>
      <w:r>
        <w:rPr>
          <w:rFonts w:hint="eastAsia" w:ascii="仿宋" w:hAnsi="仿宋" w:eastAsia="仿宋" w:cs="仿宋"/>
          <w:sz w:val="32"/>
          <w:szCs w:val="32"/>
          <w:highlight w:val="none"/>
        </w:rPr>
        <w:t>资本性支出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eastAsia" w:ascii="仿宋" w:hAnsi="仿宋" w:eastAsia="仿宋" w:cs="仿宋"/>
          <w:sz w:val="32"/>
          <w:szCs w:val="32"/>
          <w:highlight w:val="none"/>
          <w:lang w:eastAsia="zh-CN"/>
        </w:rPr>
        <w:t>。</w:t>
      </w:r>
    </w:p>
    <w:p>
      <w:pPr>
        <w:keepNext w:val="0"/>
        <w:keepLines w:val="0"/>
        <w:widowControl w:val="0"/>
        <w:numPr>
          <w:ilvl w:val="0"/>
          <w:numId w:val="0"/>
        </w:numPr>
        <w:suppressLineNumbers w:val="0"/>
        <w:spacing w:before="0" w:beforeAutospacing="0" w:after="0" w:afterAutospacing="0"/>
        <w:ind w:left="0" w:leftChars="0" w:right="0" w:rightChars="0" w:firstLine="420" w:firstLineChars="0"/>
        <w:jc w:val="left"/>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drawing>
          <wp:inline distT="0" distB="0" distL="114300" distR="114300">
            <wp:extent cx="5271135" cy="2614295"/>
            <wp:effectExtent l="0" t="0" r="5715" b="14605"/>
            <wp:docPr id="16" name="图片 16" descr="1735118371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735118371076"/>
                    <pic:cNvPicPr>
                      <a:picLocks noChangeAspect="1"/>
                    </pic:cNvPicPr>
                  </pic:nvPicPr>
                  <pic:blipFill>
                    <a:blip r:embed="rId18"/>
                    <a:stretch>
                      <a:fillRect/>
                    </a:stretch>
                  </pic:blipFill>
                  <pic:spPr>
                    <a:xfrm>
                      <a:off x="0" y="0"/>
                      <a:ext cx="5271135" cy="2614295"/>
                    </a:xfrm>
                    <a:prstGeom prst="rect">
                      <a:avLst/>
                    </a:prstGeom>
                  </pic:spPr>
                </pic:pic>
              </a:graphicData>
            </a:graphic>
          </wp:inline>
        </w:drawing>
      </w:r>
    </w:p>
    <w:p>
      <w:pPr>
        <w:keepNext w:val="0"/>
        <w:keepLines w:val="0"/>
        <w:widowControl w:val="0"/>
        <w:numPr>
          <w:ilvl w:val="0"/>
          <w:numId w:val="0"/>
        </w:numPr>
        <w:suppressLineNumbers w:val="0"/>
        <w:spacing w:before="0" w:beforeAutospacing="0" w:after="0" w:afterAutospacing="0"/>
        <w:ind w:left="0" w:leftChars="0" w:right="0" w:rightChars="0" w:firstLine="420" w:firstLineChars="0"/>
        <w:jc w:val="left"/>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pPr>
      <w:r>
        <w:rPr>
          <w:rFonts w:hint="eastAsia" w:ascii="仿宋_GB2312" w:hAnsi="微软雅黑" w:eastAsia="仿宋_GB2312" w:cs="仿宋_GB2312"/>
          <w:i w:val="0"/>
          <w:iCs w:val="0"/>
          <w:caps w:val="0"/>
          <w:color w:val="000000"/>
          <w:spacing w:val="0"/>
          <w:kern w:val="2"/>
          <w:sz w:val="31"/>
          <w:szCs w:val="31"/>
          <w:shd w:val="clear" w:fill="FFFFFF"/>
          <w:lang w:val="en-US" w:eastAsia="zh-CN" w:bidi="ar-SA"/>
        </w:rPr>
        <w:t>（六）</w:t>
      </w:r>
      <w:r>
        <w:rPr>
          <w:rFonts w:hint="eastAsia" w:ascii="仿宋" w:hAnsi="仿宋" w:eastAsia="仿宋" w:cs="仿宋"/>
          <w:sz w:val="32"/>
          <w:szCs w:val="32"/>
          <w:highlight w:val="none"/>
        </w:rPr>
        <w:t>其他支出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t>。</w:t>
      </w:r>
    </w:p>
    <w:p>
      <w:pPr>
        <w:pStyle w:val="2"/>
        <w:numPr>
          <w:ilvl w:val="0"/>
          <w:numId w:val="0"/>
        </w:numPr>
      </w:pPr>
    </w:p>
    <w:p>
      <w:pPr>
        <w:rPr>
          <w:rFonts w:hint="default" w:eastAsia="宋体"/>
          <w:lang w:val="en-US" w:eastAsia="zh-CN"/>
        </w:rPr>
      </w:pPr>
      <w:r>
        <w:rPr>
          <w:rFonts w:hint="eastAsia"/>
          <w:lang w:val="en-US" w:eastAsia="zh-CN"/>
        </w:rPr>
        <w:t xml:space="preserve">     </w:t>
      </w:r>
      <w:r>
        <w:rPr>
          <w:rFonts w:hint="default" w:eastAsia="宋体"/>
          <w:lang w:val="en-US" w:eastAsia="zh-CN"/>
        </w:rPr>
        <w:drawing>
          <wp:inline distT="0" distB="0" distL="114300" distR="114300">
            <wp:extent cx="5535930" cy="2759075"/>
            <wp:effectExtent l="0" t="0" r="7620" b="3175"/>
            <wp:docPr id="17" name="图片 17" descr="1735118459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1735118459453"/>
                    <pic:cNvPicPr>
                      <a:picLocks noChangeAspect="1"/>
                    </pic:cNvPicPr>
                  </pic:nvPicPr>
                  <pic:blipFill>
                    <a:blip r:embed="rId19"/>
                    <a:stretch>
                      <a:fillRect/>
                    </a:stretch>
                  </pic:blipFill>
                  <pic:spPr>
                    <a:xfrm>
                      <a:off x="0" y="0"/>
                      <a:ext cx="5535930" cy="2759075"/>
                    </a:xfrm>
                    <a:prstGeom prst="rect">
                      <a:avLst/>
                    </a:prstGeom>
                  </pic:spPr>
                </pic:pic>
              </a:graphicData>
            </a:graphic>
          </wp:inline>
        </w:drawing>
      </w:r>
    </w:p>
    <w:p>
      <w:pPr>
        <w:numPr>
          <w:ilvl w:val="0"/>
          <w:numId w:val="0"/>
        </w:numPr>
        <w:autoSpaceDE w:val="0"/>
        <w:autoSpaceDN w:val="0"/>
        <w:adjustRightInd w:val="0"/>
        <w:spacing w:line="560" w:lineRule="exact"/>
        <w:ind w:left="0" w:leftChars="0" w:firstLine="420" w:firstLineChars="0"/>
        <w:jc w:val="both"/>
        <w:rPr>
          <w:rFonts w:hint="eastAsia" w:ascii="黑体" w:hAnsi="黑体" w:eastAsia="黑体" w:cs="仿宋_GB2312"/>
          <w:kern w:val="0"/>
          <w:sz w:val="32"/>
          <w:szCs w:val="32"/>
        </w:rPr>
      </w:pPr>
      <w:r>
        <w:rPr>
          <w:rFonts w:hint="eastAsia" w:ascii="黑体" w:hAnsi="黑体" w:eastAsia="黑体" w:cs="仿宋_GB2312"/>
          <w:kern w:val="0"/>
          <w:sz w:val="32"/>
          <w:szCs w:val="32"/>
        </w:rPr>
        <w:t>四、202</w:t>
      </w:r>
      <w:r>
        <w:rPr>
          <w:rFonts w:hint="eastAsia" w:ascii="黑体" w:hAnsi="黑体" w:eastAsia="黑体" w:cs="仿宋_GB2312"/>
          <w:kern w:val="0"/>
          <w:sz w:val="32"/>
          <w:szCs w:val="32"/>
          <w:lang w:val="en-US" w:eastAsia="zh-CN"/>
        </w:rPr>
        <w:t>3</w:t>
      </w:r>
      <w:r>
        <w:rPr>
          <w:rFonts w:hint="eastAsia" w:ascii="黑体" w:hAnsi="黑体" w:eastAsia="黑体" w:cs="仿宋_GB2312"/>
          <w:kern w:val="0"/>
          <w:sz w:val="32"/>
          <w:szCs w:val="32"/>
        </w:rPr>
        <w:t>年度政府性基金支出决算情况</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 w:hAnsi="仿宋" w:eastAsia="仿宋" w:cs="仿宋"/>
          <w:sz w:val="32"/>
          <w:szCs w:val="32"/>
          <w:highlight w:val="none"/>
        </w:rPr>
        <w:t>环江毛南族自治县妇女联合会</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cs="仿宋_GB2312"/>
          <w:kern w:val="0"/>
          <w:sz w:val="32"/>
          <w:szCs w:val="32"/>
        </w:rPr>
        <w:t>年度政府性基金支出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年度决算数增加（减少）</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万元，增长（下降）</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w:t>
      </w:r>
      <w:r>
        <w:rPr>
          <w:rFonts w:hint="eastAsia" w:ascii="仿宋_GB2312" w:eastAsia="仿宋_GB2312" w:cs="仿宋_GB2312"/>
          <w:kern w:val="0"/>
          <w:sz w:val="32"/>
          <w:szCs w:val="32"/>
        </w:rPr>
        <w:t>其中：基本支出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万元，项目支出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both"/>
        <w:rPr>
          <w:rFonts w:hint="eastAsia" w:ascii="仿宋_GB2312" w:hAnsi="黑体" w:eastAsia="仿宋_GB2312" w:cs="仿宋_GB2312"/>
          <w:kern w:val="0"/>
          <w:sz w:val="32"/>
          <w:szCs w:val="32"/>
        </w:rPr>
      </w:pPr>
      <w:r>
        <w:rPr>
          <w:rFonts w:hint="eastAsia" w:ascii="仿宋" w:hAnsi="仿宋" w:eastAsia="仿宋" w:cs="仿宋"/>
          <w:sz w:val="32"/>
          <w:szCs w:val="32"/>
          <w:highlight w:val="none"/>
        </w:rPr>
        <w:t>环江毛南族自治县妇女联合会</w:t>
      </w:r>
      <w:r>
        <w:rPr>
          <w:rFonts w:hint="eastAsia" w:ascii="仿宋_GB2312" w:hAnsi="黑体" w:eastAsia="仿宋_GB2312"/>
          <w:kern w:val="0"/>
          <w:sz w:val="32"/>
          <w:szCs w:val="32"/>
        </w:rPr>
        <w:t>202</w:t>
      </w:r>
      <w:r>
        <w:rPr>
          <w:rFonts w:hint="eastAsia" w:ascii="仿宋_GB2312" w:hAnsi="黑体" w:eastAsia="仿宋_GB2312"/>
          <w:kern w:val="0"/>
          <w:sz w:val="32"/>
          <w:szCs w:val="32"/>
          <w:lang w:val="en-US" w:eastAsia="zh-CN"/>
        </w:rPr>
        <w:t>3</w:t>
      </w:r>
      <w:r>
        <w:rPr>
          <w:rFonts w:hint="eastAsia" w:ascii="仿宋_GB2312" w:hAnsi="黑体" w:eastAsia="仿宋_GB2312" w:cs="仿宋_GB2312"/>
          <w:kern w:val="0"/>
          <w:sz w:val="32"/>
          <w:szCs w:val="32"/>
        </w:rPr>
        <w:t>年度政府性基金支出年初预算为</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万元，支出决算为</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万元，完成年初预算的</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w:t>
      </w:r>
    </w:p>
    <w:p>
      <w:pPr>
        <w:ind w:firstLine="640" w:firstLineChars="200"/>
        <w:jc w:val="left"/>
        <w:rPr>
          <w:rFonts w:hint="eastAsia"/>
        </w:rPr>
      </w:pPr>
      <w:r>
        <w:rPr>
          <w:rFonts w:hint="eastAsia" w:ascii="仿宋_GB2312" w:hAnsi="Times New Roman" w:eastAsia="仿宋_GB2312" w:cs="Times New Roman"/>
          <w:color w:val="auto"/>
          <w:sz w:val="32"/>
          <w:szCs w:val="32"/>
        </w:rPr>
        <w:t>环江毛南族自治县妇女联合会</w:t>
      </w:r>
      <w:r>
        <w:rPr>
          <w:rFonts w:ascii="仿宋_GB2312" w:hAnsi="仿宋_GB2312" w:eastAsia="仿宋_GB2312" w:cs="仿宋_GB2312"/>
          <w:color w:val="auto"/>
          <w:sz w:val="32"/>
          <w:u w:color="auto"/>
        </w:rPr>
        <w:t>没有政府性基金收入，也没有政府性基金收入安排的支出</w:t>
      </w:r>
      <w:r>
        <w:rPr>
          <w:rFonts w:hint="eastAsia" w:ascii="仿宋_GB2312" w:hAnsi="仿宋_GB2312" w:eastAsia="仿宋_GB2312" w:cs="仿宋_GB2312"/>
          <w:color w:val="auto"/>
          <w:sz w:val="32"/>
          <w:u w:color="auto"/>
          <w:lang w:eastAsia="zh-CN"/>
        </w:rPr>
        <w:t>，</w:t>
      </w:r>
      <w:r>
        <w:rPr>
          <w:rFonts w:hint="eastAsia" w:ascii="仿宋_GB2312" w:hAnsi="Times New Roman" w:eastAsia="仿宋_GB2312" w:cs="Times New Roman"/>
          <w:color w:val="auto"/>
          <w:sz w:val="32"/>
          <w:szCs w:val="32"/>
        </w:rPr>
        <w:t>故本段落无表述。</w:t>
      </w: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五、202</w:t>
      </w:r>
      <w:r>
        <w:rPr>
          <w:rFonts w:hint="eastAsia" w:ascii="黑体" w:hAnsi="黑体" w:eastAsia="黑体" w:cs="仿宋_GB2312"/>
          <w:kern w:val="0"/>
          <w:sz w:val="32"/>
          <w:szCs w:val="32"/>
          <w:lang w:val="en-US" w:eastAsia="zh-CN"/>
        </w:rPr>
        <w:t>3</w:t>
      </w:r>
      <w:r>
        <w:rPr>
          <w:rFonts w:hint="eastAsia" w:ascii="黑体" w:hAnsi="黑体" w:eastAsia="黑体" w:cs="仿宋_GB2312"/>
          <w:kern w:val="0"/>
          <w:sz w:val="32"/>
          <w:szCs w:val="32"/>
        </w:rPr>
        <w:t>年度国有资本经营预算支出决算情况</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hAnsi="Times New Roman" w:eastAsia="仿宋_GB2312" w:cs="Times New Roman"/>
          <w:color w:val="auto"/>
          <w:sz w:val="32"/>
          <w:szCs w:val="32"/>
        </w:rPr>
        <w:t>环江毛南族自治县妇女联合会</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cs="仿宋_GB2312"/>
          <w:kern w:val="0"/>
          <w:sz w:val="32"/>
          <w:szCs w:val="32"/>
        </w:rPr>
        <w:t>年度国有资本经营预算支出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其中：基本支出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万元，项目支出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both"/>
        <w:rPr>
          <w:rFonts w:hint="eastAsia" w:ascii="仿宋_GB2312" w:hAnsi="黑体" w:eastAsia="仿宋_GB2312" w:cs="仿宋_GB2312"/>
          <w:kern w:val="0"/>
          <w:sz w:val="32"/>
          <w:szCs w:val="32"/>
        </w:rPr>
      </w:pPr>
      <w:r>
        <w:rPr>
          <w:rFonts w:hint="eastAsia" w:ascii="仿宋_GB2312" w:hAnsi="Times New Roman" w:eastAsia="仿宋_GB2312" w:cs="Times New Roman"/>
          <w:color w:val="auto"/>
          <w:sz w:val="32"/>
          <w:szCs w:val="32"/>
        </w:rPr>
        <w:t>环江毛南族自治县妇女联合会</w:t>
      </w:r>
      <w:r>
        <w:rPr>
          <w:rFonts w:hint="eastAsia" w:ascii="仿宋_GB2312" w:hAnsi="黑体" w:eastAsia="仿宋_GB2312"/>
          <w:kern w:val="0"/>
          <w:sz w:val="32"/>
          <w:szCs w:val="32"/>
        </w:rPr>
        <w:t>202</w:t>
      </w:r>
      <w:r>
        <w:rPr>
          <w:rFonts w:hint="eastAsia" w:ascii="仿宋_GB2312" w:hAnsi="黑体" w:eastAsia="仿宋_GB2312"/>
          <w:kern w:val="0"/>
          <w:sz w:val="32"/>
          <w:szCs w:val="32"/>
          <w:lang w:val="en-US" w:eastAsia="zh-CN"/>
        </w:rPr>
        <w:t>3</w:t>
      </w:r>
      <w:r>
        <w:rPr>
          <w:rFonts w:hint="eastAsia" w:ascii="仿宋_GB2312" w:hAnsi="黑体" w:eastAsia="仿宋_GB2312" w:cs="仿宋_GB2312"/>
          <w:kern w:val="0"/>
          <w:sz w:val="32"/>
          <w:szCs w:val="32"/>
        </w:rPr>
        <w:t>年度</w:t>
      </w:r>
      <w:r>
        <w:rPr>
          <w:rFonts w:hint="eastAsia" w:ascii="仿宋_GB2312" w:eastAsia="仿宋_GB2312" w:cs="仿宋_GB2312"/>
          <w:kern w:val="0"/>
          <w:sz w:val="32"/>
          <w:szCs w:val="32"/>
        </w:rPr>
        <w:t>国有资本经营预算</w:t>
      </w:r>
      <w:r>
        <w:rPr>
          <w:rFonts w:hint="eastAsia" w:ascii="仿宋_GB2312" w:hAnsi="黑体" w:eastAsia="仿宋_GB2312" w:cs="仿宋_GB2312"/>
          <w:kern w:val="0"/>
          <w:sz w:val="32"/>
          <w:szCs w:val="32"/>
        </w:rPr>
        <w:t>支出年初预算为</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万元，支出决算为</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万元，完成年初预算的</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w:t>
      </w:r>
    </w:p>
    <w:p>
      <w:pPr>
        <w:ind w:firstLine="640" w:firstLineChars="200"/>
        <w:jc w:val="left"/>
        <w:rPr>
          <w:rFonts w:hint="eastAsia"/>
        </w:rPr>
      </w:pPr>
      <w:bookmarkStart w:id="0" w:name="PO_part3A5B1C1DiffReason1"/>
      <w:r>
        <w:rPr>
          <w:rFonts w:hint="eastAsia" w:ascii="仿宋_GB2312" w:hAnsi="Times New Roman" w:eastAsia="仿宋_GB2312" w:cs="Times New Roman"/>
          <w:color w:val="auto"/>
          <w:sz w:val="32"/>
          <w:szCs w:val="32"/>
        </w:rPr>
        <w:t>环江毛南族自治县妇女联合会</w:t>
      </w:r>
      <w:r>
        <w:rPr>
          <w:rFonts w:ascii="仿宋_GB2312" w:hAnsi="仿宋_GB2312" w:eastAsia="仿宋_GB2312" w:cs="仿宋_GB2312"/>
          <w:color w:val="auto"/>
          <w:sz w:val="32"/>
          <w:u w:color="auto"/>
        </w:rPr>
        <w:t>没有国有资本经营预算收入，也没有国有资本经营预算收入</w:t>
      </w:r>
      <w:r>
        <w:rPr>
          <w:rFonts w:hint="eastAsia" w:ascii="仿宋_GB2312" w:hAnsi="Times New Roman" w:eastAsia="仿宋_GB2312" w:cs="Times New Roman"/>
          <w:color w:val="auto"/>
          <w:sz w:val="32"/>
          <w:szCs w:val="32"/>
        </w:rPr>
        <w:t>安排的支出，故本段落无表述。</w:t>
      </w:r>
      <w:bookmarkEnd w:id="0"/>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六、财政拨款安排的“三公”经费支出决算情况说明</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 xml:space="preserve">年度财政拨款安排的“三公”经费支出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%，比上年增减（减少</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万元。其中：因公出国（境）费支出决算</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万元，公务用车购置及运行费支出决算</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万元，公务接待费支出决算</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具体情况如下：</w:t>
      </w:r>
    </w:p>
    <w:p>
      <w:pPr>
        <w:numPr>
          <w:ilvl w:val="0"/>
          <w:numId w:val="0"/>
        </w:numPr>
        <w:ind w:firstLine="640" w:firstLineChars="200"/>
        <w:jc w:val="left"/>
        <w:rPr>
          <w:rFonts w:hint="eastAsia" w:ascii="仿宋" w:hAnsi="仿宋" w:eastAsia="仿宋" w:cs="仿宋"/>
          <w:sz w:val="32"/>
          <w:szCs w:val="32"/>
          <w:highlight w:val="none"/>
        </w:rPr>
      </w:pPr>
      <w:r>
        <w:rPr>
          <w:rFonts w:hint="eastAsia" w:ascii="仿宋" w:hAnsi="仿宋" w:eastAsia="仿宋" w:cs="仿宋"/>
          <w:kern w:val="2"/>
          <w:sz w:val="32"/>
          <w:szCs w:val="32"/>
          <w:lang w:val="en-US" w:eastAsia="zh-CN" w:bidi="ar-SA"/>
        </w:rPr>
        <w:t>（一）</w:t>
      </w:r>
      <w:r>
        <w:rPr>
          <w:rFonts w:hint="eastAsia" w:ascii="仿宋" w:hAnsi="仿宋" w:eastAsia="仿宋" w:cs="仿宋"/>
          <w:sz w:val="32"/>
          <w:szCs w:val="32"/>
          <w:highlight w:val="none"/>
        </w:rPr>
        <w:t>因公出国（境）费支出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 xml:space="preserve"> 万元。</w:t>
      </w:r>
      <w:r>
        <w:rPr>
          <w:rFonts w:hint="eastAsia" w:ascii="仿宋_GB2312" w:hAnsi="Times New Roman" w:eastAsia="仿宋_GB2312" w:cs="Times New Roman"/>
          <w:color w:val="auto"/>
          <w:sz w:val="32"/>
          <w:szCs w:val="32"/>
        </w:rPr>
        <w:t>全年使用财政拨款安排</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u w:val="single"/>
          <w:lang w:val="en-US" w:eastAsia="zh-CN"/>
        </w:rPr>
        <w:t>0</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rPr>
        <w:t>（局、办、镇）机关、</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u w:val="single"/>
          <w:lang w:val="en-US" w:eastAsia="zh-CN"/>
        </w:rPr>
        <w:t>0</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rPr>
        <w:t>个所属单位出国团组</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u w:val="single"/>
          <w:lang w:val="en-US" w:eastAsia="zh-CN"/>
        </w:rPr>
        <w:t>0</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rPr>
        <w:t>个，参加其他单位组织的出国团组</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u w:val="single"/>
          <w:lang w:val="en-US" w:eastAsia="zh-CN"/>
        </w:rPr>
        <w:t>0</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rPr>
        <w:t>个</w:t>
      </w:r>
      <w:r>
        <w:rPr>
          <w:rFonts w:hint="eastAsia" w:ascii="仿宋" w:hAnsi="仿宋" w:eastAsia="仿宋" w:cs="仿宋"/>
          <w:color w:val="auto"/>
          <w:sz w:val="32"/>
          <w:szCs w:val="32"/>
          <w:highlight w:val="none"/>
        </w:rPr>
        <w:t>，全年因公</w:t>
      </w:r>
      <w:r>
        <w:rPr>
          <w:rFonts w:hint="eastAsia" w:ascii="仿宋" w:hAnsi="仿宋" w:eastAsia="仿宋" w:cs="仿宋"/>
          <w:sz w:val="32"/>
          <w:szCs w:val="32"/>
          <w:highlight w:val="none"/>
        </w:rPr>
        <w:t>出国（境）团组共计</w:t>
      </w:r>
      <w:r>
        <w:rPr>
          <w:rFonts w:ascii="仿宋" w:hAnsi="仿宋" w:eastAsia="仿宋" w:cs="仿宋"/>
          <w:sz w:val="32"/>
          <w:szCs w:val="32"/>
          <w:highlight w:val="none"/>
        </w:rPr>
        <w:t>0</w:t>
      </w:r>
      <w:r>
        <w:rPr>
          <w:rFonts w:hint="eastAsia" w:ascii="仿宋" w:hAnsi="仿宋" w:eastAsia="仿宋" w:cs="仿宋"/>
          <w:sz w:val="32"/>
          <w:szCs w:val="32"/>
          <w:highlight w:val="none"/>
        </w:rPr>
        <w:t>个，累计</w:t>
      </w:r>
      <w:r>
        <w:rPr>
          <w:rFonts w:ascii="仿宋" w:hAnsi="仿宋" w:eastAsia="仿宋" w:cs="仿宋"/>
          <w:sz w:val="32"/>
          <w:szCs w:val="32"/>
          <w:highlight w:val="none"/>
        </w:rPr>
        <w:t>0</w:t>
      </w:r>
      <w:r>
        <w:rPr>
          <w:rFonts w:hint="eastAsia" w:ascii="仿宋" w:hAnsi="仿宋" w:eastAsia="仿宋" w:cs="仿宋"/>
          <w:sz w:val="32"/>
          <w:szCs w:val="32"/>
          <w:highlight w:val="none"/>
        </w:rPr>
        <w:t>人次。</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（二）公务用车购置及运行维护费</w:t>
      </w:r>
      <w:r>
        <w:rPr>
          <w:rFonts w:ascii="仿宋" w:hAnsi="仿宋" w:eastAsia="仿宋" w:cs="仿宋"/>
          <w:sz w:val="32"/>
          <w:u w:color="auto"/>
        </w:rPr>
        <w:t>0.00</w:t>
      </w:r>
      <w:r>
        <w:rPr>
          <w:rFonts w:hint="eastAsia" w:ascii="仿宋" w:hAnsi="仿宋" w:eastAsia="仿宋" w:cs="仿宋"/>
          <w:sz w:val="32"/>
          <w:szCs w:val="32"/>
          <w:highlight w:val="none"/>
        </w:rPr>
        <w:t>万元。其中：公务用车购置支出</w:t>
      </w:r>
      <w:r>
        <w:rPr>
          <w:rFonts w:ascii="仿宋" w:hAnsi="仿宋" w:eastAsia="仿宋" w:cs="仿宋"/>
          <w:sz w:val="32"/>
          <w:u w:color="auto"/>
        </w:rPr>
        <w:t>0.00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 xml:space="preserve"> 万元。</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公务用车运行维护支出</w:t>
      </w:r>
      <w:r>
        <w:rPr>
          <w:rFonts w:ascii="仿宋" w:hAnsi="仿宋" w:eastAsia="仿宋" w:cs="仿宋"/>
          <w:sz w:val="32"/>
          <w:u w:color="auto"/>
        </w:rPr>
        <w:t>0.00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万元。2022年，</w:t>
      </w:r>
      <w:r>
        <w:rPr>
          <w:rFonts w:ascii="仿宋" w:hAnsi="仿宋" w:eastAsia="仿宋" w:cs="仿宋"/>
          <w:sz w:val="32"/>
          <w:u w:color="auto"/>
        </w:rPr>
        <w:t>广西河池市环江毛南族自治县妇女联合会</w:t>
      </w:r>
      <w:r>
        <w:rPr>
          <w:rFonts w:hint="eastAsia" w:ascii="仿宋" w:hAnsi="仿宋" w:eastAsia="仿宋" w:cs="仿宋"/>
          <w:color w:val="auto"/>
          <w:sz w:val="32"/>
          <w:szCs w:val="32"/>
          <w:highlight w:val="none"/>
        </w:rPr>
        <w:t>及</w:t>
      </w:r>
      <w:r>
        <w:rPr>
          <w:rFonts w:hint="eastAsia" w:ascii="仿宋" w:hAnsi="仿宋" w:eastAsia="仿宋" w:cs="仿宋"/>
          <w:color w:val="auto"/>
          <w:sz w:val="32"/>
          <w:szCs w:val="32"/>
          <w:highlight w:val="none"/>
          <w:u w:val="single"/>
          <w:lang w:val="en-US" w:eastAsia="zh-CN"/>
        </w:rPr>
        <w:t xml:space="preserve">  0 个</w:t>
      </w:r>
      <w:r>
        <w:rPr>
          <w:rFonts w:hint="eastAsia" w:ascii="仿宋" w:hAnsi="仿宋" w:eastAsia="仿宋" w:cs="仿宋"/>
          <w:sz w:val="32"/>
          <w:szCs w:val="32"/>
          <w:highlight w:val="none"/>
        </w:rPr>
        <w:t>所属单位开支财政拨款的公务用车保有量为</w:t>
      </w:r>
      <w:r>
        <w:rPr>
          <w:rFonts w:ascii="仿宋" w:hAnsi="仿宋" w:eastAsia="仿宋" w:cs="仿宋"/>
          <w:sz w:val="32"/>
          <w:u w:color="auto"/>
        </w:rPr>
        <w:t>0</w:t>
      </w:r>
      <w:r>
        <w:rPr>
          <w:rFonts w:hint="eastAsia" w:ascii="仿宋" w:hAnsi="仿宋" w:eastAsia="仿宋" w:cs="仿宋"/>
          <w:sz w:val="32"/>
          <w:szCs w:val="32"/>
          <w:highlight w:val="none"/>
        </w:rPr>
        <w:t>辆，全年运行费支出</w:t>
      </w:r>
      <w:r>
        <w:rPr>
          <w:rFonts w:ascii="仿宋" w:hAnsi="仿宋" w:eastAsia="仿宋" w:cs="仿宋"/>
          <w:sz w:val="32"/>
          <w:u w:color="auto"/>
        </w:rPr>
        <w:t>0.00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 xml:space="preserve"> 。</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（三）公务接待费支出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 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color w:val="000000" w:themeColor="text1"/>
          <w:sz w:val="32"/>
          <w:szCs w:val="32"/>
          <w:highlight w:val="none"/>
          <w14:textFill>
            <w14:solidFill>
              <w14:schemeClr w14:val="tx1"/>
            </w14:solidFill>
          </w14:textFill>
        </w:rPr>
        <w:t>国内公务接待批次</w:t>
      </w:r>
      <w:r>
        <w:rPr>
          <w:rFonts w:ascii="仿宋" w:hAnsi="仿宋" w:eastAsia="仿宋" w:cs="仿宋"/>
          <w:color w:val="000000" w:themeColor="text1"/>
          <w:sz w:val="32"/>
          <w:szCs w:val="32"/>
          <w:highlight w:val="none"/>
          <w14:textFill>
            <w14:solidFill>
              <w14:schemeClr w14:val="tx1"/>
            </w14:solidFill>
          </w14:textFill>
        </w:rPr>
        <w:t>0</w:t>
      </w:r>
      <w:r>
        <w:rPr>
          <w:rFonts w:hint="eastAsia" w:ascii="仿宋" w:hAnsi="仿宋" w:eastAsia="仿宋" w:cs="仿宋"/>
          <w:sz w:val="32"/>
          <w:szCs w:val="32"/>
          <w:highlight w:val="none"/>
        </w:rPr>
        <w:t>次，人次</w:t>
      </w:r>
      <w:r>
        <w:rPr>
          <w:rFonts w:ascii="仿宋" w:hAnsi="仿宋" w:eastAsia="仿宋" w:cs="仿宋"/>
          <w:sz w:val="32"/>
          <w:szCs w:val="32"/>
          <w:highlight w:val="none"/>
        </w:rPr>
        <w:t>0</w:t>
      </w:r>
      <w:r>
        <w:rPr>
          <w:rFonts w:hint="eastAsia" w:ascii="仿宋" w:hAnsi="仿宋" w:eastAsia="仿宋" w:cs="仿宋"/>
          <w:sz w:val="32"/>
          <w:szCs w:val="32"/>
          <w:highlight w:val="none"/>
        </w:rPr>
        <w:t>次，国（境）外公务接待批次</w:t>
      </w:r>
      <w:r>
        <w:rPr>
          <w:rFonts w:ascii="仿宋" w:hAnsi="仿宋" w:eastAsia="仿宋" w:cs="仿宋"/>
          <w:sz w:val="32"/>
          <w:szCs w:val="32"/>
          <w:highlight w:val="none"/>
        </w:rPr>
        <w:t>0</w:t>
      </w:r>
      <w:r>
        <w:rPr>
          <w:rFonts w:hint="eastAsia" w:ascii="仿宋" w:hAnsi="仿宋" w:eastAsia="仿宋" w:cs="仿宋"/>
          <w:sz w:val="32"/>
          <w:szCs w:val="32"/>
          <w:highlight w:val="none"/>
        </w:rPr>
        <w:t>次，人次</w:t>
      </w:r>
      <w:r>
        <w:rPr>
          <w:rFonts w:ascii="仿宋" w:hAnsi="仿宋" w:eastAsia="仿宋" w:cs="仿宋"/>
          <w:sz w:val="32"/>
          <w:szCs w:val="32"/>
          <w:highlight w:val="none"/>
        </w:rPr>
        <w:t>0</w:t>
      </w:r>
      <w:r>
        <w:rPr>
          <w:rFonts w:hint="eastAsia" w:ascii="仿宋" w:hAnsi="仿宋" w:eastAsia="仿宋" w:cs="仿宋"/>
          <w:sz w:val="32"/>
          <w:szCs w:val="32"/>
          <w:highlight w:val="none"/>
        </w:rPr>
        <w:t>次。</w:t>
      </w:r>
    </w:p>
    <w:p>
      <w:pPr>
        <w:autoSpaceDE w:val="0"/>
        <w:autoSpaceDN w:val="0"/>
        <w:adjustRightInd w:val="0"/>
        <w:spacing w:line="560" w:lineRule="exact"/>
        <w:ind w:firstLine="627" w:firstLineChars="196"/>
        <w:jc w:val="both"/>
        <w:rPr>
          <w:rFonts w:hint="eastAsia" w:ascii="黑体" w:hAnsi="黑体" w:eastAsia="黑体" w:cs="仿宋_GB2312"/>
          <w:kern w:val="0"/>
          <w:sz w:val="32"/>
          <w:szCs w:val="32"/>
        </w:rPr>
      </w:pPr>
      <w:r>
        <w:rPr>
          <w:rFonts w:hint="eastAsia" w:ascii="黑体" w:hAnsi="黑体" w:eastAsia="黑体" w:cs="仿宋_GB2312"/>
          <w:kern w:val="0"/>
          <w:sz w:val="32"/>
          <w:szCs w:val="32"/>
        </w:rPr>
        <w:t>七、其他重要事项情况说明</w:t>
      </w:r>
    </w:p>
    <w:p>
      <w:pPr>
        <w:ind w:firstLine="643" w:firstLineChars="200"/>
        <w:jc w:val="left"/>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（一） 机关运行经费支出情况说明</w:t>
      </w:r>
    </w:p>
    <w:p>
      <w:pPr>
        <w:ind w:firstLine="640" w:firstLineChars="200"/>
        <w:jc w:val="left"/>
        <w:rPr>
          <w:rFonts w:hint="eastAsia" w:ascii="仿宋_GB2312" w:hAnsi="仿宋_GB2312" w:eastAsia="仿宋_GB2312" w:cs="仿宋_GB2312"/>
          <w:color w:val="auto"/>
          <w:sz w:val="32"/>
          <w:szCs w:val="32"/>
          <w:highlight w:val="none"/>
        </w:rPr>
      </w:pPr>
      <w:r>
        <w:rPr>
          <w:rFonts w:hint="eastAsia" w:ascii="仿宋" w:hAnsi="仿宋" w:eastAsia="仿宋" w:cs="仿宋"/>
          <w:sz w:val="32"/>
          <w:szCs w:val="32"/>
          <w:highlight w:val="none"/>
        </w:rPr>
        <w:t>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年度机关运行经费支出</w:t>
      </w:r>
      <w:r>
        <w:rPr>
          <w:rFonts w:hint="eastAsia" w:ascii="仿宋" w:hAnsi="仿宋" w:eastAsia="仿宋" w:cs="仿宋"/>
          <w:sz w:val="32"/>
          <w:szCs w:val="32"/>
          <w:highlight w:val="none"/>
          <w:lang w:val="en-US" w:eastAsia="zh-CN"/>
        </w:rPr>
        <w:t>5.19</w:t>
      </w:r>
      <w:r>
        <w:rPr>
          <w:rFonts w:hint="eastAsia" w:ascii="仿宋" w:hAnsi="仿宋" w:eastAsia="仿宋" w:cs="仿宋"/>
          <w:sz w:val="32"/>
          <w:szCs w:val="32"/>
          <w:highlight w:val="none"/>
        </w:rPr>
        <w:t>万元，比年初预算数</w:t>
      </w:r>
      <w:r>
        <w:rPr>
          <w:rFonts w:ascii="仿宋" w:hAnsi="仿宋" w:eastAsia="仿宋" w:cs="仿宋"/>
          <w:sz w:val="32"/>
          <w:szCs w:val="32"/>
          <w:highlight w:val="none"/>
        </w:rPr>
        <w:t>减少</w:t>
      </w:r>
      <w:r>
        <w:rPr>
          <w:rFonts w:hint="eastAsia" w:ascii="仿宋" w:hAnsi="仿宋" w:eastAsia="仿宋" w:cs="仿宋"/>
          <w:sz w:val="32"/>
          <w:szCs w:val="32"/>
          <w:highlight w:val="none"/>
          <w:lang w:val="en-US" w:eastAsia="zh-CN"/>
        </w:rPr>
        <w:t>0.52</w:t>
      </w:r>
      <w:r>
        <w:rPr>
          <w:rFonts w:hint="eastAsia" w:ascii="仿宋" w:hAnsi="仿宋" w:eastAsia="仿宋" w:cs="仿宋"/>
          <w:sz w:val="32"/>
          <w:szCs w:val="32"/>
          <w:highlight w:val="none"/>
        </w:rPr>
        <w:t>万元，</w:t>
      </w:r>
      <w:r>
        <w:rPr>
          <w:rFonts w:ascii="仿宋" w:hAnsi="仿宋" w:eastAsia="仿宋" w:cs="仿宋"/>
          <w:sz w:val="32"/>
          <w:szCs w:val="32"/>
          <w:highlight w:val="none"/>
        </w:rPr>
        <w:t>下降</w:t>
      </w:r>
      <w:r>
        <w:rPr>
          <w:rFonts w:hint="eastAsia" w:ascii="仿宋" w:hAnsi="仿宋" w:eastAsia="仿宋" w:cs="仿宋"/>
          <w:sz w:val="32"/>
          <w:szCs w:val="32"/>
          <w:highlight w:val="none"/>
          <w:lang w:val="en-US" w:eastAsia="zh-CN"/>
        </w:rPr>
        <w:t>9.1</w:t>
      </w:r>
      <w:r>
        <w:rPr>
          <w:rFonts w:ascii="仿宋" w:hAnsi="仿宋" w:eastAsia="仿宋" w:cs="仿宋"/>
          <w:sz w:val="32"/>
          <w:szCs w:val="32"/>
          <w:highlight w:val="none"/>
        </w:rPr>
        <w:t>%</w:t>
      </w:r>
      <w:r>
        <w:rPr>
          <w:rFonts w:hint="eastAsia" w:ascii="仿宋" w:hAnsi="仿宋" w:eastAsia="仿宋" w:cs="仿宋"/>
          <w:sz w:val="32"/>
          <w:szCs w:val="32"/>
          <w:highlight w:val="none"/>
        </w:rPr>
        <w:t>，比上年决算数</w:t>
      </w:r>
      <w:r>
        <w:rPr>
          <w:rFonts w:ascii="仿宋" w:hAnsi="仿宋" w:eastAsia="仿宋" w:cs="仿宋"/>
          <w:sz w:val="32"/>
          <w:szCs w:val="32"/>
          <w:highlight w:val="none"/>
        </w:rPr>
        <w:t>增加</w:t>
      </w:r>
      <w:r>
        <w:rPr>
          <w:rFonts w:hint="eastAsia" w:ascii="仿宋" w:hAnsi="仿宋" w:eastAsia="仿宋" w:cs="仿宋"/>
          <w:sz w:val="32"/>
          <w:szCs w:val="32"/>
          <w:highlight w:val="none"/>
          <w:lang w:val="en-US" w:eastAsia="zh-CN"/>
        </w:rPr>
        <w:t>2.89</w:t>
      </w:r>
      <w:r>
        <w:rPr>
          <w:rFonts w:hint="eastAsia" w:ascii="仿宋" w:hAnsi="仿宋" w:eastAsia="仿宋" w:cs="仿宋"/>
          <w:sz w:val="32"/>
          <w:szCs w:val="32"/>
          <w:highlight w:val="none"/>
        </w:rPr>
        <w:t>万元，</w:t>
      </w:r>
      <w:r>
        <w:rPr>
          <w:rFonts w:ascii="仿宋" w:hAnsi="仿宋" w:eastAsia="仿宋" w:cs="仿宋"/>
          <w:sz w:val="32"/>
          <w:szCs w:val="32"/>
          <w:highlight w:val="none"/>
        </w:rPr>
        <w:t>增长</w:t>
      </w:r>
      <w:r>
        <w:rPr>
          <w:rFonts w:hint="eastAsia" w:ascii="仿宋" w:hAnsi="仿宋" w:eastAsia="仿宋" w:cs="仿宋"/>
          <w:sz w:val="32"/>
          <w:szCs w:val="32"/>
          <w:highlight w:val="none"/>
          <w:lang w:val="en-US" w:eastAsia="zh-CN"/>
        </w:rPr>
        <w:t>126.75</w:t>
      </w:r>
      <w:r>
        <w:rPr>
          <w:rFonts w:ascii="仿宋" w:hAnsi="仿宋" w:eastAsia="仿宋" w:cs="仿宋"/>
          <w:sz w:val="32"/>
          <w:szCs w:val="32"/>
          <w:highlight w:val="none"/>
        </w:rPr>
        <w:t>%</w:t>
      </w:r>
      <w:r>
        <w:rPr>
          <w:rFonts w:hint="eastAsia" w:ascii="仿宋" w:hAnsi="仿宋" w:eastAsia="仿宋" w:cs="仿宋"/>
          <w:sz w:val="32"/>
          <w:szCs w:val="32"/>
          <w:highlight w:val="none"/>
        </w:rPr>
        <w:t>。</w:t>
      </w:r>
      <w:r>
        <w:rPr>
          <w:rFonts w:hint="eastAsia" w:ascii="仿宋_GB2312" w:hAnsi="仿宋_GB2312" w:eastAsia="仿宋_GB2312" w:cs="仿宋_GB2312"/>
          <w:color w:val="auto"/>
          <w:sz w:val="32"/>
          <w:szCs w:val="32"/>
          <w:highlight w:val="none"/>
        </w:rPr>
        <w:t>主要原因是：</w:t>
      </w:r>
      <w:r>
        <w:rPr>
          <w:rFonts w:hint="eastAsia" w:ascii="仿宋_GB2312" w:hAnsi="仿宋_GB2312" w:eastAsia="仿宋_GB2312" w:cs="仿宋_GB2312"/>
          <w:b w:val="0"/>
          <w:bCs w:val="0"/>
          <w:sz w:val="32"/>
          <w:szCs w:val="32"/>
          <w:lang w:eastAsia="zh-CN"/>
        </w:rPr>
        <w:t>落实过紧日子要求，</w:t>
      </w:r>
      <w:r>
        <w:rPr>
          <w:rFonts w:hint="eastAsia" w:ascii="仿宋_GB2312" w:hAnsi="仿宋_GB2312" w:eastAsia="仿宋_GB2312" w:cs="仿宋_GB2312"/>
          <w:b w:val="0"/>
          <w:bCs w:val="0"/>
          <w:sz w:val="32"/>
          <w:szCs w:val="32"/>
          <w:lang w:val="en-US" w:eastAsia="zh-CN"/>
        </w:rPr>
        <w:t>从严从紧支出</w:t>
      </w:r>
      <w:r>
        <w:rPr>
          <w:rFonts w:hint="eastAsia" w:ascii="仿宋_GB2312" w:hAnsi="仿宋_GB2312" w:eastAsia="仿宋_GB2312" w:cs="仿宋_GB2312"/>
          <w:i w:val="0"/>
          <w:iCs w:val="0"/>
          <w:color w:val="auto"/>
          <w:sz w:val="32"/>
          <w:szCs w:val="32"/>
          <w:highlight w:val="none"/>
          <w:u w:val="none"/>
          <w:lang w:val="en-US" w:eastAsia="zh-CN"/>
        </w:rPr>
        <w:t>。</w:t>
      </w:r>
    </w:p>
    <w:p>
      <w:pPr>
        <w:ind w:firstLine="643" w:firstLineChars="200"/>
        <w:jc w:val="left"/>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（二）政府采购支出情况说明</w:t>
      </w:r>
    </w:p>
    <w:p>
      <w:pPr>
        <w:ind w:firstLine="640" w:firstLineChars="200"/>
        <w:jc w:val="left"/>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w:t>
      </w:r>
      <w:r>
        <w:rPr>
          <w:rFonts w:hint="eastAsia" w:ascii="仿宋" w:hAnsi="仿宋" w:eastAsia="仿宋" w:cs="仿宋"/>
          <w:sz w:val="32"/>
          <w:szCs w:val="32"/>
          <w:highlight w:val="none"/>
          <w:lang w:val="en-US" w:eastAsia="zh-CN"/>
        </w:rPr>
        <w:t>无</w:t>
      </w:r>
      <w:r>
        <w:rPr>
          <w:rFonts w:hint="eastAsia" w:ascii="仿宋" w:hAnsi="仿宋" w:eastAsia="仿宋" w:cs="仿宋"/>
          <w:sz w:val="32"/>
          <w:szCs w:val="32"/>
          <w:highlight w:val="none"/>
        </w:rPr>
        <w:t>政府采购支出</w:t>
      </w:r>
      <w:r>
        <w:rPr>
          <w:rFonts w:hint="eastAsia" w:ascii="仿宋" w:hAnsi="仿宋" w:eastAsia="仿宋" w:cs="仿宋"/>
          <w:sz w:val="32"/>
          <w:szCs w:val="32"/>
          <w:highlight w:val="none"/>
          <w:lang w:eastAsia="zh-CN"/>
        </w:rPr>
        <w:t>。</w:t>
      </w:r>
    </w:p>
    <w:p>
      <w:pPr>
        <w:ind w:firstLine="643" w:firstLineChars="200"/>
        <w:jc w:val="left"/>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（三）国有资产占用情况说明</w:t>
      </w:r>
    </w:p>
    <w:p>
      <w:pPr>
        <w:ind w:firstLine="640" w:firstLineChars="200"/>
        <w:jc w:val="left"/>
        <w:rPr>
          <w:rFonts w:hint="eastAsia"/>
        </w:rPr>
      </w:pPr>
      <w:r>
        <w:rPr>
          <w:rFonts w:hint="eastAsia" w:ascii="仿宋" w:hAnsi="仿宋" w:eastAsia="仿宋" w:cs="仿宋"/>
          <w:sz w:val="32"/>
          <w:szCs w:val="32"/>
          <w:highlight w:val="none"/>
        </w:rPr>
        <w:t>截至2022年12月31日，本部门共有车辆</w:t>
      </w:r>
      <w:r>
        <w:rPr>
          <w:rFonts w:ascii="仿宋" w:hAnsi="仿宋" w:eastAsia="仿宋" w:cs="仿宋"/>
          <w:sz w:val="32"/>
          <w:szCs w:val="32"/>
          <w:highlight w:val="none"/>
        </w:rPr>
        <w:t>0</w:t>
      </w:r>
      <w:r>
        <w:rPr>
          <w:rFonts w:hint="eastAsia" w:ascii="仿宋" w:hAnsi="仿宋" w:eastAsia="仿宋" w:cs="仿宋"/>
          <w:sz w:val="32"/>
          <w:szCs w:val="32"/>
          <w:highlight w:val="none"/>
        </w:rPr>
        <w:t>辆，其中：副部（省）级领导干部用车</w:t>
      </w:r>
      <w:r>
        <w:rPr>
          <w:rFonts w:ascii="仿宋" w:hAnsi="仿宋" w:eastAsia="仿宋" w:cs="仿宋"/>
          <w:sz w:val="32"/>
          <w:szCs w:val="32"/>
          <w:highlight w:val="none"/>
        </w:rPr>
        <w:t>0</w:t>
      </w:r>
      <w:r>
        <w:rPr>
          <w:rFonts w:hint="eastAsia" w:ascii="仿宋" w:hAnsi="仿宋" w:eastAsia="仿宋" w:cs="仿宋"/>
          <w:sz w:val="32"/>
          <w:szCs w:val="32"/>
          <w:highlight w:val="none"/>
        </w:rPr>
        <w:t>辆、机要通信用车</w:t>
      </w:r>
      <w:r>
        <w:rPr>
          <w:rFonts w:ascii="仿宋" w:hAnsi="仿宋" w:eastAsia="仿宋" w:cs="仿宋"/>
          <w:sz w:val="32"/>
          <w:szCs w:val="32"/>
          <w:highlight w:val="none"/>
        </w:rPr>
        <w:t>0</w:t>
      </w:r>
      <w:r>
        <w:rPr>
          <w:rFonts w:hint="eastAsia" w:ascii="仿宋" w:hAnsi="仿宋" w:eastAsia="仿宋" w:cs="仿宋"/>
          <w:sz w:val="32"/>
          <w:szCs w:val="32"/>
          <w:highlight w:val="none"/>
        </w:rPr>
        <w:t>辆、应急保障用车</w:t>
      </w:r>
      <w:r>
        <w:rPr>
          <w:rFonts w:ascii="仿宋" w:hAnsi="仿宋" w:eastAsia="仿宋" w:cs="仿宋"/>
          <w:sz w:val="32"/>
          <w:szCs w:val="32"/>
          <w:highlight w:val="none"/>
        </w:rPr>
        <w:t>0</w:t>
      </w:r>
      <w:r>
        <w:rPr>
          <w:rFonts w:hint="eastAsia" w:ascii="仿宋" w:hAnsi="仿宋" w:eastAsia="仿宋" w:cs="仿宋"/>
          <w:sz w:val="32"/>
          <w:szCs w:val="32"/>
          <w:highlight w:val="none"/>
        </w:rPr>
        <w:t>辆、执法执勤用车</w:t>
      </w:r>
      <w:r>
        <w:rPr>
          <w:rFonts w:ascii="仿宋" w:hAnsi="仿宋" w:eastAsia="仿宋" w:cs="仿宋"/>
          <w:sz w:val="32"/>
          <w:szCs w:val="32"/>
          <w:highlight w:val="none"/>
        </w:rPr>
        <w:t>0</w:t>
      </w:r>
      <w:r>
        <w:rPr>
          <w:rFonts w:hint="eastAsia" w:ascii="仿宋" w:hAnsi="仿宋" w:eastAsia="仿宋" w:cs="仿宋"/>
          <w:sz w:val="32"/>
          <w:szCs w:val="32"/>
          <w:highlight w:val="none"/>
        </w:rPr>
        <w:t>辆、特种专业技术用车</w:t>
      </w:r>
      <w:r>
        <w:rPr>
          <w:rFonts w:ascii="仿宋" w:hAnsi="仿宋" w:eastAsia="仿宋" w:cs="仿宋"/>
          <w:sz w:val="32"/>
          <w:szCs w:val="32"/>
          <w:highlight w:val="none"/>
        </w:rPr>
        <w:t>0</w:t>
      </w:r>
      <w:r>
        <w:rPr>
          <w:rFonts w:hint="eastAsia" w:ascii="仿宋" w:hAnsi="仿宋" w:eastAsia="仿宋" w:cs="仿宋"/>
          <w:sz w:val="32"/>
          <w:szCs w:val="32"/>
          <w:highlight w:val="none"/>
        </w:rPr>
        <w:t>辆、其他用车</w:t>
      </w:r>
      <w:r>
        <w:rPr>
          <w:rFonts w:ascii="仿宋" w:hAnsi="仿宋" w:eastAsia="仿宋" w:cs="仿宋"/>
          <w:sz w:val="32"/>
          <w:szCs w:val="32"/>
          <w:highlight w:val="none"/>
        </w:rPr>
        <w:t>0</w:t>
      </w:r>
      <w:r>
        <w:rPr>
          <w:rFonts w:hint="eastAsia" w:ascii="仿宋" w:hAnsi="仿宋" w:eastAsia="仿宋" w:cs="仿宋"/>
          <w:sz w:val="32"/>
          <w:szCs w:val="32"/>
          <w:highlight w:val="none"/>
        </w:rPr>
        <w:t>辆；单位价值50万元以上通用设备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台（套）；单位价值</w:t>
      </w:r>
      <w:r>
        <w:rPr>
          <w:rFonts w:hint="eastAsia" w:ascii="仿宋" w:hAnsi="仿宋" w:eastAsia="仿宋" w:cs="仿宋"/>
          <w:sz w:val="32"/>
          <w:szCs w:val="32"/>
          <w:highlight w:val="none"/>
          <w:lang w:val="en-US" w:eastAsia="zh-CN"/>
        </w:rPr>
        <w:t>100万</w:t>
      </w:r>
      <w:r>
        <w:rPr>
          <w:rFonts w:hint="eastAsia" w:ascii="仿宋" w:hAnsi="仿宋" w:eastAsia="仿宋" w:cs="仿宋"/>
          <w:sz w:val="32"/>
          <w:szCs w:val="32"/>
          <w:highlight w:val="none"/>
        </w:rPr>
        <w:t>元以上专用设备台（套）。</w:t>
      </w:r>
    </w:p>
    <w:p>
      <w:pPr>
        <w:autoSpaceDE w:val="0"/>
        <w:autoSpaceDN w:val="0"/>
        <w:adjustRightInd w:val="0"/>
        <w:spacing w:line="560" w:lineRule="exact"/>
        <w:ind w:firstLine="640" w:firstLineChars="200"/>
        <w:jc w:val="both"/>
        <w:rPr>
          <w:rFonts w:hint="eastAsia" w:ascii="黑体" w:hAnsi="黑体" w:eastAsia="黑体" w:cs="黑体"/>
          <w:kern w:val="0"/>
          <w:sz w:val="32"/>
          <w:szCs w:val="32"/>
        </w:rPr>
      </w:pPr>
      <w:r>
        <w:rPr>
          <w:rFonts w:hint="eastAsia" w:ascii="黑体" w:hAnsi="黑体" w:eastAsia="黑体" w:cs="黑体"/>
          <w:kern w:val="0"/>
          <w:sz w:val="32"/>
          <w:szCs w:val="32"/>
          <w:lang w:eastAsia="zh-CN"/>
        </w:rPr>
        <w:t>八、</w:t>
      </w:r>
      <w:r>
        <w:rPr>
          <w:rFonts w:hint="eastAsia" w:ascii="黑体" w:hAnsi="黑体" w:eastAsia="黑体" w:cs="黑体"/>
          <w:kern w:val="0"/>
          <w:sz w:val="32"/>
          <w:szCs w:val="32"/>
        </w:rPr>
        <w:t>预算绩效管理工作开展情况。</w:t>
      </w:r>
    </w:p>
    <w:p>
      <w:pPr>
        <w:rPr>
          <w:rFonts w:hint="eastAsia" w:ascii="黑体" w:hAnsi="黑体" w:eastAsia="黑体" w:cs="黑体"/>
          <w:kern w:val="0"/>
          <w:sz w:val="32"/>
          <w:szCs w:val="32"/>
        </w:rPr>
      </w:pPr>
      <w:r>
        <w:rPr>
          <w:rFonts w:hint="eastAsia" w:ascii="黑体" w:hAnsi="黑体" w:eastAsia="黑体" w:cs="黑体"/>
          <w:kern w:val="0"/>
          <w:sz w:val="32"/>
          <w:szCs w:val="32"/>
        </w:rPr>
        <w:br w:type="page"/>
      </w:r>
    </w:p>
    <w:p>
      <w:pPr>
        <w:pStyle w:val="2"/>
        <w:rPr>
          <w:rFonts w:hint="eastAsia"/>
        </w:rPr>
        <w:sectPr>
          <w:pgSz w:w="11906" w:h="16838"/>
          <w:pgMar w:top="1701" w:right="1474" w:bottom="1247" w:left="1587" w:header="851" w:footer="992" w:gutter="0"/>
          <w:cols w:space="720" w:num="1"/>
          <w:docGrid w:type="lines" w:linePitch="312" w:charSpace="0"/>
        </w:sectPr>
      </w:pPr>
    </w:p>
    <w:p>
      <w:pPr>
        <w:rPr>
          <w:rFonts w:hint="eastAsia"/>
        </w:rPr>
      </w:pP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kern w:val="0"/>
          <w:sz w:val="32"/>
          <w:szCs w:val="32"/>
          <w:vertAlign w:val="baseline"/>
          <w:lang w:bidi="ar"/>
        </w:rPr>
      </w:pPr>
      <w:r>
        <w:rPr>
          <w:rFonts w:hint="eastAsia" w:ascii="仿宋_GB2312" w:eastAsia="仿宋_GB2312" w:cs="仿宋_GB2312"/>
          <w:b w:val="0"/>
          <w:bCs w:val="0"/>
          <w:caps w:val="0"/>
          <w:color w:val="auto"/>
          <w:kern w:val="0"/>
          <w:sz w:val="32"/>
          <w:szCs w:val="32"/>
          <w:vertAlign w:val="baseline"/>
          <w:lang w:val="en-US" w:eastAsia="zh-CN" w:bidi="ar"/>
        </w:rPr>
        <w:t>（一）</w:t>
      </w:r>
      <w:r>
        <w:rPr>
          <w:rFonts w:hint="eastAsia" w:ascii="仿宋_GB2312" w:hAnsi="Times New Roman" w:eastAsia="仿宋_GB2312" w:cs="仿宋_GB2312"/>
          <w:b w:val="0"/>
          <w:bCs w:val="0"/>
          <w:caps w:val="0"/>
          <w:color w:val="auto"/>
          <w:kern w:val="0"/>
          <w:sz w:val="32"/>
          <w:szCs w:val="32"/>
          <w:vertAlign w:val="baseline"/>
          <w:lang w:val="en-US" w:eastAsia="zh-CN" w:bidi="ar"/>
        </w:rPr>
        <w:t>整体支出绩效自评结果。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rPr>
      </w:pPr>
      <w:r>
        <w:rPr>
          <w:rFonts w:hint="eastAsia" w:ascii="仿宋_GB2312" w:hAnsi="Times New Roman" w:eastAsia="仿宋_GB2312" w:cs="仿宋_GB2312"/>
          <w:b w:val="0"/>
          <w:bCs w:val="0"/>
          <w:caps w:val="0"/>
          <w:color w:val="auto"/>
          <w:kern w:val="0"/>
          <w:sz w:val="32"/>
          <w:szCs w:val="32"/>
          <w:vertAlign w:val="baseline"/>
          <w:lang w:val="en-US" w:eastAsia="zh-CN" w:bidi="ar"/>
        </w:rPr>
        <w:t>我部门2023年度部门预算数</w:t>
      </w:r>
      <w:r>
        <w:rPr>
          <w:rFonts w:hint="eastAsia" w:ascii="仿宋_GB2312" w:eastAsia="仿宋_GB2312" w:cs="仿宋_GB2312"/>
          <w:kern w:val="0"/>
          <w:sz w:val="32"/>
          <w:szCs w:val="32"/>
          <w:lang w:val="en-US" w:eastAsia="zh-CN"/>
        </w:rPr>
        <w:t>81.92</w:t>
      </w:r>
      <w:r>
        <w:rPr>
          <w:rFonts w:hint="eastAsia" w:ascii="仿宋_GB2312" w:hAnsi="Times New Roman" w:eastAsia="仿宋_GB2312" w:cs="仿宋_GB2312"/>
          <w:b w:val="0"/>
          <w:bCs w:val="0"/>
          <w:caps w:val="0"/>
          <w:color w:val="auto"/>
          <w:kern w:val="0"/>
          <w:sz w:val="32"/>
          <w:szCs w:val="32"/>
          <w:vertAlign w:val="baseline"/>
          <w:lang w:val="en-US" w:eastAsia="zh-CN" w:bidi="ar"/>
        </w:rPr>
        <w:t>万元，执行数</w:t>
      </w:r>
      <w:r>
        <w:rPr>
          <w:rFonts w:hint="eastAsia" w:ascii="仿宋_GB2312" w:eastAsia="仿宋_GB2312" w:cs="仿宋_GB2312"/>
          <w:kern w:val="0"/>
          <w:sz w:val="32"/>
          <w:szCs w:val="32"/>
          <w:lang w:val="en-US" w:eastAsia="zh-CN"/>
        </w:rPr>
        <w:t>101.75</w:t>
      </w:r>
      <w:r>
        <w:rPr>
          <w:rFonts w:hint="eastAsia" w:ascii="仿宋_GB2312" w:hAnsi="Times New Roman" w:eastAsia="仿宋_GB2312" w:cs="仿宋_GB2312"/>
          <w:b w:val="0"/>
          <w:bCs w:val="0"/>
          <w:caps w:val="0"/>
          <w:color w:val="auto"/>
          <w:kern w:val="0"/>
          <w:sz w:val="32"/>
          <w:szCs w:val="32"/>
          <w:vertAlign w:val="baseline"/>
          <w:lang w:val="en-US" w:eastAsia="zh-CN" w:bidi="ar"/>
        </w:rPr>
        <w:t>万元，整体支出绩效自评结果为</w:t>
      </w:r>
      <w:r>
        <w:rPr>
          <w:rFonts w:hint="eastAsia" w:ascii="仿宋_GB2312" w:eastAsia="仿宋_GB2312" w:cs="仿宋_GB2312"/>
          <w:b w:val="0"/>
          <w:bCs w:val="0"/>
          <w:caps w:val="0"/>
          <w:color w:val="auto"/>
          <w:kern w:val="0"/>
          <w:sz w:val="32"/>
          <w:szCs w:val="32"/>
          <w:vertAlign w:val="baseline"/>
          <w:lang w:val="en-US" w:eastAsia="zh-CN" w:bidi="ar"/>
        </w:rPr>
        <w:t>一</w:t>
      </w:r>
      <w:r>
        <w:rPr>
          <w:rFonts w:hint="eastAsia" w:ascii="仿宋_GB2312" w:hAnsi="Times New Roman" w:eastAsia="仿宋_GB2312" w:cs="仿宋_GB2312"/>
          <w:b w:val="0"/>
          <w:bCs w:val="0"/>
          <w:caps w:val="0"/>
          <w:color w:val="auto"/>
          <w:kern w:val="0"/>
          <w:sz w:val="32"/>
          <w:szCs w:val="32"/>
          <w:vertAlign w:val="baseline"/>
          <w:lang w:val="en-US" w:eastAsia="zh-CN" w:bidi="ar"/>
        </w:rPr>
        <w:t>等。从自评情况来看，</w:t>
      </w: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通过组织形式多样的纪念活动，引领广大妇女弘扬自尊、自信、自立、自强精神，立足岗位、争创一流，助力乡村振兴，大力宣传男女平等基本国策，弘扬先进性别文化，宣传各类优秀妇女典型，营造有利于妇女儿童发展的良好氛围。受疫情影响，培训人员较往年有所减少；</w:t>
      </w:r>
      <w:r>
        <w:rPr>
          <w:rFonts w:hint="eastAsia" w:ascii="仿宋_GB2312" w:hAnsi="仿宋_GB2312" w:eastAsia="仿宋_GB2312" w:cs="Times New Roman"/>
          <w:color w:val="FF0000"/>
          <w:kern w:val="2"/>
          <w:sz w:val="32"/>
          <w:szCs w:val="32"/>
          <w:lang w:val="en-US" w:eastAsia="zh-CN" w:bidi="ar-SA"/>
        </w:rPr>
        <w:t>因财政资金紧张，有的款项未能及时支付。</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right="0" w:firstLine="640" w:firstLineChars="200"/>
        <w:jc w:val="both"/>
        <w:outlineLvl w:val="9"/>
        <w:rPr>
          <w:rFonts w:hint="eastAsia" w:ascii="仿宋_GB2312" w:eastAsia="仿宋_GB2312" w:cs="仿宋_GB2312"/>
          <w:caps w:val="0"/>
          <w:color w:val="auto"/>
          <w:kern w:val="0"/>
          <w:sz w:val="32"/>
          <w:szCs w:val="32"/>
          <w:vertAlign w:val="baseline"/>
          <w:lang w:bidi="ar"/>
        </w:rPr>
      </w:pPr>
      <w:r>
        <w:rPr>
          <w:rFonts w:hint="eastAsia" w:ascii="仿宋_GB2312" w:eastAsia="仿宋_GB2312" w:cs="仿宋_GB2312"/>
          <w:b w:val="0"/>
          <w:bCs w:val="0"/>
          <w:caps w:val="0"/>
          <w:color w:val="auto"/>
          <w:kern w:val="0"/>
          <w:sz w:val="32"/>
          <w:szCs w:val="32"/>
          <w:vertAlign w:val="baseline"/>
          <w:lang w:val="en-US" w:eastAsia="zh-CN" w:bidi="ar"/>
        </w:rPr>
        <w:t>（二）</w:t>
      </w:r>
      <w:r>
        <w:rPr>
          <w:rFonts w:hint="eastAsia" w:ascii="仿宋_GB2312" w:hAnsi="Times New Roman" w:eastAsia="仿宋_GB2312" w:cs="仿宋_GB2312"/>
          <w:b w:val="0"/>
          <w:bCs w:val="0"/>
          <w:caps w:val="0"/>
          <w:color w:val="auto"/>
          <w:kern w:val="0"/>
          <w:sz w:val="32"/>
          <w:szCs w:val="32"/>
          <w:vertAlign w:val="baseline"/>
          <w:lang w:val="en-US" w:eastAsia="zh-CN" w:bidi="ar"/>
        </w:rPr>
        <w:t>项目支出绩效自评结果。</w:t>
      </w:r>
    </w:p>
    <w:p>
      <w:pPr>
        <w:keepNext w:val="0"/>
        <w:keepLines w:val="0"/>
        <w:pageBreakBefore w:val="0"/>
        <w:widowControl w:val="0"/>
        <w:numPr>
          <w:ilvl w:val="0"/>
          <w:numId w:val="0"/>
        </w:numPr>
        <w:suppressLineNumbers w:val="0"/>
        <w:tabs>
          <w:tab w:val="left" w:pos="0"/>
        </w:tabs>
        <w:suppressAutoHyphens w:val="0"/>
        <w:kinsoku/>
        <w:wordWrap/>
        <w:overflowPunct/>
        <w:topLinePunct w:val="0"/>
        <w:autoSpaceDE w:val="0"/>
        <w:autoSpaceDN w:val="0"/>
        <w:bidi w:val="0"/>
        <w:adjustRightInd w:val="0"/>
        <w:snapToGrid/>
        <w:spacing w:before="0" w:beforeAutospacing="0" w:after="0" w:afterAutospacing="0" w:line="560" w:lineRule="exact"/>
        <w:ind w:left="0" w:leftChars="0" w:right="0" w:firstLine="800" w:firstLineChars="250"/>
        <w:jc w:val="both"/>
        <w:outlineLvl w:val="9"/>
        <w:rPr>
          <w:rFonts w:hint="eastAsia" w:ascii="仿宋_GB2312" w:hAnsi="Times New Roman" w:eastAsia="仿宋_GB2312" w:cs="仿宋_GB2312"/>
          <w:b w:val="0"/>
          <w:bCs w:val="0"/>
          <w:caps w:val="0"/>
          <w:color w:val="auto"/>
          <w:kern w:val="0"/>
          <w:sz w:val="32"/>
          <w:szCs w:val="32"/>
          <w:vertAlign w:val="baseline"/>
          <w:lang w:val="en-US" w:eastAsia="zh-CN" w:bidi="ar"/>
        </w:rPr>
      </w:pPr>
      <w:r>
        <w:rPr>
          <w:rFonts w:hint="eastAsia" w:ascii="仿宋_GB2312" w:eastAsia="仿宋_GB2312" w:cs="仿宋_GB2312"/>
          <w:b w:val="0"/>
          <w:bCs w:val="0"/>
          <w:caps w:val="0"/>
          <w:color w:val="auto"/>
          <w:kern w:val="0"/>
          <w:sz w:val="32"/>
          <w:szCs w:val="32"/>
          <w:vertAlign w:val="baseline"/>
          <w:lang w:val="en-US" w:eastAsia="zh-CN" w:bidi="ar"/>
        </w:rPr>
        <w:t>1.</w:t>
      </w:r>
      <w:r>
        <w:rPr>
          <w:rFonts w:hint="eastAsia" w:ascii="仿宋_GB2312" w:hAnsi="Times New Roman" w:eastAsia="仿宋_GB2312" w:cs="仿宋_GB2312"/>
          <w:b w:val="0"/>
          <w:bCs w:val="0"/>
          <w:caps w:val="0"/>
          <w:color w:val="auto"/>
          <w:kern w:val="0"/>
          <w:sz w:val="32"/>
          <w:szCs w:val="32"/>
          <w:vertAlign w:val="baseline"/>
          <w:lang w:val="en-US" w:eastAsia="zh-CN" w:bidi="ar"/>
        </w:rPr>
        <w:t>项目绩效自评总体情况：我部门2023年度项目</w:t>
      </w:r>
      <w:r>
        <w:rPr>
          <w:rFonts w:hint="eastAsia" w:ascii="仿宋_GB2312" w:eastAsia="仿宋_GB2312" w:cs="仿宋_GB2312"/>
          <w:kern w:val="0"/>
          <w:sz w:val="32"/>
          <w:szCs w:val="32"/>
          <w:lang w:val="en-US" w:eastAsia="zh-CN"/>
        </w:rPr>
        <w:t>10</w:t>
      </w:r>
      <w:r>
        <w:rPr>
          <w:rFonts w:hint="eastAsia" w:ascii="仿宋_GB2312" w:hAnsi="Times New Roman" w:eastAsia="仿宋_GB2312" w:cs="仿宋_GB2312"/>
          <w:b w:val="0"/>
          <w:bCs w:val="0"/>
          <w:caps w:val="0"/>
          <w:color w:val="auto"/>
          <w:kern w:val="0"/>
          <w:sz w:val="32"/>
          <w:szCs w:val="32"/>
          <w:vertAlign w:val="baseline"/>
          <w:lang w:val="en-US" w:eastAsia="zh-CN" w:bidi="ar"/>
        </w:rPr>
        <w:t>个，项目支出总额</w:t>
      </w:r>
      <w:r>
        <w:rPr>
          <w:rFonts w:hint="eastAsia" w:ascii="仿宋_GB2312" w:eastAsia="仿宋_GB2312" w:cs="仿宋_GB2312"/>
          <w:kern w:val="0"/>
          <w:sz w:val="32"/>
          <w:szCs w:val="32"/>
          <w:lang w:val="en-US" w:eastAsia="zh-CN"/>
        </w:rPr>
        <w:t>31.67</w:t>
      </w:r>
      <w:r>
        <w:rPr>
          <w:rFonts w:hint="eastAsia" w:ascii="仿宋_GB2312" w:hAnsi="Times New Roman" w:eastAsia="仿宋_GB2312" w:cs="仿宋_GB2312"/>
          <w:b w:val="0"/>
          <w:bCs w:val="0"/>
          <w:caps w:val="0"/>
          <w:color w:val="auto"/>
          <w:kern w:val="0"/>
          <w:sz w:val="32"/>
          <w:szCs w:val="32"/>
          <w:vertAlign w:val="baseline"/>
          <w:lang w:val="en-US" w:eastAsia="zh-CN" w:bidi="ar"/>
        </w:rPr>
        <w:t>万元。其中，本级项目</w:t>
      </w:r>
      <w:r>
        <w:rPr>
          <w:rFonts w:hint="eastAsia" w:ascii="仿宋_GB2312" w:eastAsia="仿宋_GB2312" w:cs="仿宋_GB2312"/>
          <w:kern w:val="0"/>
          <w:sz w:val="32"/>
          <w:szCs w:val="32"/>
          <w:lang w:val="en-US" w:eastAsia="zh-CN"/>
        </w:rPr>
        <w:t>10</w:t>
      </w:r>
      <w:r>
        <w:rPr>
          <w:rFonts w:hint="eastAsia" w:ascii="仿宋_GB2312" w:hAnsi="Times New Roman" w:eastAsia="仿宋_GB2312" w:cs="仿宋_GB2312"/>
          <w:b w:val="0"/>
          <w:bCs w:val="0"/>
          <w:caps w:val="0"/>
          <w:color w:val="auto"/>
          <w:kern w:val="0"/>
          <w:sz w:val="32"/>
          <w:szCs w:val="32"/>
          <w:vertAlign w:val="baseline"/>
          <w:lang w:val="en-US" w:eastAsia="zh-CN" w:bidi="ar"/>
        </w:rPr>
        <w:t>个，本级项目支出</w:t>
      </w:r>
      <w:r>
        <w:rPr>
          <w:rFonts w:hint="eastAsia" w:ascii="仿宋_GB2312" w:eastAsia="仿宋_GB2312" w:cs="仿宋_GB2312"/>
          <w:kern w:val="0"/>
          <w:sz w:val="32"/>
          <w:szCs w:val="32"/>
          <w:lang w:val="en-US" w:eastAsia="zh-CN"/>
        </w:rPr>
        <w:t>31.67</w:t>
      </w:r>
      <w:r>
        <w:rPr>
          <w:rFonts w:hint="eastAsia" w:ascii="仿宋_GB2312" w:hAnsi="Times New Roman" w:eastAsia="仿宋_GB2312" w:cs="仿宋_GB2312"/>
          <w:b w:val="0"/>
          <w:bCs w:val="0"/>
          <w:caps w:val="0"/>
          <w:color w:val="auto"/>
          <w:kern w:val="0"/>
          <w:sz w:val="32"/>
          <w:szCs w:val="32"/>
          <w:vertAlign w:val="baseline"/>
          <w:lang w:val="en-US" w:eastAsia="zh-CN" w:bidi="ar"/>
        </w:rPr>
        <w:t>万元；对下转移支付项目</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个，对下转移支付</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万元。项目中，敏感涉密项目</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个，涉及资金</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万元。</w:t>
      </w:r>
    </w:p>
    <w:p>
      <w:pPr>
        <w:keepNext w:val="0"/>
        <w:keepLines w:val="0"/>
        <w:pageBreakBefore w:val="0"/>
        <w:widowControl w:val="0"/>
        <w:numPr>
          <w:ilvl w:val="0"/>
          <w:numId w:val="0"/>
        </w:numPr>
        <w:suppressLineNumbers w:val="0"/>
        <w:tabs>
          <w:tab w:val="left" w:pos="0"/>
        </w:tabs>
        <w:suppressAutoHyphens w:val="0"/>
        <w:kinsoku/>
        <w:wordWrap/>
        <w:overflowPunct/>
        <w:topLinePunct w:val="0"/>
        <w:autoSpaceDE w:val="0"/>
        <w:autoSpaceDN w:val="0"/>
        <w:bidi w:val="0"/>
        <w:adjustRightInd w:val="0"/>
        <w:snapToGrid/>
        <w:spacing w:before="0" w:beforeAutospacing="0" w:after="0" w:afterAutospacing="0" w:line="560" w:lineRule="exact"/>
        <w:ind w:left="0" w:leftChars="0" w:right="0" w:firstLine="800" w:firstLineChars="250"/>
        <w:jc w:val="both"/>
        <w:outlineLvl w:val="9"/>
        <w:rPr>
          <w:rFonts w:hint="eastAsia"/>
          <w:lang w:val="en-US" w:eastAsia="zh-CN"/>
        </w:rPr>
      </w:pPr>
      <w:r>
        <w:rPr>
          <w:rFonts w:hint="eastAsia" w:ascii="仿宋_GB2312" w:hAnsi="Times New Roman" w:eastAsia="仿宋_GB2312" w:cs="仿宋_GB2312"/>
          <w:b w:val="0"/>
          <w:bCs w:val="0"/>
          <w:caps w:val="0"/>
          <w:color w:val="auto"/>
          <w:kern w:val="0"/>
          <w:sz w:val="32"/>
          <w:szCs w:val="32"/>
          <w:vertAlign w:val="baseline"/>
          <w:lang w:val="en-US" w:eastAsia="zh-CN" w:bidi="ar"/>
        </w:rPr>
        <w:t>所有项目均开展了绩效自评，其中非敏感涉密项目绩效自评结果为：</w:t>
      </w:r>
      <w:r>
        <w:rPr>
          <w:rFonts w:hint="eastAsia" w:ascii="仿宋_GB2312" w:eastAsia="仿宋_GB2312" w:cs="仿宋_GB2312"/>
          <w:kern w:val="0"/>
          <w:sz w:val="32"/>
          <w:szCs w:val="32"/>
          <w:lang w:val="en-US" w:eastAsia="zh-CN"/>
        </w:rPr>
        <w:t>10</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个项目评为一等，涉及资金</w:t>
      </w:r>
      <w:r>
        <w:rPr>
          <w:rFonts w:hint="eastAsia" w:ascii="仿宋_GB2312" w:eastAsia="仿宋_GB2312" w:cs="仿宋_GB2312"/>
          <w:kern w:val="0"/>
          <w:sz w:val="32"/>
          <w:szCs w:val="32"/>
          <w:lang w:val="en-US" w:eastAsia="zh-CN"/>
        </w:rPr>
        <w:t>31.67</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kern w:val="0"/>
          <w:sz w:val="32"/>
          <w:szCs w:val="32"/>
          <w:lang w:val="en-US" w:eastAsia="zh-CN"/>
        </w:rPr>
        <w:t>100</w:t>
      </w:r>
      <w:r>
        <w:rPr>
          <w:rFonts w:hint="eastAsia" w:ascii="仿宋_GB2312" w:hAnsi="Times New Roman" w:eastAsia="仿宋_GB2312" w:cs="仿宋_GB2312"/>
          <w:b w:val="0"/>
          <w:bCs w:val="0"/>
          <w:caps w:val="0"/>
          <w:color w:val="auto"/>
          <w:kern w:val="0"/>
          <w:sz w:val="32"/>
          <w:szCs w:val="32"/>
          <w:vertAlign w:val="baseline"/>
          <w:lang w:val="en-US" w:eastAsia="zh-CN" w:bidi="ar"/>
        </w:rPr>
        <w:t>%，占项目支出总额比例</w:t>
      </w:r>
      <w:r>
        <w:rPr>
          <w:rFonts w:hint="eastAsia" w:ascii="仿宋_GB2312" w:eastAsia="仿宋_GB2312" w:cs="仿宋_GB2312"/>
          <w:kern w:val="0"/>
          <w:sz w:val="32"/>
          <w:szCs w:val="32"/>
          <w:lang w:val="en-US" w:eastAsia="zh-CN"/>
        </w:rPr>
        <w:t>100</w:t>
      </w:r>
      <w:r>
        <w:rPr>
          <w:rFonts w:hint="eastAsia" w:ascii="仿宋_GB2312" w:hAnsi="Times New Roman" w:eastAsia="仿宋_GB2312" w:cs="仿宋_GB2312"/>
          <w:b w:val="0"/>
          <w:bCs w:val="0"/>
          <w:caps w:val="0"/>
          <w:color w:val="auto"/>
          <w:kern w:val="0"/>
          <w:sz w:val="32"/>
          <w:szCs w:val="32"/>
          <w:vertAlign w:val="baseline"/>
          <w:lang w:val="en-US" w:eastAsia="zh-CN" w:bidi="ar"/>
        </w:rPr>
        <w:t>%。自评发现的主要问题及原因：一是</w:t>
      </w:r>
      <w:r>
        <w:rPr>
          <w:rFonts w:hint="eastAsia" w:ascii="仿宋_GB2312" w:hAnsi="仿宋_GB2312" w:eastAsia="仿宋_GB2312" w:cs="仿宋_GB2312"/>
          <w:color w:val="000000" w:themeColor="text1"/>
          <w:sz w:val="32"/>
          <w:szCs w:val="32"/>
          <w:lang w:eastAsia="zh-CN"/>
          <w14:textFill>
            <w14:solidFill>
              <w14:schemeClr w14:val="tx1"/>
            </w14:solidFill>
          </w14:textFill>
        </w:rPr>
        <w:t>已纳入预算安排，工作已按计划进度实施，但因财政资金困难，部分核拨经费未能在年内划拨，造成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预算执行率低</w:t>
      </w:r>
      <w:r>
        <w:rPr>
          <w:rFonts w:hint="eastAsia" w:ascii="仿宋_GB2312" w:hAnsi="Times New Roman" w:eastAsia="仿宋_GB2312" w:cs="仿宋_GB2312"/>
          <w:b w:val="0"/>
          <w:bCs w:val="0"/>
          <w:caps w:val="0"/>
          <w:color w:val="auto"/>
          <w:kern w:val="0"/>
          <w:sz w:val="32"/>
          <w:szCs w:val="32"/>
          <w:vertAlign w:val="baseline"/>
          <w:lang w:val="en-US" w:eastAsia="zh-CN" w:bidi="ar"/>
        </w:rPr>
        <w:t>；二是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对预算编制及绩效管理认识程度不够。部分事项经费支出未能与年初预算精准匹配，部分绩效目标比较笼统,未能够严格进行指标量化，不利于项目完成情况的考核评价</w:t>
      </w:r>
      <w:r>
        <w:rPr>
          <w:rFonts w:hint="eastAsia" w:ascii="仿宋_GB2312" w:hAnsi="Times New Roman" w:eastAsia="仿宋_GB2312" w:cs="仿宋_GB2312"/>
          <w:b w:val="0"/>
          <w:bCs w:val="0"/>
          <w:caps w:val="0"/>
          <w:color w:val="auto"/>
          <w:kern w:val="0"/>
          <w:sz w:val="32"/>
          <w:szCs w:val="32"/>
          <w:vertAlign w:val="baseline"/>
          <w:lang w:val="en-US" w:eastAsia="zh-CN" w:bidi="ar"/>
        </w:rPr>
        <w:t>。下一步改进措施：一是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认真学习财政关于绩效评价操作规程、管理办法的相关文件，将预算绩效理念贯穿预算编制及执行全过程</w:t>
      </w:r>
      <w:r>
        <w:rPr>
          <w:rFonts w:hint="eastAsia" w:ascii="仿宋_GB2312" w:hAnsi="Times New Roman" w:eastAsia="仿宋_GB2312" w:cs="仿宋_GB2312"/>
          <w:b w:val="0"/>
          <w:bCs w:val="0"/>
          <w:caps w:val="0"/>
          <w:color w:val="auto"/>
          <w:kern w:val="0"/>
          <w:sz w:val="32"/>
          <w:szCs w:val="32"/>
          <w:vertAlign w:val="baseline"/>
          <w:lang w:val="en-US" w:eastAsia="zh-CN" w:bidi="ar"/>
        </w:rPr>
        <w:t>；二是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加强绩效管理意识，建立相关的绩效监控机制，对预算支出及时进行纠偏，更好的发挥财政资金作用</w:t>
      </w:r>
      <w:r>
        <w:rPr>
          <w:rFonts w:hint="eastAsia" w:ascii="仿宋_GB2312" w:hAnsi="Times New Roman" w:eastAsia="仿宋_GB2312" w:cs="仿宋_GB2312"/>
          <w:b w:val="0"/>
          <w:bCs w:val="0"/>
          <w:caps w:val="0"/>
          <w:color w:val="auto"/>
          <w:kern w:val="0"/>
          <w:sz w:val="32"/>
          <w:szCs w:val="32"/>
          <w:vertAlign w:val="baseline"/>
          <w:lang w:val="en-US" w:eastAsia="zh-CN" w:bidi="ar"/>
        </w:rPr>
        <w:t>。</w:t>
      </w:r>
    </w:p>
    <w:p>
      <w:pPr>
        <w:keepNext w:val="0"/>
        <w:keepLines w:val="0"/>
        <w:pageBreakBefore w:val="0"/>
        <w:widowControl w:val="0"/>
        <w:numPr>
          <w:ilvl w:val="0"/>
          <w:numId w:val="0"/>
        </w:numPr>
        <w:suppressLineNumbers w:val="0"/>
        <w:tabs>
          <w:tab w:val="left" w:pos="0"/>
        </w:tabs>
        <w:suppressAutoHyphens w:val="0"/>
        <w:kinsoku/>
        <w:wordWrap/>
        <w:overflowPunct/>
        <w:topLinePunct w:val="0"/>
        <w:autoSpaceDE w:val="0"/>
        <w:autoSpaceDN w:val="0"/>
        <w:bidi w:val="0"/>
        <w:adjustRightInd w:val="0"/>
        <w:snapToGrid/>
        <w:spacing w:before="0" w:beforeAutospacing="0" w:after="0" w:afterAutospacing="0" w:line="560" w:lineRule="exact"/>
        <w:ind w:left="0" w:leftChars="0" w:right="0" w:firstLine="800" w:firstLineChars="250"/>
        <w:jc w:val="both"/>
        <w:outlineLvl w:val="9"/>
        <w:rPr>
          <w:rFonts w:hint="eastAsia" w:ascii="仿宋_GB2312" w:hAnsi="Times New Roman" w:eastAsia="仿宋_GB2312" w:cs="仿宋_GB2312"/>
          <w:b w:val="0"/>
          <w:bCs w:val="0"/>
          <w:caps w:val="0"/>
          <w:color w:val="auto"/>
          <w:kern w:val="0"/>
          <w:sz w:val="32"/>
          <w:szCs w:val="32"/>
          <w:vertAlign w:val="baseline"/>
          <w:lang w:val="en-US" w:eastAsia="zh-CN"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2.部分重点项目绩效自评情况：根据年初设定的绩效目标，</w:t>
      </w:r>
      <w:r>
        <w:rPr>
          <w:rFonts w:hint="default" w:ascii="方正仿宋_gbk" w:hAnsi="方正仿宋_gbk" w:eastAsia="方正仿宋_gbk" w:cs="方正仿宋_gbk"/>
          <w:i w:val="0"/>
          <w:iCs w:val="0"/>
          <w:caps w:val="0"/>
          <w:color w:val="000000" w:themeColor="text1"/>
          <w:spacing w:val="0"/>
          <w:sz w:val="33"/>
          <w:szCs w:val="33"/>
          <w:shd w:val="clear" w:fill="FFFFFF"/>
          <w14:textFill>
            <w14:solidFill>
              <w14:schemeClr w14:val="tx1"/>
            </w14:solidFill>
          </w14:textFill>
        </w:rPr>
        <w:t>“三八”节</w:t>
      </w:r>
      <w:r>
        <w:rPr>
          <w:rFonts w:hint="eastAsia" w:ascii="仿宋_GB2312" w:hAnsi="Times New Roman" w:eastAsia="仿宋_GB2312" w:cs="仿宋_GB2312"/>
          <w:b w:val="0"/>
          <w:bCs w:val="0"/>
          <w:caps w:val="0"/>
          <w:color w:val="auto"/>
          <w:kern w:val="0"/>
          <w:sz w:val="32"/>
          <w:szCs w:val="32"/>
          <w:vertAlign w:val="baseline"/>
          <w:lang w:val="en-US" w:eastAsia="zh-CN" w:bidi="ar"/>
        </w:rPr>
        <w:t>项目自评得分为</w:t>
      </w:r>
      <w:r>
        <w:rPr>
          <w:rFonts w:hint="eastAsia" w:ascii="仿宋_GB2312" w:eastAsia="仿宋_GB2312" w:cs="仿宋_GB2312"/>
          <w:b w:val="0"/>
          <w:bCs w:val="0"/>
          <w:caps w:val="0"/>
          <w:color w:val="auto"/>
          <w:kern w:val="0"/>
          <w:sz w:val="32"/>
          <w:szCs w:val="32"/>
          <w:vertAlign w:val="baseline"/>
          <w:lang w:val="en-US" w:eastAsia="zh-CN" w:bidi="ar"/>
        </w:rPr>
        <w:t>100</w:t>
      </w:r>
      <w:r>
        <w:rPr>
          <w:rFonts w:hint="eastAsia" w:ascii="仿宋_GB2312" w:hAnsi="Times New Roman" w:eastAsia="仿宋_GB2312" w:cs="仿宋_GB2312"/>
          <w:b w:val="0"/>
          <w:bCs w:val="0"/>
          <w:caps w:val="0"/>
          <w:color w:val="auto"/>
          <w:kern w:val="0"/>
          <w:sz w:val="32"/>
          <w:szCs w:val="32"/>
          <w:vertAlign w:val="baseline"/>
          <w:lang w:val="en-US" w:eastAsia="zh-CN" w:bidi="ar"/>
        </w:rPr>
        <w:t>分，</w:t>
      </w:r>
      <w:r>
        <w:rPr>
          <w:rFonts w:hint="eastAsia" w:ascii="仿宋_GB2312" w:eastAsia="仿宋_GB2312" w:cs="仿宋_GB2312"/>
          <w:b w:val="0"/>
          <w:bCs w:val="0"/>
          <w:caps w:val="0"/>
          <w:color w:val="auto"/>
          <w:kern w:val="0"/>
          <w:sz w:val="32"/>
          <w:szCs w:val="32"/>
          <w:vertAlign w:val="baseline"/>
          <w:lang w:val="en-US" w:eastAsia="zh-CN" w:bidi="ar"/>
        </w:rPr>
        <w:t>一</w:t>
      </w:r>
      <w:r>
        <w:rPr>
          <w:rFonts w:hint="eastAsia" w:ascii="仿宋_GB2312" w:hAnsi="Times New Roman" w:eastAsia="仿宋_GB2312" w:cs="仿宋_GB2312"/>
          <w:b w:val="0"/>
          <w:bCs w:val="0"/>
          <w:caps w:val="0"/>
          <w:color w:val="auto"/>
          <w:kern w:val="0"/>
          <w:sz w:val="32"/>
          <w:szCs w:val="32"/>
          <w:vertAlign w:val="baseline"/>
          <w:lang w:val="en-US" w:eastAsia="zh-CN" w:bidi="ar"/>
        </w:rPr>
        <w:t>等，项目全年预算数为</w:t>
      </w:r>
      <w:r>
        <w:rPr>
          <w:rFonts w:hint="eastAsia" w:ascii="仿宋_GB2312" w:eastAsia="仿宋_GB2312" w:cs="仿宋_GB2312"/>
          <w:kern w:val="0"/>
          <w:sz w:val="32"/>
          <w:szCs w:val="32"/>
          <w:lang w:val="en-US" w:eastAsia="zh-CN"/>
        </w:rPr>
        <w:t>7</w:t>
      </w:r>
      <w:r>
        <w:rPr>
          <w:rFonts w:hint="eastAsia" w:ascii="仿宋_GB2312" w:hAnsi="Times New Roman" w:eastAsia="仿宋_GB2312" w:cs="仿宋_GB2312"/>
          <w:b w:val="0"/>
          <w:bCs w:val="0"/>
          <w:caps w:val="0"/>
          <w:color w:val="auto"/>
          <w:kern w:val="0"/>
          <w:sz w:val="32"/>
          <w:szCs w:val="32"/>
          <w:vertAlign w:val="baseline"/>
          <w:lang w:val="en-US" w:eastAsia="zh-CN" w:bidi="ar"/>
        </w:rPr>
        <w:t>万元，执行数为</w:t>
      </w:r>
      <w:r>
        <w:rPr>
          <w:rFonts w:hint="eastAsia" w:ascii="仿宋_GB2312" w:eastAsia="仿宋_GB2312" w:cs="仿宋_GB2312"/>
          <w:kern w:val="0"/>
          <w:sz w:val="32"/>
          <w:szCs w:val="32"/>
          <w:lang w:val="en-US" w:eastAsia="zh-CN"/>
        </w:rPr>
        <w:t>7</w:t>
      </w:r>
      <w:r>
        <w:rPr>
          <w:rFonts w:hint="eastAsia" w:ascii="仿宋_GB2312" w:hAnsi="Times New Roman" w:eastAsia="仿宋_GB2312" w:cs="仿宋_GB2312"/>
          <w:b w:val="0"/>
          <w:bCs w:val="0"/>
          <w:caps w:val="0"/>
          <w:color w:val="auto"/>
          <w:kern w:val="0"/>
          <w:sz w:val="32"/>
          <w:szCs w:val="32"/>
          <w:vertAlign w:val="baseline"/>
          <w:lang w:val="en-US" w:eastAsia="zh-CN" w:bidi="ar"/>
        </w:rPr>
        <w:t>万元，完成预算的</w:t>
      </w:r>
      <w:r>
        <w:rPr>
          <w:rFonts w:hint="eastAsia" w:ascii="仿宋_GB2312" w:eastAsia="仿宋_GB2312" w:cs="仿宋_GB2312"/>
          <w:kern w:val="0"/>
          <w:sz w:val="32"/>
          <w:szCs w:val="32"/>
          <w:lang w:val="en-US" w:eastAsia="zh-CN"/>
        </w:rPr>
        <w:t>100</w:t>
      </w:r>
      <w:r>
        <w:rPr>
          <w:rFonts w:hint="eastAsia" w:ascii="仿宋_GB2312" w:hAnsi="Times New Roman" w:eastAsia="仿宋_GB2312" w:cs="仿宋_GB2312"/>
          <w:b w:val="0"/>
          <w:bCs w:val="0"/>
          <w:caps w:val="0"/>
          <w:color w:val="auto"/>
          <w:kern w:val="0"/>
          <w:sz w:val="32"/>
          <w:szCs w:val="32"/>
          <w:vertAlign w:val="baseline"/>
          <w:lang w:val="en-US" w:eastAsia="zh-CN" w:bidi="ar"/>
        </w:rPr>
        <w:t>%。项目绩效目标完成情况：</w:t>
      </w:r>
      <w:r>
        <w:rPr>
          <w:rFonts w:hint="eastAsia" w:ascii="仿宋_GB2312" w:eastAsia="仿宋_GB2312" w:cs="仿宋_GB2312"/>
          <w:b w:val="0"/>
          <w:bCs w:val="0"/>
          <w:caps w:val="0"/>
          <w:color w:val="auto"/>
          <w:kern w:val="0"/>
          <w:sz w:val="32"/>
          <w:szCs w:val="32"/>
          <w:vertAlign w:val="baseline"/>
          <w:lang w:val="en-US" w:eastAsia="zh-CN" w:bidi="ar"/>
        </w:rPr>
        <w:t>开展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全县妇女三八节系列活动、维权宣传周活动，表扬先进典型等活动，营造有利于妇女儿童事业发展的社会环境</w:t>
      </w:r>
      <w:r>
        <w:rPr>
          <w:rFonts w:hint="eastAsia" w:ascii="仿宋_GB2312" w:hAnsi="Times New Roman" w:eastAsia="仿宋_GB2312" w:cs="仿宋_GB2312"/>
          <w:b w:val="0"/>
          <w:bCs w:val="0"/>
          <w:caps w:val="0"/>
          <w:color w:val="auto"/>
          <w:kern w:val="0"/>
          <w:sz w:val="32"/>
          <w:szCs w:val="32"/>
          <w:vertAlign w:val="baseline"/>
          <w:lang w:val="en-US" w:eastAsia="zh-CN" w:bidi="ar"/>
        </w:rPr>
        <w:t>。</w:t>
      </w:r>
    </w:p>
    <w:p>
      <w:pPr>
        <w:keepNext w:val="0"/>
        <w:keepLines w:val="0"/>
        <w:pageBreakBefore w:val="0"/>
        <w:widowControl w:val="0"/>
        <w:numPr>
          <w:ilvl w:val="0"/>
          <w:numId w:val="0"/>
        </w:numPr>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leftChars="0" w:right="0" w:rightChars="0" w:firstLine="640" w:firstLineChars="200"/>
        <w:jc w:val="both"/>
        <w:outlineLvl w:val="9"/>
        <w:rPr>
          <w:rFonts w:hint="eastAsia" w:ascii="仿宋_GB2312" w:eastAsia="仿宋_GB2312" w:cs="仿宋_GB2312"/>
          <w:caps w:val="0"/>
          <w:color w:val="auto"/>
          <w:kern w:val="0"/>
          <w:sz w:val="32"/>
          <w:szCs w:val="32"/>
          <w:highlight w:val="lightGray"/>
          <w:vertAlign w:val="baseline"/>
          <w:lang w:eastAsia="zh-CN"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3.部门绩效评价结果。</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_GB2312" w:hAnsi="Times New Roman" w:eastAsia="仿宋_GB2312" w:cs="仿宋_GB2312"/>
          <w:b w:val="0"/>
          <w:bCs w:val="0"/>
          <w:caps w:val="0"/>
          <w:color w:val="auto"/>
          <w:kern w:val="0"/>
          <w:sz w:val="32"/>
          <w:szCs w:val="32"/>
          <w:vertAlign w:val="baseline"/>
          <w:lang w:val="en-US" w:eastAsia="zh-CN" w:bidi="ar"/>
        </w:rPr>
        <w:t>组织对</w:t>
      </w:r>
      <w:r>
        <w:rPr>
          <w:rFonts w:hint="default" w:ascii="方正仿宋_gbk" w:hAnsi="方正仿宋_gbk" w:eastAsia="方正仿宋_gbk" w:cs="方正仿宋_gbk"/>
          <w:i w:val="0"/>
          <w:iCs w:val="0"/>
          <w:caps w:val="0"/>
          <w:color w:val="000000" w:themeColor="text1"/>
          <w:spacing w:val="0"/>
          <w:sz w:val="33"/>
          <w:szCs w:val="33"/>
          <w:shd w:val="clear" w:fill="FFFFFF"/>
          <w14:textFill>
            <w14:solidFill>
              <w14:schemeClr w14:val="tx1"/>
            </w14:solidFill>
          </w14:textFill>
        </w:rPr>
        <w:t>“三八”节</w:t>
      </w:r>
      <w:r>
        <w:rPr>
          <w:rFonts w:hint="eastAsia" w:ascii="方正仿宋_gbk" w:hAnsi="方正仿宋_gbk" w:eastAsia="方正仿宋_gbk" w:cs="方正仿宋_gbk"/>
          <w:i w:val="0"/>
          <w:iCs w:val="0"/>
          <w:caps w:val="0"/>
          <w:color w:val="000000" w:themeColor="text1"/>
          <w:spacing w:val="0"/>
          <w:sz w:val="33"/>
          <w:szCs w:val="33"/>
          <w:shd w:val="clear" w:fill="FFFFFF"/>
          <w:lang w:val="en-US" w:eastAsia="zh-CN"/>
          <w14:textFill>
            <w14:solidFill>
              <w14:schemeClr w14:val="tx1"/>
            </w14:solidFill>
          </w14:textFill>
        </w:rPr>
        <w:t>活动经费</w:t>
      </w:r>
      <w:r>
        <w:rPr>
          <w:rFonts w:hint="eastAsia" w:ascii="仿宋_GB2312" w:hAnsi="Times New Roman" w:eastAsia="仿宋_GB2312" w:cs="仿宋_GB2312"/>
          <w:b w:val="0"/>
          <w:bCs w:val="0"/>
          <w:caps w:val="0"/>
          <w:color w:val="auto"/>
          <w:kern w:val="0"/>
          <w:sz w:val="32"/>
          <w:szCs w:val="32"/>
          <w:vertAlign w:val="baseline"/>
          <w:lang w:val="en-US" w:eastAsia="zh-CN" w:bidi="ar"/>
        </w:rPr>
        <w:t>等</w:t>
      </w:r>
      <w:r>
        <w:rPr>
          <w:rFonts w:hint="eastAsia" w:ascii="仿宋_GB2312" w:eastAsia="仿宋_GB2312" w:cs="仿宋_GB2312"/>
          <w:b w:val="0"/>
          <w:bCs w:val="0"/>
          <w:caps w:val="0"/>
          <w:color w:val="auto"/>
          <w:kern w:val="0"/>
          <w:sz w:val="32"/>
          <w:szCs w:val="32"/>
          <w:vertAlign w:val="baseline"/>
          <w:lang w:val="en-US" w:eastAsia="zh-CN" w:bidi="ar"/>
        </w:rPr>
        <w:t>10</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个项目进行了部门评价，评价结果为</w:t>
      </w:r>
      <w:r>
        <w:rPr>
          <w:rFonts w:hint="eastAsia" w:ascii="仿宋_GB2312" w:eastAsia="仿宋_GB2312" w:cs="仿宋_GB2312"/>
          <w:b w:val="0"/>
          <w:bCs w:val="0"/>
          <w:caps w:val="0"/>
          <w:color w:val="auto"/>
          <w:kern w:val="0"/>
          <w:sz w:val="32"/>
          <w:szCs w:val="32"/>
          <w:vertAlign w:val="baseline"/>
          <w:lang w:val="en-US" w:eastAsia="zh-CN" w:bidi="ar"/>
        </w:rPr>
        <w:t>一</w:t>
      </w:r>
      <w:r>
        <w:rPr>
          <w:rFonts w:hint="eastAsia" w:ascii="仿宋_GB2312" w:hAnsi="Times New Roman" w:eastAsia="仿宋_GB2312" w:cs="仿宋_GB2312"/>
          <w:b w:val="0"/>
          <w:bCs w:val="0"/>
          <w:caps w:val="0"/>
          <w:color w:val="auto"/>
          <w:kern w:val="0"/>
          <w:sz w:val="32"/>
          <w:szCs w:val="32"/>
          <w:vertAlign w:val="baseline"/>
          <w:lang w:val="en-US" w:eastAsia="zh-CN" w:bidi="ar"/>
        </w:rPr>
        <w:t>等，涉及资金</w:t>
      </w:r>
      <w:r>
        <w:rPr>
          <w:rFonts w:hint="eastAsia" w:ascii="仿宋_GB2312" w:eastAsia="仿宋_GB2312" w:cs="仿宋_GB2312"/>
          <w:b w:val="0"/>
          <w:bCs w:val="0"/>
          <w:caps w:val="0"/>
          <w:color w:val="auto"/>
          <w:kern w:val="0"/>
          <w:sz w:val="32"/>
          <w:szCs w:val="32"/>
          <w:vertAlign w:val="baseline"/>
          <w:lang w:val="en-US" w:eastAsia="zh-CN" w:bidi="ar"/>
        </w:rPr>
        <w:t>31.67</w:t>
      </w:r>
      <w:r>
        <w:rPr>
          <w:rFonts w:hint="eastAsia" w:ascii="仿宋_GB2312" w:hAnsi="Times New Roman" w:eastAsia="仿宋_GB2312" w:cs="仿宋_GB2312"/>
          <w:b w:val="0"/>
          <w:bCs w:val="0"/>
          <w:caps w:val="0"/>
          <w:color w:val="auto"/>
          <w:kern w:val="0"/>
          <w:sz w:val="32"/>
          <w:szCs w:val="32"/>
          <w:vertAlign w:val="baseline"/>
          <w:lang w:val="en-US" w:eastAsia="zh-CN" w:bidi="ar"/>
        </w:rPr>
        <w:t>万元。</w:t>
      </w:r>
      <w:r>
        <w:rPr>
          <w:rFonts w:hint="eastAsia" w:ascii="仿宋" w:hAnsi="仿宋" w:eastAsia="仿宋" w:cs="仿宋"/>
          <w:color w:val="000000" w:themeColor="text1"/>
          <w:sz w:val="32"/>
          <w:szCs w:val="32"/>
          <w14:textFill>
            <w14:solidFill>
              <w14:schemeClr w14:val="tx1"/>
            </w14:solidFill>
          </w14:textFill>
        </w:rPr>
        <w:t>从评价情况来看，年初预算数</w:t>
      </w:r>
      <w:r>
        <w:rPr>
          <w:rFonts w:hint="eastAsia" w:ascii="仿宋" w:hAnsi="仿宋" w:eastAsia="仿宋" w:cs="仿宋"/>
          <w:color w:val="000000" w:themeColor="text1"/>
          <w:sz w:val="32"/>
          <w:szCs w:val="32"/>
          <w:lang w:val="en-US" w:eastAsia="zh-CN"/>
          <w14:textFill>
            <w14:solidFill>
              <w14:schemeClr w14:val="tx1"/>
            </w14:solidFill>
          </w14:textFill>
        </w:rPr>
        <w:t>40.48</w:t>
      </w:r>
      <w:r>
        <w:rPr>
          <w:rFonts w:hint="eastAsia" w:ascii="仿宋" w:hAnsi="仿宋" w:eastAsia="仿宋" w:cs="仿宋"/>
          <w:color w:val="000000" w:themeColor="text1"/>
          <w:sz w:val="32"/>
          <w:szCs w:val="32"/>
          <w14:textFill>
            <w14:solidFill>
              <w14:schemeClr w14:val="tx1"/>
            </w14:solidFill>
          </w14:textFill>
        </w:rPr>
        <w:t>万元，当年预算数</w:t>
      </w:r>
      <w:r>
        <w:rPr>
          <w:rFonts w:hint="eastAsia" w:ascii="仿宋" w:hAnsi="仿宋" w:eastAsia="仿宋" w:cs="仿宋"/>
          <w:color w:val="000000" w:themeColor="text1"/>
          <w:sz w:val="32"/>
          <w:szCs w:val="32"/>
          <w:lang w:val="en-US" w:eastAsia="zh-CN"/>
          <w14:textFill>
            <w14:solidFill>
              <w14:schemeClr w14:val="tx1"/>
            </w14:solidFill>
          </w14:textFill>
        </w:rPr>
        <w:t>40.48</w:t>
      </w:r>
      <w:r>
        <w:rPr>
          <w:rFonts w:hint="eastAsia" w:ascii="仿宋" w:hAnsi="仿宋" w:eastAsia="仿宋" w:cs="仿宋"/>
          <w:color w:val="000000" w:themeColor="text1"/>
          <w:sz w:val="32"/>
          <w:szCs w:val="32"/>
          <w14:textFill>
            <w14:solidFill>
              <w14:schemeClr w14:val="tx1"/>
            </w14:solidFill>
          </w14:textFill>
        </w:rPr>
        <w:t>万元，全年执行数</w:t>
      </w:r>
      <w:r>
        <w:rPr>
          <w:rFonts w:hint="eastAsia" w:ascii="仿宋" w:hAnsi="仿宋" w:eastAsia="仿宋" w:cs="仿宋"/>
          <w:color w:val="000000" w:themeColor="text1"/>
          <w:sz w:val="32"/>
          <w:szCs w:val="32"/>
          <w:lang w:val="en-US" w:eastAsia="zh-CN"/>
          <w14:textFill>
            <w14:solidFill>
              <w14:schemeClr w14:val="tx1"/>
            </w14:solidFill>
          </w14:textFill>
        </w:rPr>
        <w:t>31.67</w:t>
      </w:r>
      <w:r>
        <w:rPr>
          <w:rFonts w:hint="eastAsia" w:ascii="仿宋" w:hAnsi="仿宋" w:eastAsia="仿宋" w:cs="仿宋"/>
          <w:color w:val="000000" w:themeColor="text1"/>
          <w:sz w:val="32"/>
          <w:szCs w:val="32"/>
          <w14:textFill>
            <w14:solidFill>
              <w14:schemeClr w14:val="tx1"/>
            </w14:solidFill>
          </w14:textFill>
        </w:rPr>
        <w:t>万元，完成执行率</w:t>
      </w:r>
      <w:r>
        <w:rPr>
          <w:rFonts w:hint="eastAsia" w:ascii="仿宋" w:hAnsi="仿宋" w:eastAsia="仿宋" w:cs="仿宋"/>
          <w:color w:val="000000" w:themeColor="text1"/>
          <w:sz w:val="32"/>
          <w:szCs w:val="32"/>
          <w:lang w:val="en-US" w:eastAsia="zh-CN"/>
          <w14:textFill>
            <w14:solidFill>
              <w14:schemeClr w14:val="tx1"/>
            </w14:solidFill>
          </w14:textFill>
        </w:rPr>
        <w:t>78.24</w:t>
      </w:r>
      <w:r>
        <w:rPr>
          <w:rFonts w:hint="eastAsia" w:ascii="仿宋" w:hAnsi="仿宋" w:eastAsia="仿宋" w:cs="仿宋"/>
          <w:color w:val="000000" w:themeColor="text1"/>
          <w:sz w:val="32"/>
          <w:szCs w:val="32"/>
          <w14:textFill>
            <w14:solidFill>
              <w14:schemeClr w14:val="tx1"/>
            </w14:solidFill>
          </w14:textFill>
        </w:rPr>
        <w:t>%，自评结论：一等。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w:t>
      </w:r>
      <w:r>
        <w:rPr>
          <w:rFonts w:hint="default" w:ascii="方正仿宋_gbk" w:hAnsi="方正仿宋_gbk" w:eastAsia="方正仿宋_gbk" w:cs="方正仿宋_gbk"/>
          <w:i w:val="0"/>
          <w:iCs w:val="0"/>
          <w:caps w:val="0"/>
          <w:color w:val="000000" w:themeColor="text1"/>
          <w:spacing w:val="0"/>
          <w:sz w:val="33"/>
          <w:szCs w:val="33"/>
          <w:shd w:val="clear" w:fill="FFFFFF"/>
          <w14:textFill>
            <w14:solidFill>
              <w14:schemeClr w14:val="tx1"/>
            </w14:solidFill>
          </w14:textFill>
        </w:rPr>
        <w:t>“三八”节活动经费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项目绩效目标完成情况综述。项目全年预算数7万元，执行数为7 万元，</w:t>
      </w:r>
      <w:r>
        <w:rPr>
          <w:rFonts w:hint="eastAsia" w:ascii="仿宋" w:hAnsi="仿宋" w:eastAsia="仿宋"/>
          <w:color w:val="000000" w:themeColor="text1"/>
          <w:kern w:val="0"/>
          <w:sz w:val="32"/>
          <w:szCs w:val="32"/>
          <w14:textFill>
            <w14:solidFill>
              <w14:schemeClr w14:val="tx1"/>
            </w14:solidFill>
          </w14:textFill>
        </w:rPr>
        <w:t>预算执行率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100%。该项目自评得分100分，自评为“一等”等级。通过开展全县妇女三八节系列活动、维权宣传周活动，表扬先进典型，节日慰问等活动，营造有利于妇女儿童事业发展的社会环境。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w:t>
      </w:r>
      <w:r>
        <w:rPr>
          <w:rFonts w:hint="eastAsia" w:ascii="方正仿宋_gbk" w:hAnsi="方正仿宋_gbk" w:eastAsia="方正仿宋_gbk" w:cs="方正仿宋_gbk"/>
          <w:i w:val="0"/>
          <w:iCs w:val="0"/>
          <w:caps w:val="0"/>
          <w:color w:val="000000" w:themeColor="text1"/>
          <w:spacing w:val="0"/>
          <w:sz w:val="33"/>
          <w:szCs w:val="33"/>
          <w:shd w:val="clear" w:fill="FFFFFF"/>
          <w:lang w:val="en-US" w:eastAsia="zh-CN"/>
          <w14:textFill>
            <w14:solidFill>
              <w14:schemeClr w14:val="tx1"/>
            </w14:solidFill>
          </w14:textFill>
        </w:rPr>
        <w:t>“六一”节活动经费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项目绩效目标完成情况综述。项目全年预算数3万元，执行数为0.42万元，</w:t>
      </w:r>
      <w:r>
        <w:rPr>
          <w:rFonts w:hint="eastAsia" w:ascii="仿宋" w:hAnsi="仿宋" w:eastAsia="仿宋"/>
          <w:color w:val="000000" w:themeColor="text1"/>
          <w:kern w:val="0"/>
          <w:sz w:val="32"/>
          <w:szCs w:val="32"/>
          <w14:textFill>
            <w14:solidFill>
              <w14:schemeClr w14:val="tx1"/>
            </w14:solidFill>
          </w14:textFill>
        </w:rPr>
        <w:t>预算执行率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14.01%，该项目自评得分91.4分，自评为“一等”等级。通过项目实施，传达党委、政府的关注关心关爱，激励少年儿童奋发努力。发现的主要问题：活动开展针对人群有限。下一步改进措施：广泛宣传，让更多的妇女儿童参与其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（3）</w:t>
      </w:r>
      <w:r>
        <w:rPr>
          <w:rFonts w:hint="eastAsia" w:ascii="方正仿宋_gbk" w:hAnsi="方正仿宋_gbk" w:eastAsia="方正仿宋_gbk" w:cs="方正仿宋_gbk"/>
          <w:i w:val="0"/>
          <w:iCs w:val="0"/>
          <w:caps w:val="0"/>
          <w:color w:val="000000" w:themeColor="text1"/>
          <w:spacing w:val="0"/>
          <w:sz w:val="33"/>
          <w:szCs w:val="33"/>
          <w:shd w:val="clear" w:fill="FFFFFF"/>
          <w:lang w:val="en-US" w:eastAsia="zh-CN"/>
          <w14:textFill>
            <w14:solidFill>
              <w14:schemeClr w14:val="tx1"/>
            </w14:solidFill>
          </w14:textFill>
        </w:rPr>
        <w:t>党支部活动经费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项目绩效目标完成情况综述。项目全年预算数0.05万元，执行数为0.005万元，</w:t>
      </w:r>
      <w:r>
        <w:rPr>
          <w:rFonts w:hint="eastAsia" w:ascii="仿宋" w:hAnsi="仿宋" w:eastAsia="仿宋"/>
          <w:color w:val="000000" w:themeColor="text1"/>
          <w:kern w:val="0"/>
          <w:sz w:val="32"/>
          <w:szCs w:val="32"/>
          <w14:textFill>
            <w14:solidFill>
              <w14:schemeClr w14:val="tx1"/>
            </w14:solidFill>
          </w14:textFill>
        </w:rPr>
        <w:t>预算执行率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10.72%，该项目自评得分91.7分，自评为“一等”等级。通过项目实施，党员素质提高，强化日常学习何服务水平。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（4）</w:t>
      </w:r>
      <w:r>
        <w:rPr>
          <w:rFonts w:hint="eastAsia" w:ascii="方正仿宋_gbk" w:hAnsi="方正仿宋_gbk" w:eastAsia="方正仿宋_gbk" w:cs="方正仿宋_gbk"/>
          <w:i w:val="0"/>
          <w:iCs w:val="0"/>
          <w:caps w:val="0"/>
          <w:color w:val="000000" w:themeColor="text1"/>
          <w:spacing w:val="0"/>
          <w:sz w:val="33"/>
          <w:szCs w:val="33"/>
          <w:shd w:val="clear" w:fill="FFFFFF"/>
          <w:lang w:val="en-US" w:eastAsia="zh-CN"/>
          <w14:textFill>
            <w14:solidFill>
              <w14:schemeClr w14:val="tx1"/>
            </w14:solidFill>
          </w14:textFill>
        </w:rPr>
        <w:t>妇女儿童之家运行维护费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项目绩效目标完成情况综述。项目全年预算数1万元，执行数为0万元，</w:t>
      </w:r>
      <w:r>
        <w:rPr>
          <w:rFonts w:hint="eastAsia" w:ascii="仿宋" w:hAnsi="仿宋" w:eastAsia="仿宋"/>
          <w:color w:val="000000" w:themeColor="text1"/>
          <w:kern w:val="0"/>
          <w:sz w:val="32"/>
          <w:szCs w:val="32"/>
          <w14:textFill>
            <w14:solidFill>
              <w14:schemeClr w14:val="tx1"/>
            </w14:solidFill>
          </w14:textFill>
        </w:rPr>
        <w:t>预算执行率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0%，该项目自评得分90分，自评为“一等”等级。通过项目实施，保障了儿童之家的良好运行，促进妇女儿童健康发展。主要问题：由于财政资金紧张，未能安排支付。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（5）</w:t>
      </w:r>
      <w:r>
        <w:rPr>
          <w:rFonts w:hint="default" w:ascii="方正仿宋_gbk" w:hAnsi="方正仿宋_gbk" w:eastAsia="方正仿宋_gbk" w:cs="方正仿宋_gbk"/>
          <w:i w:val="0"/>
          <w:iCs w:val="0"/>
          <w:caps w:val="0"/>
          <w:color w:val="000000" w:themeColor="text1"/>
          <w:spacing w:val="0"/>
          <w:sz w:val="33"/>
          <w:szCs w:val="33"/>
          <w:shd w:val="clear" w:fill="FFFFFF"/>
          <w14:textFill>
            <w14:solidFill>
              <w14:schemeClr w14:val="tx1"/>
            </w14:solidFill>
          </w14:textFill>
        </w:rPr>
        <w:t>妇女儿童事业发展专项经费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项目绩效目标完成情况综述。项目全年预算数10.15万元，执行数为5.06万元，</w:t>
      </w:r>
      <w:r>
        <w:rPr>
          <w:rFonts w:hint="eastAsia" w:ascii="仿宋" w:hAnsi="仿宋" w:eastAsia="仿宋"/>
          <w:color w:val="000000" w:themeColor="text1"/>
          <w:kern w:val="0"/>
          <w:sz w:val="32"/>
          <w:szCs w:val="32"/>
          <w14:textFill>
            <w14:solidFill>
              <w14:schemeClr w14:val="tx1"/>
            </w14:solidFill>
          </w14:textFill>
        </w:rPr>
        <w:t>预算执行率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49.8%，该项目自评得分93.98分，自评为“一等”等级。通过项目实施，推动全县妇女开展“巾帼心向党”“巾帼建新功”“巾帼维权服务”“最美家庭”评选等活动，促进环江经济发展和社会进步。主要问题：由于财政资金紧张，部门款项未能安排支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（6）</w:t>
      </w:r>
      <w:r>
        <w:rPr>
          <w:rFonts w:hint="default" w:ascii="方正仿宋_gbk" w:hAnsi="方正仿宋_gbk" w:eastAsia="方正仿宋_gbk" w:cs="方正仿宋_gbk"/>
          <w:i w:val="0"/>
          <w:iCs w:val="0"/>
          <w:caps w:val="0"/>
          <w:color w:val="000000" w:themeColor="text1"/>
          <w:spacing w:val="0"/>
          <w:sz w:val="33"/>
          <w:szCs w:val="33"/>
          <w:shd w:val="clear" w:fill="FFFFFF"/>
          <w14:textFill>
            <w14:solidFill>
              <w14:schemeClr w14:val="tx1"/>
            </w14:solidFill>
          </w14:textFill>
        </w:rPr>
        <w:t>“两纲”工作经费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项目绩效目标完成情况综述。项目全年预算数2万元，执行数为1.9万元，</w:t>
      </w:r>
      <w:r>
        <w:rPr>
          <w:rFonts w:hint="eastAsia" w:ascii="仿宋" w:hAnsi="仿宋" w:eastAsia="仿宋"/>
          <w:color w:val="000000" w:themeColor="text1"/>
          <w:kern w:val="0"/>
          <w:sz w:val="32"/>
          <w:szCs w:val="32"/>
          <w14:textFill>
            <w14:solidFill>
              <w14:schemeClr w14:val="tx1"/>
            </w14:solidFill>
          </w14:textFill>
        </w:rPr>
        <w:t>预算执行率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95.21%，该项目自评得分99.52分，自评为“一等”等级。通过项目实施，对保障各项业务工作正常开展的影响力提升。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（7）</w:t>
      </w:r>
      <w:r>
        <w:rPr>
          <w:rFonts w:hint="default" w:ascii="方正仿宋_gbk" w:hAnsi="方正仿宋_gbk" w:eastAsia="方正仿宋_gbk" w:cs="方正仿宋_gbk"/>
          <w:i w:val="0"/>
          <w:iCs w:val="0"/>
          <w:caps w:val="0"/>
          <w:color w:val="000000" w:themeColor="text1"/>
          <w:spacing w:val="0"/>
          <w:sz w:val="33"/>
          <w:szCs w:val="33"/>
          <w:shd w:val="clear" w:fill="FFFFFF"/>
          <w14:textFill>
            <w14:solidFill>
              <w14:schemeClr w14:val="tx1"/>
            </w14:solidFill>
          </w14:textFill>
        </w:rPr>
        <w:t>妇儿工委办公经费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项目绩效目标完成情况综述。项目全年预算数2.4万元，执行数为2.39万元，完成预算的99.87%，该项目自评得分99.99分，自评为“一等”等级。通过项目实施，对保障各项业务工作正常开展的影响力提升。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（8）</w:t>
      </w:r>
      <w:r>
        <w:rPr>
          <w:rFonts w:hint="default" w:ascii="方正仿宋_gbk" w:hAnsi="方正仿宋_gbk" w:eastAsia="方正仿宋_gbk" w:cs="方正仿宋_gbk"/>
          <w:i w:val="0"/>
          <w:iCs w:val="0"/>
          <w:caps w:val="0"/>
          <w:color w:val="000000" w:themeColor="text1"/>
          <w:spacing w:val="0"/>
          <w:sz w:val="33"/>
          <w:szCs w:val="33"/>
          <w:shd w:val="clear" w:fill="FFFFFF"/>
          <w14:textFill>
            <w14:solidFill>
              <w14:schemeClr w14:val="tx1"/>
            </w14:solidFill>
          </w14:textFill>
        </w:rPr>
        <w:t>全县村（社区）妇联换届选举工作经费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项目绩效目标完成情况综述。项目全年预算数4.8万元，执行数为4.8万元，</w:t>
      </w:r>
      <w:r>
        <w:rPr>
          <w:rFonts w:hint="eastAsia" w:ascii="仿宋" w:hAnsi="仿宋" w:eastAsia="仿宋"/>
          <w:color w:val="000000" w:themeColor="text1"/>
          <w:kern w:val="0"/>
          <w:sz w:val="32"/>
          <w:szCs w:val="32"/>
          <w14:textFill>
            <w14:solidFill>
              <w14:schemeClr w14:val="tx1"/>
            </w14:solidFill>
          </w14:textFill>
        </w:rPr>
        <w:t>预算执行率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100%，该项目自评得分100分，自评为“一等”等级。通过项目实施，提升妇女干部的政治觉悟和履职能力。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lang w:val="en-US" w:eastAsia="zh-CN"/>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（9）</w:t>
      </w:r>
      <w:r>
        <w:rPr>
          <w:rFonts w:hint="eastAsia" w:ascii="方正仿宋_gbk" w:hAnsi="方正仿宋_gbk" w:eastAsia="方正仿宋_gbk" w:cs="方正仿宋_gbk"/>
          <w:i w:val="0"/>
          <w:iCs w:val="0"/>
          <w:caps w:val="0"/>
          <w:color w:val="000000" w:themeColor="text1"/>
          <w:spacing w:val="0"/>
          <w:sz w:val="33"/>
          <w:szCs w:val="33"/>
          <w:shd w:val="clear" w:fill="FFFFFF"/>
          <w:lang w:eastAsia="zh-CN"/>
          <w14:textFill>
            <w14:solidFill>
              <w14:schemeClr w14:val="tx1"/>
            </w14:solidFill>
          </w14:textFill>
        </w:rPr>
        <w:t>奖励性补贴(非三保)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项目绩效目标完成情况综述。项目全年执行数为6.08元，</w:t>
      </w:r>
      <w:r>
        <w:rPr>
          <w:rFonts w:hint="eastAsia" w:ascii="仿宋" w:hAnsi="仿宋" w:eastAsia="仿宋"/>
          <w:color w:val="000000" w:themeColor="text1"/>
          <w:kern w:val="0"/>
          <w:sz w:val="32"/>
          <w:szCs w:val="32"/>
          <w14:textFill>
            <w14:solidFill>
              <w14:schemeClr w14:val="tx1"/>
            </w14:solidFill>
          </w14:textFill>
        </w:rPr>
        <w:t>预算执行率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100%，该项目自评得分100分，自评为“一等”等级。通过项目实施，提升干部待遇水平和工作积极性。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奖励性补贴项目绩效目标完成情况综述。项目全年执行数为4万元，</w:t>
      </w:r>
      <w:r>
        <w:rPr>
          <w:rFonts w:hint="eastAsia" w:ascii="仿宋" w:hAnsi="仿宋" w:eastAsia="仿宋"/>
          <w:color w:val="000000" w:themeColor="text1"/>
          <w:kern w:val="0"/>
          <w:sz w:val="32"/>
          <w:szCs w:val="32"/>
          <w14:textFill>
            <w14:solidFill>
              <w14:schemeClr w14:val="tx1"/>
            </w14:solidFill>
          </w14:textFill>
        </w:rPr>
        <w:t>预算执行率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100%，该项目自评得分100分，自评为“一等”等级。通过项目实施，提升干部待遇水平和工作积极性。</w:t>
      </w:r>
    </w:p>
    <w:p>
      <w:pPr>
        <w:pStyle w:val="2"/>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rPr>
          <w:rFonts w:hint="default"/>
          <w:lang w:val="en-US" w:eastAsia="zh-CN"/>
        </w:rPr>
      </w:pPr>
      <w:r>
        <w:rPr>
          <w:rFonts w:hint="eastAsia"/>
          <w:lang w:val="en-US" w:eastAsia="zh-CN"/>
        </w:rPr>
        <w:t xml:space="preserve">          </w:t>
      </w:r>
      <w:r>
        <w:rPr>
          <w:rFonts w:hint="eastAsia"/>
          <w:lang w:val="en-US" w:eastAsia="zh-CN"/>
        </w:rPr>
        <w:object>
          <v:shape id="_x0000_i1025" o:spt="75" type="#_x0000_t75" style="height:66pt;width:72.75pt;" o:ole="t" filled="f" o:preferrelative="t" stroked="f" coordsize="21600,21600">
            <v:path/>
            <v:fill on="f" focussize="0,0"/>
            <v:stroke on="f"/>
            <v:imagedata r:id="rId21" o:title=""/>
            <o:lock v:ext="edit" aspectratio="t"/>
            <w10:wrap type="none"/>
            <w10:anchorlock/>
          </v:shape>
          <o:OLEObject Type="Embed" ProgID="Package" ShapeID="_x0000_i1025" DrawAspect="Icon" ObjectID="_1468075725" r:id="rId20">
            <o:LockedField>false</o:LockedField>
          </o:OLEObject>
        </w:object>
      </w:r>
    </w:p>
    <w:p>
      <w:pPr>
        <w:autoSpaceDE w:val="0"/>
        <w:autoSpaceDN w:val="0"/>
        <w:adjustRightInd w:val="0"/>
        <w:spacing w:line="560" w:lineRule="exact"/>
        <w:rPr>
          <w:rFonts w:hint="eastAsia" w:ascii="仿宋_GB2312" w:eastAsia="仿宋_GB2312" w:cs="仿宋_GB2312"/>
          <w:b/>
          <w:kern w:val="0"/>
          <w:sz w:val="32"/>
          <w:szCs w:val="32"/>
        </w:rPr>
      </w:pPr>
    </w:p>
    <w:p>
      <w:pPr>
        <w:autoSpaceDE w:val="0"/>
        <w:autoSpaceDN w:val="0"/>
        <w:adjustRightInd w:val="0"/>
        <w:spacing w:line="560" w:lineRule="exact"/>
        <w:jc w:val="center"/>
        <w:rPr>
          <w:rFonts w:hint="eastAsia" w:ascii="黑体" w:hAnsi="黑体" w:eastAsia="黑体" w:cs="仿宋_GB2312"/>
          <w:kern w:val="0"/>
          <w:sz w:val="32"/>
          <w:szCs w:val="32"/>
        </w:rPr>
      </w:pPr>
      <w:r>
        <w:rPr>
          <w:rFonts w:hint="eastAsia" w:ascii="黑体" w:hAnsi="黑体" w:eastAsia="黑体" w:cs="仿宋_GB2312"/>
          <w:kern w:val="0"/>
          <w:sz w:val="32"/>
          <w:szCs w:val="32"/>
        </w:rPr>
        <w:t>第四部分  名词解释</w:t>
      </w:r>
    </w:p>
    <w:p>
      <w:pPr>
        <w:spacing w:line="560" w:lineRule="exact"/>
        <w:ind w:firstLine="640"/>
        <w:rPr>
          <w:rFonts w:hint="eastAsia" w:ascii="仿宋_GB2312" w:eastAsia="仿宋_GB2312"/>
          <w:sz w:val="32"/>
          <w:szCs w:val="32"/>
        </w:rPr>
      </w:pPr>
      <w:r>
        <w:rPr>
          <w:rFonts w:hint="eastAsia" w:ascii="仿宋_GB2312" w:eastAsia="仿宋_GB2312"/>
          <w:sz w:val="32"/>
          <w:szCs w:val="32"/>
        </w:rPr>
        <w:t xml:space="preserve">一、财政拨款收入：指自治区财政部门当年拨付的资金。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二、事业收入：指事业单位开展专业业务活动及辅助活动所取得的收入。</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三、经营收入：指事业单位在专业业务活动及其辅助活动之外开展非独立核算经营活动取得的收入。</w:t>
      </w:r>
    </w:p>
    <w:p>
      <w:pPr>
        <w:spacing w:line="560" w:lineRule="exact"/>
        <w:ind w:firstLine="640"/>
        <w:rPr>
          <w:rFonts w:hint="eastAsia" w:ascii="仿宋_GB2312" w:eastAsia="仿宋_GB2312"/>
          <w:sz w:val="32"/>
          <w:szCs w:val="32"/>
        </w:rPr>
      </w:pPr>
      <w:r>
        <w:rPr>
          <w:rFonts w:hint="eastAsia" w:ascii="仿宋_GB2312" w:eastAsia="仿宋_GB2312"/>
          <w:sz w:val="32"/>
          <w:szCs w:val="32"/>
        </w:rPr>
        <w:t>四、其他收入：指除上述“财政拨款收入”“事业收入”“经营收入”等以外的收入。</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五、使用非财政拨款结余</w:t>
      </w:r>
      <w:r>
        <w:rPr>
          <w:rFonts w:hint="eastAsia" w:ascii="仿宋_GB2312" w:eastAsia="仿宋_GB2312"/>
          <w:sz w:val="32"/>
          <w:szCs w:val="32"/>
          <w:lang w:eastAsia="zh-CN"/>
        </w:rPr>
        <w:t>（含专用结余）</w:t>
      </w:r>
      <w:r>
        <w:rPr>
          <w:rFonts w:hint="eastAsia" w:ascii="仿宋_GB2312" w:eastAsia="仿宋_GB2312"/>
          <w:sz w:val="32"/>
          <w:szCs w:val="32"/>
        </w:rPr>
        <w:t xml:space="preserve">：指事业单位在当年的“财政拨款收入”“事业收入”“经营收入”“其他收入”不足以安排当年支出的情况下，使用非财政拨款结余、专用结余弥补本年度收支缺口的资金。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六、年初结转和结余：指以前年度尚未完成、结转到本年 按有关规定继续使用的资金。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七、结余分配：指事业单位按规定提取的职工福利基金、事业基金和缴纳的所得税，以及建设单位按规定应交回的基本建设竣工项目结余资金。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八、年末结转和结余：指本年度或以前年度预算安排、因客观条件发生变化无法按原计划实施，需要延迟到以后年度按有关规定继续使用的资金。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九、基本支出：指为保障机构正常运转、完成日常工作任务而发生的人员支出和公用支出。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十、项目支出：指在基本支出之外为完成特定行政任务和事业发展目标所发生的支出。 </w:t>
      </w:r>
    </w:p>
    <w:p>
      <w:pPr>
        <w:spacing w:line="560" w:lineRule="exact"/>
        <w:ind w:firstLine="640"/>
        <w:rPr>
          <w:rFonts w:hint="eastAsia" w:ascii="仿宋_GB2312" w:eastAsia="仿宋_GB2312"/>
          <w:sz w:val="32"/>
          <w:szCs w:val="32"/>
        </w:rPr>
      </w:pPr>
      <w:r>
        <w:rPr>
          <w:rFonts w:hint="eastAsia" w:ascii="仿宋_GB2312" w:eastAsia="仿宋_GB2312"/>
          <w:sz w:val="32"/>
          <w:szCs w:val="32"/>
        </w:rPr>
        <w:t>十一、经营支出：指事业单位在专业业务活动及其辅助活动之外开展非独立核算经营活动发生的支出。</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十二、“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sectPr>
      <w:pgSz w:w="11906" w:h="16838"/>
      <w:pgMar w:top="1701" w:right="1474" w:bottom="124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ArialUnicodeMS">
    <w:altName w:val="方正小标宋简体"/>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仿宋_gbk">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280"/>
      <w:jc w:val="right"/>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15</w:t>
    </w:r>
    <w:r>
      <w:rPr>
        <w:rFonts w:ascii="宋体" w:hAnsi="宋体"/>
        <w:sz w:val="28"/>
        <w:szCs w:val="28"/>
      </w:rPr>
      <w:fldChar w:fldCharType="end"/>
    </w:r>
    <w:r>
      <w:rPr>
        <w:rFonts w:hint="eastAsia"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20" w:firstLineChars="150"/>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14</w:t>
    </w:r>
    <w:r>
      <w:rPr>
        <w:rFonts w:ascii="宋体" w:hAnsi="宋体"/>
        <w:sz w:val="28"/>
        <w:szCs w:val="28"/>
      </w:rPr>
      <w:fldChar w:fldCharType="end"/>
    </w:r>
    <w:r>
      <w:rPr>
        <w:rFonts w:hint="eastAsia" w:ascii="宋体" w:hAnsi="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76858"/>
    <w:rsid w:val="0125689A"/>
    <w:rsid w:val="04B441BA"/>
    <w:rsid w:val="053F1535"/>
    <w:rsid w:val="05E04A83"/>
    <w:rsid w:val="064E336B"/>
    <w:rsid w:val="06FE5367"/>
    <w:rsid w:val="0714614A"/>
    <w:rsid w:val="073F4A62"/>
    <w:rsid w:val="078132CC"/>
    <w:rsid w:val="081163FE"/>
    <w:rsid w:val="084B67F7"/>
    <w:rsid w:val="0B6E48D9"/>
    <w:rsid w:val="0B9A7D37"/>
    <w:rsid w:val="0C8B1D7C"/>
    <w:rsid w:val="0D75400A"/>
    <w:rsid w:val="0DC0794C"/>
    <w:rsid w:val="0E9E3DBF"/>
    <w:rsid w:val="100B5E29"/>
    <w:rsid w:val="10B61D8E"/>
    <w:rsid w:val="11161E0B"/>
    <w:rsid w:val="112A5DD3"/>
    <w:rsid w:val="12094005"/>
    <w:rsid w:val="126134AA"/>
    <w:rsid w:val="129D6741"/>
    <w:rsid w:val="12F24440"/>
    <w:rsid w:val="133E4BC9"/>
    <w:rsid w:val="150F2AF9"/>
    <w:rsid w:val="152132F0"/>
    <w:rsid w:val="15D46D86"/>
    <w:rsid w:val="16461969"/>
    <w:rsid w:val="168F6AB9"/>
    <w:rsid w:val="1713788E"/>
    <w:rsid w:val="17207642"/>
    <w:rsid w:val="17E94CA2"/>
    <w:rsid w:val="180E6B76"/>
    <w:rsid w:val="18E13BCB"/>
    <w:rsid w:val="193F500F"/>
    <w:rsid w:val="19B94B48"/>
    <w:rsid w:val="19F17E3E"/>
    <w:rsid w:val="19F93196"/>
    <w:rsid w:val="1B754A9E"/>
    <w:rsid w:val="1E6A2B6F"/>
    <w:rsid w:val="1FD61FB0"/>
    <w:rsid w:val="1FED33AF"/>
    <w:rsid w:val="21DC004C"/>
    <w:rsid w:val="21FC0DF0"/>
    <w:rsid w:val="22952711"/>
    <w:rsid w:val="22B9796D"/>
    <w:rsid w:val="22D05153"/>
    <w:rsid w:val="23D105BE"/>
    <w:rsid w:val="276E0D20"/>
    <w:rsid w:val="29023709"/>
    <w:rsid w:val="29E11B47"/>
    <w:rsid w:val="2BB21984"/>
    <w:rsid w:val="2BE17D45"/>
    <w:rsid w:val="2BFA54AB"/>
    <w:rsid w:val="2D071354"/>
    <w:rsid w:val="2D1F5B4E"/>
    <w:rsid w:val="2D7E3C87"/>
    <w:rsid w:val="2DB15CA7"/>
    <w:rsid w:val="2DDF4947"/>
    <w:rsid w:val="2E053A60"/>
    <w:rsid w:val="2E5E49A4"/>
    <w:rsid w:val="2E8A02A0"/>
    <w:rsid w:val="2FF855AB"/>
    <w:rsid w:val="301605EF"/>
    <w:rsid w:val="30661A2C"/>
    <w:rsid w:val="32306F34"/>
    <w:rsid w:val="333472C1"/>
    <w:rsid w:val="33C61EE3"/>
    <w:rsid w:val="34B7741E"/>
    <w:rsid w:val="35BD10BC"/>
    <w:rsid w:val="35C81F43"/>
    <w:rsid w:val="35D7481E"/>
    <w:rsid w:val="3673413C"/>
    <w:rsid w:val="36A45C20"/>
    <w:rsid w:val="373E4A36"/>
    <w:rsid w:val="374B35BC"/>
    <w:rsid w:val="387D7318"/>
    <w:rsid w:val="3B2108EB"/>
    <w:rsid w:val="3BD11425"/>
    <w:rsid w:val="3C4E2156"/>
    <w:rsid w:val="3C8D0372"/>
    <w:rsid w:val="3CB640F9"/>
    <w:rsid w:val="3CC9460F"/>
    <w:rsid w:val="3D331BA7"/>
    <w:rsid w:val="3DEC1108"/>
    <w:rsid w:val="3F14595E"/>
    <w:rsid w:val="408353E4"/>
    <w:rsid w:val="411249BA"/>
    <w:rsid w:val="41831414"/>
    <w:rsid w:val="42C76806"/>
    <w:rsid w:val="42CE578A"/>
    <w:rsid w:val="42E6002C"/>
    <w:rsid w:val="44016E10"/>
    <w:rsid w:val="440315B8"/>
    <w:rsid w:val="44A8366B"/>
    <w:rsid w:val="44BA339E"/>
    <w:rsid w:val="45091C30"/>
    <w:rsid w:val="455146A8"/>
    <w:rsid w:val="457C4AF8"/>
    <w:rsid w:val="45BE2A1A"/>
    <w:rsid w:val="45E3093F"/>
    <w:rsid w:val="45E32481"/>
    <w:rsid w:val="46252E24"/>
    <w:rsid w:val="462A00B0"/>
    <w:rsid w:val="480F05EB"/>
    <w:rsid w:val="48424AD8"/>
    <w:rsid w:val="484E1AF8"/>
    <w:rsid w:val="48EA6040"/>
    <w:rsid w:val="49CC7DFC"/>
    <w:rsid w:val="4A834233"/>
    <w:rsid w:val="4C617AE6"/>
    <w:rsid w:val="4C7812B7"/>
    <w:rsid w:val="4E032C72"/>
    <w:rsid w:val="4E4361B3"/>
    <w:rsid w:val="4E7C3473"/>
    <w:rsid w:val="4F411016"/>
    <w:rsid w:val="4FBF53E7"/>
    <w:rsid w:val="4FF90B91"/>
    <w:rsid w:val="50031F71"/>
    <w:rsid w:val="505C7A00"/>
    <w:rsid w:val="50C2070A"/>
    <w:rsid w:val="52036517"/>
    <w:rsid w:val="525E180D"/>
    <w:rsid w:val="52CB57C0"/>
    <w:rsid w:val="52D25D57"/>
    <w:rsid w:val="538E579F"/>
    <w:rsid w:val="53A414A2"/>
    <w:rsid w:val="54060074"/>
    <w:rsid w:val="552A05A0"/>
    <w:rsid w:val="55AD69F6"/>
    <w:rsid w:val="561072C2"/>
    <w:rsid w:val="56165D39"/>
    <w:rsid w:val="567879D8"/>
    <w:rsid w:val="57C739B1"/>
    <w:rsid w:val="58C3061C"/>
    <w:rsid w:val="58D1167B"/>
    <w:rsid w:val="59C32502"/>
    <w:rsid w:val="5AAE7564"/>
    <w:rsid w:val="5B046076"/>
    <w:rsid w:val="5B445318"/>
    <w:rsid w:val="5B5F0DBE"/>
    <w:rsid w:val="5B694C04"/>
    <w:rsid w:val="5D52255C"/>
    <w:rsid w:val="5EC25C73"/>
    <w:rsid w:val="5F8B770F"/>
    <w:rsid w:val="5F994C9B"/>
    <w:rsid w:val="5FA317EA"/>
    <w:rsid w:val="5FF94923"/>
    <w:rsid w:val="603E01B7"/>
    <w:rsid w:val="633E1E1F"/>
    <w:rsid w:val="637349EC"/>
    <w:rsid w:val="64110463"/>
    <w:rsid w:val="64A137DB"/>
    <w:rsid w:val="656C5BD6"/>
    <w:rsid w:val="65A60CED"/>
    <w:rsid w:val="66B6159A"/>
    <w:rsid w:val="66F07F10"/>
    <w:rsid w:val="66FC503A"/>
    <w:rsid w:val="67353714"/>
    <w:rsid w:val="67E75368"/>
    <w:rsid w:val="68511756"/>
    <w:rsid w:val="68950698"/>
    <w:rsid w:val="69EF33C0"/>
    <w:rsid w:val="6A1B7B8C"/>
    <w:rsid w:val="6A392650"/>
    <w:rsid w:val="6A5D01A4"/>
    <w:rsid w:val="6B4D0B76"/>
    <w:rsid w:val="6B7632CC"/>
    <w:rsid w:val="6EFA06B8"/>
    <w:rsid w:val="704F66A1"/>
    <w:rsid w:val="70D34D1C"/>
    <w:rsid w:val="71232E76"/>
    <w:rsid w:val="714A76D4"/>
    <w:rsid w:val="724539F8"/>
    <w:rsid w:val="7546036F"/>
    <w:rsid w:val="75786D3D"/>
    <w:rsid w:val="758962F1"/>
    <w:rsid w:val="75C86E1A"/>
    <w:rsid w:val="766823AB"/>
    <w:rsid w:val="77A732A6"/>
    <w:rsid w:val="78340710"/>
    <w:rsid w:val="784650CA"/>
    <w:rsid w:val="78F16688"/>
    <w:rsid w:val="79266AAE"/>
    <w:rsid w:val="792F71B0"/>
    <w:rsid w:val="7940152C"/>
    <w:rsid w:val="7BA828C2"/>
    <w:rsid w:val="7BB76217"/>
    <w:rsid w:val="7DE3546C"/>
    <w:rsid w:val="7E635932"/>
    <w:rsid w:val="7F8E4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autoSpaceDE/>
      <w:autoSpaceDN/>
      <w:adjustRightInd/>
      <w:snapToGrid/>
      <w:spacing w:line="360" w:lineRule="auto"/>
      <w:ind w:firstLine="600" w:firstLineChars="200"/>
      <w:outlineLvl w:val="2"/>
    </w:pPr>
    <w:rPr>
      <w:rFonts w:ascii="Times New Roman" w:hAnsi="仿宋" w:eastAsia="黑体" w:cs="Times New Roman"/>
      <w:bCs/>
      <w:spacing w:val="0"/>
      <w:kern w:val="0"/>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character" w:customStyle="1" w:styleId="6">
    <w:name w:val="font11"/>
    <w:basedOn w:val="5"/>
    <w:qFormat/>
    <w:uiPriority w:val="0"/>
    <w:rPr>
      <w:rFonts w:hint="eastAsia" w:ascii="宋体" w:hAnsi="宋体" w:eastAsia="宋体" w:cs="宋体"/>
      <w:color w:val="000000"/>
      <w:sz w:val="36"/>
      <w:szCs w:val="36"/>
      <w:u w:val="none"/>
    </w:rPr>
  </w:style>
  <w:style w:type="character" w:customStyle="1" w:styleId="7">
    <w:name w:val="font21"/>
    <w:basedOn w:val="5"/>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image" Target="media/image14.emf"/><Relationship Id="rId20" Type="http://schemas.openxmlformats.org/officeDocument/2006/relationships/oleObject" Target="embeddings/oleObject1.bin"/><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F:\&#22919;&#32852;&#36130;&#21153;&#36164;&#26009;\&#36130;&#25919;&#23616;\&#39044;&#20915;&#31639;&#20844;&#24320;\&#20915;&#31639;&#20844;&#24320;\2023&#24180;&#20915;&#31639;&#20844;&#24320;\&#29615;&#27743;&#27611;&#21335;&#26063;&#33258;&#27835;&#21439;&#22919;&#22899;&#32852;&#21512;&#20250;2023&#24180;&#20915;&#31639;&#34920;%20%20%20&#19975;&#20803;&#21333;&#203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一般公共预算财政拨款收入</a:t>
            </a:r>
          </a:p>
        </c:rich>
      </c:tx>
      <c:layout/>
      <c:overlay val="0"/>
      <c:spPr>
        <a:noFill/>
        <a:ln>
          <a:noFill/>
        </a:ln>
        <a:effectLst/>
      </c:spPr>
    </c:title>
    <c:autoTitleDeleted val="0"/>
    <c:plotArea>
      <c:layout/>
      <c:pieChart>
        <c:varyColors val="1"/>
        <c:ser>
          <c:idx val="0"/>
          <c:order val="0"/>
          <c:tx>
            <c:strRef>
              <c:f>'[环江毛南族自治县妇女联合会2023年决算表   万元单位.xlsx]收入支出决算总表 公开01表'!$A$4:$B$4</c:f>
              <c:strCache>
                <c:ptCount val="1"/>
                <c:pt idx="0">
                  <c:v>一、一般公共预算财政拨款收入 1</c:v>
                </c:pt>
              </c:strCache>
            </c:strRef>
          </c:tx>
          <c:spPr/>
          <c:explosion val="0"/>
          <c:dPt>
            <c:idx val="0"/>
            <c:bubble3D val="0"/>
            <c:spPr>
              <a:solidFill>
                <a:schemeClr val="accent1"/>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'[环江毛南族自治县妇女联合会2023年决算表   万元单位.xlsx]收入支出决算总表 公开01表'!$C$4</c:f>
              <c:numCache>
                <c:formatCode>#,##0.00</c:formatCode>
                <c:ptCount val="1"/>
                <c:pt idx="0">
                  <c:v>102.05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0.430263157894737"/>
          <c:y val="0.146296296296296"/>
          <c:w val="0.118552631578947"/>
          <c:h val="0.084027777777777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1954</Words>
  <Characters>2083</Characters>
  <Lines>0</Lines>
  <Paragraphs>0</Paragraphs>
  <TotalTime>42</TotalTime>
  <ScaleCrop>false</ScaleCrop>
  <LinksUpToDate>false</LinksUpToDate>
  <CharactersWithSpaces>2096</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2024-12-23T01:43:00Z</dcterms:created>
  <dc:creator>Administrator</dc:creator>
  <cp:lastModifiedBy>snakeQ</cp:lastModifiedBy>
  <dcterms:modified xsi:type="dcterms:W3CDTF">2024-12-31T02:16:48Z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KSOTemplateDocerSaveRecord">
    <vt:lpwstr>eyJoZGlkIjoiYzBlYWY1ZjQyN2NlOWU3NWEyMDMwMWJkYzZmNzJjYWUifQ==</vt:lpwstr>
  </property>
  <property fmtid="{D5CDD505-2E9C-101B-9397-08002B2CF9AE}" pid="4" name="ICV">
    <vt:lpwstr>293B3C1B81684D96B4EA5FCDCB964533_12</vt:lpwstr>
  </property>
</Properties>
</file>