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AAC5B">
      <w:pPr>
        <w:jc w:val="left"/>
        <w:rPr>
          <w:rFonts w:ascii="仿宋" w:hAnsi="仿宋" w:eastAsia="仿宋" w:cs="仿宋"/>
          <w:sz w:val="32"/>
          <w:szCs w:val="32"/>
          <w:highlight w:val="none"/>
        </w:rPr>
      </w:pPr>
    </w:p>
    <w:p w14:paraId="5363EE12">
      <w:pPr>
        <w:jc w:val="left"/>
        <w:rPr>
          <w:rFonts w:ascii="仿宋" w:hAnsi="仿宋" w:eastAsia="仿宋" w:cs="仿宋"/>
          <w:sz w:val="32"/>
          <w:szCs w:val="32"/>
          <w:highlight w:val="none"/>
        </w:rPr>
      </w:pPr>
    </w:p>
    <w:p w14:paraId="179853D0">
      <w:pPr>
        <w:jc w:val="left"/>
        <w:rPr>
          <w:rFonts w:ascii="仿宋" w:hAnsi="仿宋" w:eastAsia="仿宋" w:cs="仿宋"/>
          <w:sz w:val="32"/>
          <w:szCs w:val="32"/>
          <w:highlight w:val="none"/>
        </w:rPr>
      </w:pPr>
    </w:p>
    <w:p w14:paraId="5C5E4431">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环江毛南族自治县下南乡卫生院</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14:paraId="5F05EB49">
      <w:pPr>
        <w:jc w:val="center"/>
        <w:rPr>
          <w:rFonts w:ascii="仿宋" w:hAnsi="仿宋" w:eastAsia="仿宋" w:cs="仿宋"/>
          <w:sz w:val="32"/>
          <w:szCs w:val="32"/>
          <w:highlight w:val="none"/>
        </w:rPr>
      </w:pPr>
    </w:p>
    <w:p w14:paraId="63B52FAF">
      <w:pPr>
        <w:jc w:val="left"/>
        <w:rPr>
          <w:rFonts w:ascii="仿宋" w:hAnsi="仿宋" w:eastAsia="仿宋" w:cs="仿宋"/>
          <w:sz w:val="32"/>
          <w:szCs w:val="32"/>
          <w:highlight w:val="none"/>
        </w:rPr>
      </w:pPr>
    </w:p>
    <w:p w14:paraId="42DEAF2B">
      <w:pPr>
        <w:jc w:val="left"/>
        <w:rPr>
          <w:rFonts w:ascii="仿宋" w:hAnsi="仿宋" w:eastAsia="仿宋" w:cs="仿宋"/>
          <w:sz w:val="32"/>
          <w:szCs w:val="32"/>
          <w:highlight w:val="none"/>
        </w:rPr>
      </w:pPr>
    </w:p>
    <w:p w14:paraId="52429F0A">
      <w:pPr>
        <w:jc w:val="left"/>
        <w:rPr>
          <w:rFonts w:ascii="仿宋" w:hAnsi="仿宋" w:eastAsia="仿宋" w:cs="仿宋"/>
          <w:sz w:val="32"/>
          <w:szCs w:val="32"/>
          <w:highlight w:val="none"/>
        </w:rPr>
      </w:pPr>
    </w:p>
    <w:p w14:paraId="56824876">
      <w:pPr>
        <w:jc w:val="left"/>
        <w:rPr>
          <w:rFonts w:ascii="仿宋" w:hAnsi="仿宋" w:eastAsia="仿宋" w:cs="仿宋"/>
          <w:sz w:val="32"/>
          <w:szCs w:val="32"/>
          <w:highlight w:val="none"/>
        </w:rPr>
      </w:pPr>
    </w:p>
    <w:p w14:paraId="45521913">
      <w:pPr>
        <w:jc w:val="left"/>
        <w:rPr>
          <w:rFonts w:ascii="仿宋" w:hAnsi="仿宋" w:eastAsia="仿宋" w:cs="仿宋"/>
          <w:sz w:val="32"/>
          <w:szCs w:val="32"/>
          <w:highlight w:val="none"/>
        </w:rPr>
      </w:pPr>
    </w:p>
    <w:p w14:paraId="09538353">
      <w:pPr>
        <w:jc w:val="left"/>
        <w:rPr>
          <w:rFonts w:ascii="仿宋" w:hAnsi="仿宋" w:eastAsia="仿宋" w:cs="仿宋"/>
          <w:sz w:val="32"/>
          <w:szCs w:val="32"/>
          <w:highlight w:val="none"/>
        </w:rPr>
      </w:pPr>
    </w:p>
    <w:p w14:paraId="310DC78E">
      <w:pPr>
        <w:jc w:val="left"/>
        <w:rPr>
          <w:rFonts w:ascii="仿宋" w:hAnsi="仿宋" w:eastAsia="仿宋" w:cs="仿宋"/>
          <w:sz w:val="32"/>
          <w:szCs w:val="32"/>
          <w:highlight w:val="none"/>
        </w:rPr>
      </w:pPr>
    </w:p>
    <w:p w14:paraId="176843DC">
      <w:pPr>
        <w:jc w:val="left"/>
        <w:rPr>
          <w:rFonts w:ascii="仿宋" w:hAnsi="仿宋" w:eastAsia="仿宋" w:cs="仿宋"/>
          <w:sz w:val="32"/>
          <w:szCs w:val="32"/>
          <w:highlight w:val="none"/>
        </w:rPr>
      </w:pPr>
    </w:p>
    <w:p w14:paraId="18712FC0">
      <w:pPr>
        <w:jc w:val="left"/>
        <w:rPr>
          <w:rFonts w:ascii="仿宋" w:hAnsi="仿宋" w:eastAsia="仿宋" w:cs="仿宋"/>
          <w:sz w:val="32"/>
          <w:szCs w:val="32"/>
          <w:highlight w:val="none"/>
        </w:rPr>
      </w:pPr>
    </w:p>
    <w:p w14:paraId="6786986E">
      <w:pPr>
        <w:jc w:val="left"/>
        <w:rPr>
          <w:rFonts w:ascii="仿宋" w:hAnsi="仿宋" w:eastAsia="仿宋" w:cs="仿宋"/>
          <w:sz w:val="32"/>
          <w:szCs w:val="32"/>
          <w:highlight w:val="none"/>
        </w:rPr>
      </w:pPr>
    </w:p>
    <w:p w14:paraId="552FA991">
      <w:pPr>
        <w:jc w:val="left"/>
        <w:rPr>
          <w:rFonts w:ascii="仿宋" w:hAnsi="仿宋" w:eastAsia="仿宋" w:cs="仿宋"/>
          <w:sz w:val="32"/>
          <w:szCs w:val="32"/>
          <w:highlight w:val="none"/>
        </w:rPr>
      </w:pPr>
    </w:p>
    <w:p w14:paraId="08798D2B">
      <w:pPr>
        <w:jc w:val="left"/>
        <w:rPr>
          <w:rFonts w:ascii="仿宋" w:hAnsi="仿宋" w:eastAsia="仿宋" w:cs="仿宋"/>
          <w:sz w:val="32"/>
          <w:szCs w:val="32"/>
          <w:highlight w:val="none"/>
        </w:rPr>
      </w:pPr>
    </w:p>
    <w:p w14:paraId="7574E3DE">
      <w:pPr>
        <w:jc w:val="left"/>
        <w:rPr>
          <w:rFonts w:ascii="仿宋" w:hAnsi="仿宋" w:eastAsia="仿宋" w:cs="仿宋"/>
          <w:sz w:val="32"/>
          <w:szCs w:val="32"/>
          <w:highlight w:val="none"/>
        </w:rPr>
      </w:pPr>
    </w:p>
    <w:p w14:paraId="6B75CA1C">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48F0827B">
      <w:pPr>
        <w:rPr>
          <w:rFonts w:ascii="仿宋" w:hAnsi="仿宋" w:eastAsia="仿宋" w:cs="仿宋"/>
          <w:sz w:val="32"/>
          <w:szCs w:val="32"/>
          <w:highlight w:val="none"/>
        </w:rPr>
      </w:pPr>
      <w:r>
        <w:rPr>
          <w:rFonts w:ascii="仿宋" w:hAnsi="仿宋" w:eastAsia="仿宋" w:cs="仿宋"/>
          <w:sz w:val="32"/>
          <w:szCs w:val="32"/>
          <w:highlight w:val="none"/>
        </w:rPr>
        <w:br w:type="page"/>
      </w:r>
    </w:p>
    <w:p w14:paraId="54111717">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4F484187">
      <w:pPr>
        <w:jc w:val="left"/>
        <w:rPr>
          <w:rFonts w:ascii="黑体" w:hAnsi="黑体" w:eastAsia="黑体" w:cs="黑体"/>
          <w:b/>
          <w:bCs/>
          <w:sz w:val="36"/>
          <w:szCs w:val="36"/>
          <w:highlight w:val="none"/>
        </w:rPr>
      </w:pPr>
    </w:p>
    <w:p w14:paraId="7E4E6EA5">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环江毛南族自治县下南乡卫生院</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14:paraId="6D2CC7C8">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5DF3810D">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720F8F3B">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环江毛南族自治县下南乡卫生院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626BF352">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6F1D1B25">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4D7F3CD7">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4FFD9601">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48266E13">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75AF7F44">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6AC3153E">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52BA36B3">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4BA483B3">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24937BAF">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环江毛南族自治县下南乡卫生院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A9B6798">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14:paraId="5540D09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211124D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14:paraId="2E0E98B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14:paraId="6B77FBB0">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63EE354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53A9885C">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70059197">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7D3AF45B">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5F86228D">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268BCBE7">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u w:color="auto"/>
          <w:lang w:val="en-US" w:eastAsia="zh-CN"/>
        </w:rPr>
        <w:t>环江毛南族自治县下南乡卫生院</w:t>
      </w:r>
      <w:r>
        <w:rPr>
          <w:rFonts w:hint="eastAsia" w:ascii="黑体" w:hAnsi="黑体" w:eastAsia="黑体" w:cs="黑体"/>
          <w:b/>
          <w:bCs/>
          <w:sz w:val="32"/>
          <w:u w:color="auto"/>
          <w:lang w:eastAsia="zh-CN"/>
        </w:rPr>
        <w:t>单</w:t>
      </w:r>
      <w:r>
        <w:rPr>
          <w:rFonts w:hint="eastAsia" w:ascii="黑体" w:hAnsi="黑体" w:eastAsia="黑体" w:cs="黑体"/>
          <w:b/>
          <w:sz w:val="32"/>
          <w:u w:color="auto"/>
          <w:lang w:eastAsia="zh-CN"/>
        </w:rPr>
        <w:t>位</w:t>
      </w:r>
      <w:r>
        <w:rPr>
          <w:rFonts w:hint="eastAsia" w:ascii="黑体" w:hAnsi="黑体" w:eastAsia="黑体" w:cs="黑体"/>
          <w:b/>
          <w:bCs/>
          <w:sz w:val="32"/>
          <w:szCs w:val="32"/>
          <w:highlight w:val="none"/>
        </w:rPr>
        <w:t>概况</w:t>
      </w:r>
    </w:p>
    <w:p w14:paraId="58E49264">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40B615BD">
      <w:pPr>
        <w:widowControl/>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cs="仿宋"/>
          <w:color w:val="auto"/>
          <w:sz w:val="32"/>
          <w:szCs w:val="32"/>
          <w:lang w:val="en-US" w:eastAsia="zh-CN"/>
        </w:rPr>
        <w:t>环江毛南族自治县下南乡卫生院</w:t>
      </w:r>
      <w:r>
        <w:rPr>
          <w:rFonts w:hint="eastAsia" w:ascii="仿宋" w:hAnsi="仿宋" w:eastAsia="仿宋" w:cs="仿宋"/>
          <w:color w:val="auto"/>
          <w:sz w:val="32"/>
          <w:szCs w:val="32"/>
        </w:rPr>
        <w:t>的主要职能</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sz w:val="32"/>
          <w:szCs w:val="32"/>
        </w:rPr>
        <w:t xml:space="preserve">： </w:t>
      </w:r>
    </w:p>
    <w:p w14:paraId="0423B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提供公共卫生服务</w:t>
      </w:r>
    </w:p>
    <w:p w14:paraId="5028A7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承担本</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农村居民健康档案规范建档指导、管理及服务。</w:t>
      </w:r>
    </w:p>
    <w:p w14:paraId="16AD87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普及卫生保健常识，在重点人群和重点场所开展健康教育，帮助居民形成有利于维护和增进健康的行为方式;指导开展爱国卫生工作。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提供并组织实施</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预防接种服务,落实国家免疫规划。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及时发现、登记并报告</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内发现的传染病病例和疑似病例，参与现场疫情处理。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开展新生儿访视及儿童保健系统管理,进行体格检查和生长发育监测及评价，开展健康指导。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开展孕产妇保健系统管理和产后访视，进行一般体格检查及孕期营养、 心理等健康指导。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65岁及以上老年人进行登记管理，进行健康危险因素调查和一般体格检查,开展健康指寻。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对高血压、糖尿病等慢性病高危人群进行指导，对确诊高血压、糖尿病等慢性病病例进行登记管理、定期随访和健康指导。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重性精神疾病患者进行登记管理、治疗随访和康复指导。</w:t>
      </w:r>
    </w:p>
    <w:p w14:paraId="269EBEA4">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内突发公共卫生事件的报告并协助处理。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做好卫生行政部门规定的其他公共卫生服务</w:t>
      </w:r>
      <w:r>
        <w:rPr>
          <w:rFonts w:hint="eastAsia" w:ascii="仿宋_GB2312" w:hAnsi="仿宋_GB2312" w:eastAsia="仿宋_GB2312" w:cs="仿宋_GB2312"/>
          <w:sz w:val="32"/>
          <w:szCs w:val="32"/>
          <w:lang w:eastAsia="zh-CN"/>
        </w:rPr>
        <w:t>。</w:t>
      </w:r>
    </w:p>
    <w:p w14:paraId="22A3CA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二、提供基本医疗服务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使用农村适宜医疗技术和中医药技术，正确处理常见病、多发病，对疑难重症进行恰当的处理并转诊。承担乡村现场应急救护、转诊服务和康复服务。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健全消毒、隔离制度，遵守无菌操作规程，加强医疗质量管理。做好医疗废物处理和污水、污物无害化处理。</w:t>
      </w:r>
    </w:p>
    <w:p w14:paraId="42C7FB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执行国家基本药物制度药品集中采购、零差率销售等政策,为实施-体化管理的村卫生室统一代购药品。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提供政府卫生行政部门批准的其他适宜的医疗服务。</w:t>
      </w:r>
    </w:p>
    <w:p w14:paraId="2BCA74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三、承担卫生管理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内传染病防治、学校卫生、 食品卫生、饮水卫生、职业卫生，以及村级预防保健工作进行指导、培训、考核与监督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严格执行新型农村合作医疗政策规定,履行定点医疗机构职责，做好有关的政策宣传、监督及服务工作。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深入推进乡村卫生服务一体化管理， 对村卫生室实行以行政、人员、业务、药品、财产为基本 内容的“五统- -” 规范管理;负责村卫生室的技术指导和乡村医生培训等工作。</w:t>
      </w:r>
      <w:r>
        <w:rPr>
          <w:rFonts w:hint="eastAsia"/>
          <w:sz w:val="32"/>
          <w:szCs w:val="32"/>
        </w:rPr>
        <w:br w:type="textWrapping"/>
      </w: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卫生行政管理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在当地政府和上级卫生行政部门]领导下，依据当地社会经济发展规划，协助制定和实施社区的初级卫生规划。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配合有关部门动员组织群众开展爱国卫生活动，逐步改善</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卫生状况。</w:t>
      </w:r>
    </w:p>
    <w:p w14:paraId="32E8F3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贯彻执行国家各种卫生法规,对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内有关行业实行监督管理。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内村级卫生服务站的管理和培训工作。</w:t>
      </w:r>
    </w:p>
    <w:p w14:paraId="57DE8636">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6A9278C9">
      <w:pPr>
        <w:ind w:firstLine="640" w:firstLineChars="200"/>
        <w:jc w:val="left"/>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我部门没有下属单位，按照部门决算编报要求，单独编制本部门决算。</w:t>
      </w:r>
      <w:r>
        <w:rPr>
          <w:rFonts w:hint="eastAsia" w:ascii="仿宋" w:hAnsi="仿宋" w:eastAsia="仿宋" w:cs="仿宋"/>
          <w:color w:val="auto"/>
          <w:sz w:val="32"/>
          <w:szCs w:val="32"/>
          <w:shd w:val="clear" w:color="auto" w:fill="auto"/>
          <w:lang w:val="en-US" w:eastAsia="zh-CN"/>
        </w:rPr>
        <w:t>我部门事业单位编制26人，目前在职在编人员24人，其中包含一名后勤控制数人员。</w:t>
      </w:r>
    </w:p>
    <w:p w14:paraId="33D0E78C">
      <w:pPr>
        <w:jc w:val="center"/>
        <w:rPr>
          <w:rFonts w:hint="eastAsia" w:ascii="仿宋" w:hAnsi="仿宋" w:eastAsia="仿宋" w:cs="仿宋"/>
          <w:color w:val="auto"/>
          <w:sz w:val="32"/>
          <w:szCs w:val="32"/>
          <w:highlight w:val="none"/>
          <w:shd w:val="clear" w:color="auto" w:fill="auto"/>
          <w:lang w:val="en-US" w:eastAsia="zh-CN"/>
        </w:rPr>
      </w:pPr>
    </w:p>
    <w:p w14:paraId="112D5A66">
      <w:pPr>
        <w:jc w:val="center"/>
        <w:rPr>
          <w:rFonts w:hint="eastAsia" w:ascii="黑体" w:hAnsi="黑体" w:eastAsia="黑体" w:cs="黑体"/>
          <w:sz w:val="32"/>
          <w:szCs w:val="32"/>
          <w:highlight w:val="none"/>
          <w:lang w:val="en-US" w:eastAsia="zh-CN"/>
        </w:rPr>
      </w:pPr>
    </w:p>
    <w:p w14:paraId="579EA2D5">
      <w:pPr>
        <w:jc w:val="center"/>
        <w:rPr>
          <w:rFonts w:hint="eastAsia" w:ascii="黑体" w:hAnsi="黑体" w:eastAsia="黑体" w:cs="黑体"/>
          <w:sz w:val="32"/>
          <w:szCs w:val="32"/>
          <w:highlight w:val="none"/>
          <w:lang w:val="en-US" w:eastAsia="zh-CN"/>
        </w:rPr>
      </w:pPr>
    </w:p>
    <w:p w14:paraId="7A23B181">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308C263B">
      <w:pPr>
        <w:jc w:val="both"/>
        <w:rPr>
          <w:rFonts w:hint="eastAsia" w:ascii="黑体" w:hAnsi="黑体" w:eastAsia="黑体" w:cs="黑体"/>
          <w:sz w:val="32"/>
          <w:szCs w:val="32"/>
          <w:highlight w:val="none"/>
          <w:lang w:val="en-US" w:eastAsia="zh-CN"/>
        </w:rPr>
      </w:pPr>
    </w:p>
    <w:p w14:paraId="73BE0B70">
      <w:pPr>
        <w:jc w:val="both"/>
        <w:rPr>
          <w:rFonts w:hint="default" w:ascii="黑体" w:hAnsi="黑体" w:eastAsia="黑体" w:cs="黑体"/>
          <w:sz w:val="32"/>
          <w:szCs w:val="32"/>
          <w:highlight w:val="none"/>
          <w:lang w:val="en-US" w:eastAsia="zh-CN"/>
        </w:rPr>
      </w:pPr>
    </w:p>
    <w:p w14:paraId="2DE11309">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环江毛南族自治县下南乡卫生院</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5000" w:type="pct"/>
        <w:tblInd w:w="0" w:type="dxa"/>
        <w:tblLayout w:type="autofit"/>
        <w:tblCellMar>
          <w:top w:w="0" w:type="dxa"/>
          <w:left w:w="108" w:type="dxa"/>
          <w:bottom w:w="0" w:type="dxa"/>
          <w:right w:w="108" w:type="dxa"/>
        </w:tblCellMar>
      </w:tblPr>
      <w:tblGrid>
        <w:gridCol w:w="1865"/>
        <w:gridCol w:w="1270"/>
        <w:gridCol w:w="1819"/>
        <w:gridCol w:w="2394"/>
        <w:gridCol w:w="1613"/>
        <w:gridCol w:w="1103"/>
        <w:gridCol w:w="1224"/>
        <w:gridCol w:w="2886"/>
      </w:tblGrid>
      <w:tr w14:paraId="0FC20B17">
        <w:tblPrEx>
          <w:tblCellMar>
            <w:top w:w="0" w:type="dxa"/>
            <w:left w:w="108" w:type="dxa"/>
            <w:bottom w:w="0" w:type="dxa"/>
            <w:right w:w="108" w:type="dxa"/>
          </w:tblCellMar>
        </w:tblPrEx>
        <w:trPr>
          <w:trHeight w:val="902" w:hRule="atLeast"/>
        </w:trPr>
        <w:tc>
          <w:tcPr>
            <w:tcW w:w="5000" w:type="pct"/>
            <w:gridSpan w:val="8"/>
            <w:tcBorders>
              <w:top w:val="nil"/>
              <w:left w:val="nil"/>
              <w:bottom w:val="nil"/>
              <w:right w:val="nil"/>
            </w:tcBorders>
            <w:shd w:val="clear" w:color="auto" w:fill="auto"/>
            <w:noWrap/>
            <w:vAlign w:val="bottom"/>
          </w:tcPr>
          <w:p w14:paraId="50FB43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32422240">
        <w:tblPrEx>
          <w:tblCellMar>
            <w:top w:w="0" w:type="dxa"/>
            <w:left w:w="108" w:type="dxa"/>
            <w:bottom w:w="0" w:type="dxa"/>
            <w:right w:w="108" w:type="dxa"/>
          </w:tblCellMar>
        </w:tblPrEx>
        <w:trPr>
          <w:trHeight w:val="301" w:hRule="atLeast"/>
        </w:trPr>
        <w:tc>
          <w:tcPr>
            <w:tcW w:w="1881" w:type="pct"/>
            <w:gridSpan w:val="2"/>
            <w:tcBorders>
              <w:top w:val="nil"/>
              <w:left w:val="nil"/>
              <w:bottom w:val="nil"/>
              <w:right w:val="nil"/>
            </w:tcBorders>
            <w:shd w:val="clear" w:color="auto" w:fill="auto"/>
            <w:noWrap/>
            <w:vAlign w:val="bottom"/>
          </w:tcPr>
          <w:p w14:paraId="1B6F62F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14:paraId="2F95BA8B">
            <w:pPr>
              <w:keepNext w:val="0"/>
              <w:keepLines w:val="0"/>
              <w:suppressLineNumbers w:val="0"/>
              <w:spacing w:before="0" w:beforeAutospacing="0" w:after="0" w:afterAutospacing="0"/>
              <w:ind w:left="0" w:right="0"/>
              <w:rPr>
                <w:rFonts w:hint="default"/>
              </w:rPr>
            </w:pPr>
          </w:p>
        </w:tc>
        <w:tc>
          <w:tcPr>
            <w:tcW w:w="372" w:type="pct"/>
            <w:tcBorders>
              <w:top w:val="nil"/>
              <w:left w:val="nil"/>
              <w:bottom w:val="nil"/>
              <w:right w:val="nil"/>
            </w:tcBorders>
            <w:shd w:val="clear" w:color="auto" w:fill="auto"/>
            <w:noWrap/>
            <w:vAlign w:val="bottom"/>
          </w:tcPr>
          <w:p w14:paraId="70AF0BD6">
            <w:pPr>
              <w:keepNext w:val="0"/>
              <w:keepLines w:val="0"/>
              <w:suppressLineNumbers w:val="0"/>
              <w:spacing w:before="0" w:beforeAutospacing="0" w:after="0" w:afterAutospacing="0"/>
              <w:ind w:left="0" w:right="0"/>
              <w:rPr>
                <w:rFonts w:hint="default"/>
              </w:rPr>
            </w:pPr>
          </w:p>
        </w:tc>
        <w:tc>
          <w:tcPr>
            <w:tcW w:w="1497" w:type="pct"/>
            <w:gridSpan w:val="2"/>
            <w:tcBorders>
              <w:top w:val="nil"/>
              <w:left w:val="nil"/>
              <w:bottom w:val="nil"/>
              <w:right w:val="nil"/>
            </w:tcBorders>
            <w:shd w:val="clear" w:color="auto" w:fill="auto"/>
            <w:noWrap/>
            <w:vAlign w:val="bottom"/>
          </w:tcPr>
          <w:p w14:paraId="43E928BF">
            <w:pPr>
              <w:keepNext w:val="0"/>
              <w:keepLines w:val="0"/>
              <w:suppressLineNumbers w:val="0"/>
              <w:spacing w:before="0" w:beforeAutospacing="0" w:after="0" w:afterAutospacing="0"/>
              <w:ind w:left="0" w:right="0"/>
              <w:rPr>
                <w:rFonts w:hint="default"/>
              </w:rPr>
            </w:pPr>
          </w:p>
        </w:tc>
        <w:tc>
          <w:tcPr>
            <w:tcW w:w="279" w:type="pct"/>
            <w:tcBorders>
              <w:top w:val="nil"/>
              <w:left w:val="nil"/>
              <w:bottom w:val="nil"/>
              <w:right w:val="nil"/>
            </w:tcBorders>
            <w:shd w:val="clear" w:color="auto" w:fill="auto"/>
            <w:noWrap/>
            <w:vAlign w:val="bottom"/>
          </w:tcPr>
          <w:p w14:paraId="5C0F5EC8">
            <w:pPr>
              <w:keepNext w:val="0"/>
              <w:keepLines w:val="0"/>
              <w:suppressLineNumbers w:val="0"/>
              <w:spacing w:before="0" w:beforeAutospacing="0" w:after="0" w:afterAutospacing="0"/>
              <w:ind w:left="0" w:right="0"/>
              <w:rPr>
                <w:rFonts w:hint="default"/>
              </w:rPr>
            </w:pPr>
          </w:p>
        </w:tc>
        <w:tc>
          <w:tcPr>
            <w:tcW w:w="689" w:type="pct"/>
            <w:tcBorders>
              <w:top w:val="nil"/>
              <w:left w:val="nil"/>
              <w:bottom w:val="nil"/>
              <w:right w:val="nil"/>
            </w:tcBorders>
            <w:shd w:val="clear" w:color="auto" w:fill="auto"/>
            <w:noWrap/>
            <w:vAlign w:val="bottom"/>
          </w:tcPr>
          <w:p w14:paraId="60282E0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公开01表</w:t>
            </w:r>
          </w:p>
        </w:tc>
      </w:tr>
      <w:tr w14:paraId="54AD3C9D">
        <w:tblPrEx>
          <w:tblCellMar>
            <w:top w:w="0" w:type="dxa"/>
            <w:left w:w="108" w:type="dxa"/>
            <w:bottom w:w="0" w:type="dxa"/>
            <w:right w:w="108" w:type="dxa"/>
          </w:tblCellMar>
        </w:tblPrEx>
        <w:trPr>
          <w:trHeight w:val="301" w:hRule="atLeast"/>
        </w:trPr>
        <w:tc>
          <w:tcPr>
            <w:tcW w:w="1881" w:type="pct"/>
            <w:gridSpan w:val="2"/>
            <w:tcBorders>
              <w:top w:val="nil"/>
              <w:left w:val="nil"/>
              <w:bottom w:val="single" w:color="auto" w:sz="4" w:space="0"/>
              <w:right w:val="nil"/>
            </w:tcBorders>
            <w:shd w:val="clear" w:color="auto" w:fill="auto"/>
            <w:noWrap/>
            <w:vAlign w:val="bottom"/>
          </w:tcPr>
          <w:p w14:paraId="5C3115B4">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279" w:type="pct"/>
            <w:tcBorders>
              <w:top w:val="nil"/>
              <w:left w:val="nil"/>
              <w:bottom w:val="single" w:color="auto" w:sz="4" w:space="0"/>
              <w:right w:val="nil"/>
            </w:tcBorders>
            <w:shd w:val="clear" w:color="auto" w:fill="auto"/>
            <w:noWrap/>
            <w:vAlign w:val="bottom"/>
          </w:tcPr>
          <w:p w14:paraId="618929DD">
            <w:pPr>
              <w:keepNext w:val="0"/>
              <w:keepLines w:val="0"/>
              <w:suppressLineNumbers w:val="0"/>
              <w:spacing w:before="0" w:beforeAutospacing="0" w:after="0" w:afterAutospacing="0"/>
              <w:ind w:left="0" w:right="0"/>
              <w:rPr>
                <w:rFonts w:hint="default"/>
              </w:rPr>
            </w:pPr>
          </w:p>
        </w:tc>
        <w:tc>
          <w:tcPr>
            <w:tcW w:w="372" w:type="pct"/>
            <w:tcBorders>
              <w:top w:val="nil"/>
              <w:left w:val="nil"/>
              <w:bottom w:val="single" w:color="auto" w:sz="4" w:space="0"/>
              <w:right w:val="nil"/>
            </w:tcBorders>
            <w:shd w:val="clear" w:color="auto" w:fill="auto"/>
            <w:noWrap/>
            <w:vAlign w:val="bottom"/>
          </w:tcPr>
          <w:p w14:paraId="3717F7C0">
            <w:pPr>
              <w:keepNext w:val="0"/>
              <w:keepLines w:val="0"/>
              <w:suppressLineNumbers w:val="0"/>
              <w:spacing w:before="0" w:beforeAutospacing="0" w:after="0" w:afterAutospacing="0"/>
              <w:ind w:left="0" w:right="0"/>
              <w:rPr>
                <w:rFonts w:hint="default"/>
              </w:rPr>
            </w:pPr>
          </w:p>
        </w:tc>
        <w:tc>
          <w:tcPr>
            <w:tcW w:w="1497" w:type="pct"/>
            <w:gridSpan w:val="2"/>
            <w:tcBorders>
              <w:top w:val="nil"/>
              <w:left w:val="nil"/>
              <w:bottom w:val="single" w:color="auto" w:sz="4" w:space="0"/>
              <w:right w:val="nil"/>
            </w:tcBorders>
            <w:shd w:val="clear" w:color="auto" w:fill="auto"/>
            <w:noWrap/>
            <w:vAlign w:val="bottom"/>
          </w:tcPr>
          <w:p w14:paraId="69A63FDB">
            <w:pPr>
              <w:keepNext w:val="0"/>
              <w:keepLines w:val="0"/>
              <w:suppressLineNumbers w:val="0"/>
              <w:spacing w:before="0" w:beforeAutospacing="0" w:after="0" w:afterAutospacing="0"/>
              <w:ind w:left="0" w:right="0"/>
              <w:rPr>
                <w:rFonts w:hint="default"/>
              </w:rPr>
            </w:pPr>
          </w:p>
        </w:tc>
        <w:tc>
          <w:tcPr>
            <w:tcW w:w="279" w:type="pct"/>
            <w:tcBorders>
              <w:top w:val="nil"/>
              <w:left w:val="nil"/>
              <w:bottom w:val="single" w:color="auto" w:sz="4" w:space="0"/>
              <w:right w:val="nil"/>
            </w:tcBorders>
            <w:shd w:val="clear" w:color="auto" w:fill="auto"/>
            <w:noWrap/>
            <w:vAlign w:val="bottom"/>
          </w:tcPr>
          <w:p w14:paraId="57763CF4">
            <w:pPr>
              <w:keepNext w:val="0"/>
              <w:keepLines w:val="0"/>
              <w:suppressLineNumbers w:val="0"/>
              <w:spacing w:before="0" w:beforeAutospacing="0" w:after="0" w:afterAutospacing="0"/>
              <w:ind w:left="0" w:right="0"/>
              <w:rPr>
                <w:rFonts w:hint="default"/>
              </w:rPr>
            </w:pPr>
          </w:p>
        </w:tc>
        <w:tc>
          <w:tcPr>
            <w:tcW w:w="689" w:type="pct"/>
            <w:tcBorders>
              <w:top w:val="nil"/>
              <w:left w:val="nil"/>
              <w:bottom w:val="single" w:color="auto" w:sz="4" w:space="0"/>
              <w:right w:val="nil"/>
            </w:tcBorders>
            <w:shd w:val="clear" w:color="auto" w:fill="auto"/>
            <w:noWrap/>
            <w:vAlign w:val="bottom"/>
          </w:tcPr>
          <w:p w14:paraId="653D9BC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36FB6DB">
        <w:tblPrEx>
          <w:tblCellMar>
            <w:top w:w="0" w:type="dxa"/>
            <w:left w:w="108" w:type="dxa"/>
            <w:bottom w:w="0" w:type="dxa"/>
            <w:right w:w="108" w:type="dxa"/>
          </w:tblCellMar>
        </w:tblPrEx>
        <w:trPr>
          <w:trHeight w:val="79" w:hRule="atLeast"/>
        </w:trPr>
        <w:tc>
          <w:tcPr>
            <w:tcW w:w="71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2312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收入</w:t>
            </w:r>
          </w:p>
        </w:tc>
        <w:tc>
          <w:tcPr>
            <w:tcW w:w="69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E502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支出</w:t>
            </w:r>
          </w:p>
        </w:tc>
      </w:tr>
      <w:tr w14:paraId="745D0001">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FF9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2926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18683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金额</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26BD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项目</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907E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B9F0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r>
      <w:tr w14:paraId="6BBAB7EC">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26B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DB06E">
            <w:pPr>
              <w:keepNext w:val="0"/>
              <w:keepLines w:val="0"/>
              <w:suppressLineNumbers w:val="0"/>
              <w:spacing w:before="0" w:beforeAutospacing="0" w:after="0" w:afterAutospacing="0"/>
              <w:ind w:left="0" w:right="0"/>
              <w:jc w:val="center"/>
              <w:rPr>
                <w:rFonts w:hint="default"/>
              </w:rPr>
            </w:pP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01D13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74A4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栏次</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DB8A1">
            <w:pPr>
              <w:keepNext w:val="0"/>
              <w:keepLines w:val="0"/>
              <w:suppressLineNumbers w:val="0"/>
              <w:spacing w:before="0" w:beforeAutospacing="0" w:after="0" w:afterAutospacing="0"/>
              <w:ind w:left="0" w:right="0"/>
              <w:jc w:val="center"/>
              <w:rPr>
                <w:rFonts w:hint="default"/>
              </w:rPr>
            </w:pP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ABDF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r>
      <w:tr w14:paraId="0BFFB7F2">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DCA10">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B303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E7612F">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462.55</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20576">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8C75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BDED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3.11</w:t>
            </w:r>
          </w:p>
        </w:tc>
      </w:tr>
      <w:tr w14:paraId="46C46123">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0E3E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AC89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1C0B23">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0E34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二、外交支出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04C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33</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9CB82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196FA6A">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9253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6770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8D24A5">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670CB">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三、国防支出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0431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34</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6908F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08BE9C2">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5C25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F2DB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E8BC87">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79A2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四、公共安全支出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B673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35</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B007D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47E0F04">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66A3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FE0A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AE030C">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180.94</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5F5A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五、教育支出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0D6C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36</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4DB82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2CC0AE4">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48AB">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D1AF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96A7E6">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4DD3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六、科学技术支出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29D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37</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C00E1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F7D0908">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CAC6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582A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F92BBD">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1438B">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823A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38</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9E8A9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0C101EB">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6CD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3182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2B9B81">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4818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650D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39</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5351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37.84</w:t>
            </w:r>
          </w:p>
        </w:tc>
      </w:tr>
      <w:tr w14:paraId="5156959B">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D03F4">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DA73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5B25C5">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C7A4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九、卫生健康支出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ECC0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40</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9352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565.50</w:t>
            </w:r>
          </w:p>
        </w:tc>
      </w:tr>
      <w:tr w14:paraId="4D342755">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3B78A">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DB51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1FFAC2">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A39B5">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十、节能环保支出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AD95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41</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54855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A3F9543">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2E66E">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A46E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44BE39">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1C5C">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十一、城乡社区支出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5A3F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42</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3966D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5A7B4E0">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5B55E">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AC3C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B2BA21">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2FDE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十二、农林水支出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F289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43</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4234D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56094C3">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F3220">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6944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A1884F">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8C38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十三、交通运输支出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90CA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44</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06322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C978AF6">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061AA">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A78B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BE6483">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FC3A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9FAE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45</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FA7CD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AB01896">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C160A">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6649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8C6021">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A109B">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32E4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46</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CBB33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7648947">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85D59">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2552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57FE8D">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98F1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十六、金融支出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8B9E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47</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1F1CA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1792236">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032CB">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3E7F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238B95">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93EA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DB56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48</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D5F74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257FFB9">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1206E">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96B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24092A">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B4148">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9267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49</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5B764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B8A3CD9">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C37BB">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96B9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6EA916">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0F2D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十九、住房保障支出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712F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50</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A46F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20.36</w:t>
            </w:r>
          </w:p>
        </w:tc>
      </w:tr>
      <w:tr w14:paraId="553C9294">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E425C">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3DD8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B45535">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DA9D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C2C5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51</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1CBCA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06490D3">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1656">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4A0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2EF68B">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D1905">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946E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52</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9B8F1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B670B27">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9167D">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7C2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FF250B">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210D">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C524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53</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10F37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7566E58">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76588">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0C0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6F32CF">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16C1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二十三、其他支出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FD5A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54</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7871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16.67</w:t>
            </w:r>
          </w:p>
        </w:tc>
      </w:tr>
      <w:tr w14:paraId="2587049F">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F64D6">
            <w:pPr>
              <w:keepNext w:val="0"/>
              <w:keepLines w:val="0"/>
              <w:suppressLineNumbers w:val="0"/>
              <w:spacing w:before="0" w:beforeAutospacing="0" w:after="0" w:afterAutospacing="0"/>
              <w:ind w:left="0" w:right="0"/>
              <w:jc w:val="center"/>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6E1C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24</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219D18">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D66D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F534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55</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D2D78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687ED75">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D5E1D">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484A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25</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E74290">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ECBA3">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27E5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56</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66BCC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03ADC15">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1CC01">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A19A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26</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98F4C8">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B3A53">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D79C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57</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50C68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52E795F">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6A3B9">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435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DF1EAB">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643.49</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AFF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ACBE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58</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7225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643.49</w:t>
            </w:r>
          </w:p>
        </w:tc>
      </w:tr>
      <w:tr w14:paraId="6892B385">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D495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6A63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DEF116">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521C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结余分配</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66B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59</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41F9D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D198CCD">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A74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A063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0BE3A0">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3B82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年末结转和结余</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FC0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60</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C0348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7BDEAC3">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06CB7">
            <w:pPr>
              <w:keepNext w:val="0"/>
              <w:keepLines w:val="0"/>
              <w:suppressLineNumbers w:val="0"/>
              <w:spacing w:before="0" w:beforeAutospacing="0" w:after="0" w:afterAutospacing="0"/>
              <w:ind w:left="0" w:right="0"/>
              <w:jc w:val="left"/>
              <w:rPr>
                <w:rFonts w:hint="default"/>
                <w:highlight w:val="none"/>
              </w:rPr>
            </w:pP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589C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ABF43B">
            <w:pPr>
              <w:keepNext w:val="0"/>
              <w:keepLines w:val="0"/>
              <w:suppressLineNumbers w:val="0"/>
              <w:spacing w:before="0" w:beforeAutospacing="0" w:after="0" w:afterAutospacing="0"/>
              <w:ind w:left="0" w:right="0"/>
              <w:jc w:val="righ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7E0F9">
            <w:pPr>
              <w:keepNext w:val="0"/>
              <w:keepLines w:val="0"/>
              <w:suppressLineNumbers w:val="0"/>
              <w:spacing w:before="0" w:beforeAutospacing="0" w:after="0" w:afterAutospacing="0"/>
              <w:ind w:left="0" w:right="0"/>
              <w:jc w:val="left"/>
              <w:rPr>
                <w:rFonts w:hint="default"/>
              </w:rPr>
            </w:pP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524F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61</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2326A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14:paraId="54DCC060">
        <w:tblPrEx>
          <w:tblCellMar>
            <w:top w:w="0" w:type="dxa"/>
            <w:left w:w="108" w:type="dxa"/>
            <w:bottom w:w="0" w:type="dxa"/>
            <w:right w:w="108" w:type="dxa"/>
          </w:tblCellMar>
        </w:tblPrEx>
        <w:trPr>
          <w:trHeight w:val="79" w:hRule="atLeast"/>
        </w:trPr>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E590E">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7659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7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808442">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643.49</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A4DD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总计</w:t>
            </w:r>
          </w:p>
        </w:tc>
        <w:tc>
          <w:tcPr>
            <w:tcW w:w="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91C5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62</w:t>
            </w:r>
          </w:p>
        </w:tc>
        <w:tc>
          <w:tcPr>
            <w:tcW w:w="68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7F2D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643.49</w:t>
            </w:r>
          </w:p>
        </w:tc>
      </w:tr>
    </w:tbl>
    <w:p w14:paraId="17C68B55">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6213" w:type="pct"/>
        <w:tblInd w:w="0" w:type="dxa"/>
        <w:tblLayout w:type="fixed"/>
        <w:tblCellMar>
          <w:top w:w="0" w:type="dxa"/>
          <w:left w:w="108" w:type="dxa"/>
          <w:bottom w:w="0" w:type="dxa"/>
          <w:right w:w="108" w:type="dxa"/>
        </w:tblCellMar>
      </w:tblPr>
      <w:tblGrid>
        <w:gridCol w:w="986"/>
        <w:gridCol w:w="3261"/>
        <w:gridCol w:w="266"/>
        <w:gridCol w:w="209"/>
        <w:gridCol w:w="59"/>
        <w:gridCol w:w="1288"/>
        <w:gridCol w:w="1347"/>
        <w:gridCol w:w="586"/>
        <w:gridCol w:w="761"/>
        <w:gridCol w:w="1343"/>
        <w:gridCol w:w="4"/>
        <w:gridCol w:w="1347"/>
        <w:gridCol w:w="312"/>
        <w:gridCol w:w="844"/>
        <w:gridCol w:w="191"/>
        <w:gridCol w:w="1364"/>
        <w:gridCol w:w="131"/>
        <w:gridCol w:w="794"/>
        <w:gridCol w:w="1050"/>
        <w:gridCol w:w="1471"/>
      </w:tblGrid>
      <w:tr w14:paraId="0F9832DC">
        <w:tblPrEx>
          <w:tblCellMar>
            <w:top w:w="0" w:type="dxa"/>
            <w:left w:w="108" w:type="dxa"/>
            <w:bottom w:w="0" w:type="dxa"/>
            <w:right w:w="108" w:type="dxa"/>
          </w:tblCellMar>
        </w:tblPrEx>
        <w:trPr>
          <w:trHeight w:val="951" w:hRule="atLeast"/>
        </w:trPr>
        <w:tc>
          <w:tcPr>
            <w:tcW w:w="4799" w:type="pct"/>
            <w:gridSpan w:val="20"/>
            <w:tcBorders>
              <w:top w:val="nil"/>
              <w:left w:val="nil"/>
              <w:bottom w:val="nil"/>
              <w:right w:val="nil"/>
            </w:tcBorders>
            <w:shd w:val="clear" w:color="auto" w:fill="auto"/>
            <w:noWrap/>
            <w:vAlign w:val="bottom"/>
          </w:tcPr>
          <w:p w14:paraId="022FAF1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收入决算表</w:t>
            </w:r>
          </w:p>
        </w:tc>
      </w:tr>
      <w:tr w14:paraId="6C9649A8">
        <w:tblPrEx>
          <w:tblCellMar>
            <w:top w:w="0" w:type="dxa"/>
            <w:left w:w="108" w:type="dxa"/>
            <w:bottom w:w="0" w:type="dxa"/>
            <w:right w:w="108" w:type="dxa"/>
          </w:tblCellMar>
        </w:tblPrEx>
        <w:trPr>
          <w:trHeight w:val="317" w:hRule="atLeast"/>
        </w:trPr>
        <w:tc>
          <w:tcPr>
            <w:tcW w:w="1157" w:type="pct"/>
            <w:gridSpan w:val="2"/>
            <w:tcBorders>
              <w:top w:val="nil"/>
              <w:left w:val="nil"/>
              <w:bottom w:val="nil"/>
              <w:right w:val="nil"/>
            </w:tcBorders>
            <w:shd w:val="clear" w:color="auto" w:fill="auto"/>
            <w:noWrap/>
            <w:vAlign w:val="bottom"/>
          </w:tcPr>
          <w:p w14:paraId="29C7B06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2" w:type="pct"/>
            <w:tcBorders>
              <w:top w:val="nil"/>
              <w:left w:val="nil"/>
              <w:bottom w:val="nil"/>
              <w:right w:val="nil"/>
            </w:tcBorders>
            <w:shd w:val="clear" w:color="auto" w:fill="auto"/>
            <w:noWrap/>
            <w:vAlign w:val="bottom"/>
          </w:tcPr>
          <w:p w14:paraId="3AD95B5B">
            <w:pPr>
              <w:keepNext w:val="0"/>
              <w:keepLines w:val="0"/>
              <w:suppressLineNumbers w:val="0"/>
              <w:spacing w:before="0" w:beforeAutospacing="0" w:after="0" w:afterAutospacing="0"/>
              <w:ind w:left="0" w:right="0"/>
              <w:rPr>
                <w:rFonts w:hint="default"/>
              </w:rPr>
            </w:pPr>
          </w:p>
        </w:tc>
        <w:tc>
          <w:tcPr>
            <w:tcW w:w="72" w:type="pct"/>
            <w:gridSpan w:val="2"/>
            <w:tcBorders>
              <w:top w:val="nil"/>
              <w:left w:val="nil"/>
              <w:bottom w:val="nil"/>
              <w:right w:val="nil"/>
            </w:tcBorders>
            <w:shd w:val="clear" w:color="auto" w:fill="auto"/>
            <w:noWrap/>
            <w:vAlign w:val="bottom"/>
          </w:tcPr>
          <w:p w14:paraId="594D3611">
            <w:pPr>
              <w:keepNext w:val="0"/>
              <w:keepLines w:val="0"/>
              <w:suppressLineNumbers w:val="0"/>
              <w:spacing w:before="0" w:beforeAutospacing="0" w:after="0" w:afterAutospacing="0"/>
              <w:ind w:left="0" w:right="0"/>
              <w:rPr>
                <w:rFonts w:hint="default"/>
              </w:rPr>
            </w:pPr>
          </w:p>
        </w:tc>
        <w:tc>
          <w:tcPr>
            <w:tcW w:w="877" w:type="pct"/>
            <w:gridSpan w:val="3"/>
            <w:tcBorders>
              <w:top w:val="nil"/>
              <w:left w:val="nil"/>
              <w:bottom w:val="nil"/>
              <w:right w:val="nil"/>
            </w:tcBorders>
            <w:shd w:val="clear" w:color="auto" w:fill="auto"/>
            <w:noWrap/>
            <w:vAlign w:val="bottom"/>
          </w:tcPr>
          <w:p w14:paraId="5342BFF0">
            <w:pPr>
              <w:keepNext w:val="0"/>
              <w:keepLines w:val="0"/>
              <w:suppressLineNumbers w:val="0"/>
              <w:spacing w:before="0" w:beforeAutospacing="0" w:after="0" w:afterAutospacing="0"/>
              <w:ind w:left="0" w:right="0"/>
              <w:rPr>
                <w:rFonts w:hint="default"/>
              </w:rPr>
            </w:pPr>
          </w:p>
        </w:tc>
        <w:tc>
          <w:tcPr>
            <w:tcW w:w="573" w:type="pct"/>
            <w:gridSpan w:val="2"/>
            <w:tcBorders>
              <w:top w:val="nil"/>
              <w:left w:val="nil"/>
              <w:bottom w:val="nil"/>
              <w:right w:val="nil"/>
            </w:tcBorders>
            <w:shd w:val="clear" w:color="auto" w:fill="auto"/>
            <w:noWrap/>
            <w:vAlign w:val="bottom"/>
          </w:tcPr>
          <w:p w14:paraId="6BCE44E9">
            <w:pPr>
              <w:keepNext w:val="0"/>
              <w:keepLines w:val="0"/>
              <w:suppressLineNumbers w:val="0"/>
              <w:spacing w:before="0" w:beforeAutospacing="0" w:after="0" w:afterAutospacing="0"/>
              <w:ind w:left="0" w:right="0"/>
              <w:rPr>
                <w:rFonts w:hint="default"/>
              </w:rPr>
            </w:pPr>
          </w:p>
        </w:tc>
        <w:tc>
          <w:tcPr>
            <w:tcW w:w="453" w:type="pct"/>
            <w:gridSpan w:val="3"/>
            <w:tcBorders>
              <w:top w:val="nil"/>
              <w:left w:val="nil"/>
              <w:bottom w:val="nil"/>
              <w:right w:val="nil"/>
            </w:tcBorders>
            <w:shd w:val="clear" w:color="auto" w:fill="auto"/>
            <w:noWrap/>
            <w:vAlign w:val="bottom"/>
          </w:tcPr>
          <w:p w14:paraId="202D4EC8">
            <w:pPr>
              <w:keepNext w:val="0"/>
              <w:keepLines w:val="0"/>
              <w:suppressLineNumbers w:val="0"/>
              <w:spacing w:before="0" w:beforeAutospacing="0" w:after="0" w:afterAutospacing="0"/>
              <w:ind w:left="0" w:right="0"/>
              <w:rPr>
                <w:rFonts w:hint="default"/>
              </w:rPr>
            </w:pPr>
          </w:p>
        </w:tc>
        <w:tc>
          <w:tcPr>
            <w:tcW w:w="229" w:type="pct"/>
            <w:tcBorders>
              <w:top w:val="nil"/>
              <w:left w:val="nil"/>
              <w:bottom w:val="nil"/>
              <w:right w:val="nil"/>
            </w:tcBorders>
            <w:shd w:val="clear" w:color="auto" w:fill="auto"/>
            <w:noWrap/>
            <w:vAlign w:val="bottom"/>
          </w:tcPr>
          <w:p w14:paraId="5F9CE82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9" w:type="pct"/>
            <w:gridSpan w:val="3"/>
            <w:tcBorders>
              <w:top w:val="nil"/>
              <w:left w:val="nil"/>
              <w:bottom w:val="nil"/>
              <w:right w:val="nil"/>
            </w:tcBorders>
            <w:shd w:val="clear" w:color="auto" w:fill="auto"/>
            <w:noWrap/>
            <w:vAlign w:val="bottom"/>
          </w:tcPr>
          <w:p w14:paraId="75A77FF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6" w:type="pct"/>
            <w:tcBorders>
              <w:top w:val="nil"/>
              <w:left w:val="nil"/>
              <w:bottom w:val="nil"/>
              <w:right w:val="nil"/>
            </w:tcBorders>
            <w:shd w:val="clear" w:color="auto" w:fill="auto"/>
            <w:noWrap/>
            <w:vAlign w:val="bottom"/>
          </w:tcPr>
          <w:p w14:paraId="0F20FE4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6" w:type="pct"/>
            <w:tcBorders>
              <w:top w:val="nil"/>
              <w:left w:val="nil"/>
              <w:bottom w:val="nil"/>
              <w:right w:val="nil"/>
            </w:tcBorders>
            <w:shd w:val="clear" w:color="auto" w:fill="auto"/>
            <w:noWrap/>
            <w:vAlign w:val="bottom"/>
          </w:tcPr>
          <w:p w14:paraId="4031E6F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0" w:type="pct"/>
            <w:tcBorders>
              <w:top w:val="nil"/>
              <w:left w:val="nil"/>
              <w:bottom w:val="nil"/>
              <w:right w:val="nil"/>
            </w:tcBorders>
            <w:shd w:val="clear" w:color="auto" w:fill="auto"/>
            <w:noWrap/>
            <w:vAlign w:val="bottom"/>
          </w:tcPr>
          <w:p w14:paraId="5F5ED8F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公开02表</w:t>
            </w:r>
          </w:p>
        </w:tc>
      </w:tr>
      <w:tr w14:paraId="24704FFC">
        <w:tblPrEx>
          <w:tblCellMar>
            <w:top w:w="0" w:type="dxa"/>
            <w:left w:w="108" w:type="dxa"/>
            <w:bottom w:w="0" w:type="dxa"/>
            <w:right w:w="108" w:type="dxa"/>
          </w:tblCellMar>
        </w:tblPrEx>
        <w:trPr>
          <w:trHeight w:val="317" w:hRule="atLeast"/>
        </w:trPr>
        <w:tc>
          <w:tcPr>
            <w:tcW w:w="1157" w:type="pct"/>
            <w:gridSpan w:val="2"/>
            <w:tcBorders>
              <w:top w:val="nil"/>
              <w:left w:val="nil"/>
              <w:bottom w:val="single" w:color="auto" w:sz="4" w:space="0"/>
              <w:right w:val="nil"/>
            </w:tcBorders>
            <w:shd w:val="clear" w:color="auto" w:fill="auto"/>
            <w:noWrap/>
            <w:vAlign w:val="bottom"/>
          </w:tcPr>
          <w:p w14:paraId="1E3416DE">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2" w:type="pct"/>
            <w:tcBorders>
              <w:top w:val="nil"/>
              <w:left w:val="nil"/>
              <w:bottom w:val="single" w:color="auto" w:sz="4" w:space="0"/>
              <w:right w:val="nil"/>
            </w:tcBorders>
            <w:shd w:val="clear" w:color="auto" w:fill="auto"/>
            <w:noWrap/>
            <w:vAlign w:val="bottom"/>
          </w:tcPr>
          <w:p w14:paraId="651CEFF4">
            <w:pPr>
              <w:keepNext w:val="0"/>
              <w:keepLines w:val="0"/>
              <w:suppressLineNumbers w:val="0"/>
              <w:spacing w:before="0" w:beforeAutospacing="0" w:after="0" w:afterAutospacing="0"/>
              <w:ind w:left="0" w:right="0"/>
              <w:rPr>
                <w:rFonts w:hint="default"/>
              </w:rPr>
            </w:pPr>
          </w:p>
        </w:tc>
        <w:tc>
          <w:tcPr>
            <w:tcW w:w="72" w:type="pct"/>
            <w:gridSpan w:val="2"/>
            <w:tcBorders>
              <w:top w:val="nil"/>
              <w:left w:val="nil"/>
              <w:bottom w:val="single" w:color="auto" w:sz="4" w:space="0"/>
              <w:right w:val="nil"/>
            </w:tcBorders>
            <w:shd w:val="clear" w:color="auto" w:fill="auto"/>
            <w:noWrap/>
            <w:vAlign w:val="bottom"/>
          </w:tcPr>
          <w:p w14:paraId="637D9FBB">
            <w:pPr>
              <w:keepNext w:val="0"/>
              <w:keepLines w:val="0"/>
              <w:suppressLineNumbers w:val="0"/>
              <w:spacing w:before="0" w:beforeAutospacing="0" w:after="0" w:afterAutospacing="0"/>
              <w:ind w:left="0" w:right="0"/>
              <w:rPr>
                <w:rFonts w:hint="default"/>
              </w:rPr>
            </w:pPr>
          </w:p>
        </w:tc>
        <w:tc>
          <w:tcPr>
            <w:tcW w:w="877" w:type="pct"/>
            <w:gridSpan w:val="3"/>
            <w:tcBorders>
              <w:top w:val="nil"/>
              <w:left w:val="nil"/>
              <w:bottom w:val="single" w:color="auto" w:sz="4" w:space="0"/>
              <w:right w:val="nil"/>
            </w:tcBorders>
            <w:shd w:val="clear" w:color="auto" w:fill="auto"/>
            <w:noWrap/>
            <w:vAlign w:val="bottom"/>
          </w:tcPr>
          <w:p w14:paraId="1908CE15">
            <w:pPr>
              <w:keepNext w:val="0"/>
              <w:keepLines w:val="0"/>
              <w:suppressLineNumbers w:val="0"/>
              <w:spacing w:before="0" w:beforeAutospacing="0" w:after="0" w:afterAutospacing="0"/>
              <w:ind w:left="0" w:right="0"/>
              <w:rPr>
                <w:rFonts w:hint="default"/>
              </w:rPr>
            </w:pPr>
          </w:p>
        </w:tc>
        <w:tc>
          <w:tcPr>
            <w:tcW w:w="573" w:type="pct"/>
            <w:gridSpan w:val="2"/>
            <w:tcBorders>
              <w:top w:val="nil"/>
              <w:left w:val="nil"/>
              <w:bottom w:val="single" w:color="auto" w:sz="4" w:space="0"/>
              <w:right w:val="nil"/>
            </w:tcBorders>
            <w:shd w:val="clear" w:color="auto" w:fill="auto"/>
            <w:noWrap/>
            <w:vAlign w:val="bottom"/>
          </w:tcPr>
          <w:p w14:paraId="77ABE4B2">
            <w:pPr>
              <w:keepNext w:val="0"/>
              <w:keepLines w:val="0"/>
              <w:suppressLineNumbers w:val="0"/>
              <w:spacing w:before="0" w:beforeAutospacing="0" w:after="0" w:afterAutospacing="0"/>
              <w:ind w:left="0" w:right="0"/>
              <w:rPr>
                <w:rFonts w:hint="default"/>
              </w:rPr>
            </w:pPr>
          </w:p>
        </w:tc>
        <w:tc>
          <w:tcPr>
            <w:tcW w:w="453" w:type="pct"/>
            <w:gridSpan w:val="3"/>
            <w:tcBorders>
              <w:top w:val="nil"/>
              <w:left w:val="nil"/>
              <w:bottom w:val="single" w:color="auto" w:sz="4" w:space="0"/>
              <w:right w:val="nil"/>
            </w:tcBorders>
            <w:shd w:val="clear" w:color="auto" w:fill="auto"/>
            <w:noWrap/>
            <w:vAlign w:val="bottom"/>
          </w:tcPr>
          <w:p w14:paraId="4D17339B">
            <w:pPr>
              <w:keepNext w:val="0"/>
              <w:keepLines w:val="0"/>
              <w:suppressLineNumbers w:val="0"/>
              <w:spacing w:before="0" w:beforeAutospacing="0" w:after="0" w:afterAutospacing="0"/>
              <w:ind w:left="0" w:right="0"/>
              <w:rPr>
                <w:rFonts w:hint="default"/>
              </w:rPr>
            </w:pPr>
          </w:p>
        </w:tc>
        <w:tc>
          <w:tcPr>
            <w:tcW w:w="229" w:type="pct"/>
            <w:tcBorders>
              <w:top w:val="nil"/>
              <w:left w:val="nil"/>
              <w:bottom w:val="single" w:color="auto" w:sz="4" w:space="0"/>
              <w:right w:val="nil"/>
            </w:tcBorders>
            <w:shd w:val="clear" w:color="auto" w:fill="auto"/>
            <w:noWrap/>
            <w:vAlign w:val="bottom"/>
          </w:tcPr>
          <w:p w14:paraId="0D41BBB8">
            <w:pPr>
              <w:keepNext w:val="0"/>
              <w:keepLines w:val="0"/>
              <w:suppressLineNumbers w:val="0"/>
              <w:spacing w:before="0" w:beforeAutospacing="0" w:after="0" w:afterAutospacing="0"/>
              <w:ind w:left="0" w:right="0"/>
              <w:rPr>
                <w:rFonts w:hint="default"/>
              </w:rPr>
            </w:pPr>
          </w:p>
        </w:tc>
        <w:tc>
          <w:tcPr>
            <w:tcW w:w="459" w:type="pct"/>
            <w:gridSpan w:val="3"/>
            <w:tcBorders>
              <w:top w:val="nil"/>
              <w:left w:val="nil"/>
              <w:bottom w:val="single" w:color="auto" w:sz="4" w:space="0"/>
              <w:right w:val="nil"/>
            </w:tcBorders>
            <w:shd w:val="clear" w:color="auto" w:fill="auto"/>
            <w:noWrap/>
            <w:vAlign w:val="bottom"/>
          </w:tcPr>
          <w:p w14:paraId="310E23D1">
            <w:pPr>
              <w:keepNext w:val="0"/>
              <w:keepLines w:val="0"/>
              <w:suppressLineNumbers w:val="0"/>
              <w:spacing w:before="0" w:beforeAutospacing="0" w:after="0" w:afterAutospacing="0"/>
              <w:ind w:left="0" w:right="0"/>
              <w:rPr>
                <w:rFonts w:hint="default"/>
              </w:rPr>
            </w:pPr>
            <w:r>
              <w:rPr>
                <w:rFonts w:hint="eastAsia" w:ascii="宋体" w:hAnsi="宋体" w:eastAsia="宋体" w:cs="宋体"/>
                <w:i w:val="0"/>
                <w:iCs w:val="0"/>
                <w:color w:val="000000"/>
                <w:kern w:val="0"/>
                <w:sz w:val="20"/>
                <w:szCs w:val="20"/>
                <w:u w:val="none"/>
                <w:lang w:val="en-US" w:eastAsia="zh-CN" w:bidi="ar"/>
              </w:rPr>
              <w:t>金额单位：万元</w:t>
            </w:r>
          </w:p>
        </w:tc>
        <w:tc>
          <w:tcPr>
            <w:tcW w:w="216" w:type="pct"/>
            <w:tcBorders>
              <w:top w:val="nil"/>
              <w:left w:val="nil"/>
              <w:bottom w:val="single" w:color="auto" w:sz="4" w:space="0"/>
              <w:right w:val="nil"/>
            </w:tcBorders>
            <w:shd w:val="clear" w:color="auto" w:fill="auto"/>
            <w:noWrap/>
            <w:vAlign w:val="bottom"/>
          </w:tcPr>
          <w:p w14:paraId="72CC5293">
            <w:pPr>
              <w:keepNext w:val="0"/>
              <w:keepLines w:val="0"/>
              <w:suppressLineNumbers w:val="0"/>
              <w:spacing w:before="0" w:beforeAutospacing="0" w:after="0" w:afterAutospacing="0"/>
              <w:ind w:left="0" w:right="0"/>
              <w:rPr>
                <w:rFonts w:hint="default"/>
              </w:rPr>
            </w:pPr>
          </w:p>
        </w:tc>
        <w:tc>
          <w:tcPr>
            <w:tcW w:w="286" w:type="pct"/>
            <w:tcBorders>
              <w:top w:val="nil"/>
              <w:left w:val="nil"/>
              <w:bottom w:val="single" w:color="auto" w:sz="4" w:space="0"/>
              <w:right w:val="nil"/>
            </w:tcBorders>
            <w:shd w:val="clear" w:color="auto" w:fill="auto"/>
            <w:noWrap/>
            <w:vAlign w:val="bottom"/>
          </w:tcPr>
          <w:p w14:paraId="21C3A839">
            <w:pPr>
              <w:keepNext w:val="0"/>
              <w:keepLines w:val="0"/>
              <w:suppressLineNumbers w:val="0"/>
              <w:spacing w:before="0" w:beforeAutospacing="0" w:after="0" w:afterAutospacing="0"/>
              <w:ind w:left="0" w:right="0"/>
              <w:rPr>
                <w:rFonts w:hint="default"/>
              </w:rPr>
            </w:pPr>
          </w:p>
        </w:tc>
        <w:tc>
          <w:tcPr>
            <w:tcW w:w="400" w:type="pct"/>
            <w:tcBorders>
              <w:top w:val="nil"/>
              <w:left w:val="nil"/>
              <w:bottom w:val="single" w:color="auto" w:sz="4" w:space="0"/>
              <w:right w:val="nil"/>
            </w:tcBorders>
            <w:shd w:val="clear" w:color="auto" w:fill="auto"/>
            <w:noWrap/>
            <w:vAlign w:val="bottom"/>
          </w:tcPr>
          <w:p w14:paraId="25C995C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F54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140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B72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9351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AB5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1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3BE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1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0780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FF9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1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3CC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313D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DA4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BD08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1"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51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79F0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D4D5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6CB89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2907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0CF8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3003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D87C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45E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D2AC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FF50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D6CB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B4E3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3C9C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D36C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A400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AEEF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02CC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9E4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4B96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E669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76CB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C3C1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F9DB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A5D6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2BD2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9151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E51C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9FA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405" w:hRule="atLeast"/>
        </w:trPr>
        <w:tc>
          <w:tcPr>
            <w:tcW w:w="140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971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1D36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E466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236B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0336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3E98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9194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8F63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0B9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405" w:hRule="atLeast"/>
        </w:trPr>
        <w:tc>
          <w:tcPr>
            <w:tcW w:w="140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699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353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643.49</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BE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462.55</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FFF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6A3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180.94</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B0A5E">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F336F">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84732">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1B94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F8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14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ED9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274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B34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720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1A2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1EBF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3B0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2C3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3A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E54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A2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779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DA1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4244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89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6C7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DF0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078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EA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F71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086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697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C01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F67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FB57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640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CD6A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EBB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54C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AD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5119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366.00</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F35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185.06</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6466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A2A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180.94</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E9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178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85A0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96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9A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D46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6E4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44.49</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29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44.49</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AFD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D4AC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66E8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762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86E6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409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000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27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57D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94.09</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46DD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94.09</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BF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926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74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56D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513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7B6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93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B84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AB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84B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6EA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03C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C377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76A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1B7C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659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59F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A3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FDBD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F56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E7FD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C99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6C56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1223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C17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F36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A6B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9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0ED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3C0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1A43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8A5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3AC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A01E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A61E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500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2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33B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CA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6E2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28A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3CD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FB7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ED2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1F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BEB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A1E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80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CC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765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383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A5D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D3BC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347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5EB7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B23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46" w:type="dxa"/>
          <w:trHeight w:val="300" w:hRule="atLeast"/>
        </w:trPr>
        <w:tc>
          <w:tcPr>
            <w:tcW w:w="5000" w:type="pct"/>
            <w:gridSpan w:val="16"/>
            <w:tcBorders>
              <w:top w:val="single" w:color="000000" w:sz="4" w:space="0"/>
              <w:left w:val="nil"/>
              <w:bottom w:val="nil"/>
              <w:right w:val="nil"/>
            </w:tcBorders>
            <w:shd w:val="clear" w:color="auto" w:fill="FFFFFF"/>
            <w:noWrap/>
            <w:vAlign w:val="center"/>
          </w:tcPr>
          <w:p w14:paraId="448D6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64622443">
      <w:pPr>
        <w:rPr>
          <w:rFonts w:ascii="仿宋" w:hAnsi="仿宋" w:eastAsia="仿宋" w:cs="仿宋"/>
          <w:sz w:val="24"/>
          <w:highlight w:val="none"/>
        </w:rPr>
      </w:pPr>
      <w:r>
        <w:rPr>
          <w:rFonts w:ascii="仿宋" w:hAnsi="仿宋" w:eastAsia="仿宋" w:cs="仿宋"/>
          <w:sz w:val="24"/>
          <w:highlight w:val="none"/>
        </w:rPr>
        <w:br w:type="page"/>
      </w:r>
    </w:p>
    <w:p w14:paraId="0C60B5FE">
      <w:pPr>
        <w:jc w:val="center"/>
        <w:rPr>
          <w:rFonts w:ascii="仿宋" w:hAnsi="仿宋" w:eastAsia="仿宋" w:cs="仿宋"/>
          <w:sz w:val="24"/>
          <w:highlight w:val="none"/>
        </w:rPr>
      </w:pPr>
    </w:p>
    <w:p w14:paraId="7A56A160">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45600E67">
      <w:pPr>
        <w:jc w:val="left"/>
        <w:rPr>
          <w:rFonts w:hint="eastAsia" w:ascii="仿宋" w:hAnsi="仿宋" w:eastAsia="仿宋" w:cs="仿宋"/>
          <w:sz w:val="24"/>
          <w:highlight w:val="none"/>
        </w:rPr>
      </w:pPr>
    </w:p>
    <w:tbl>
      <w:tblPr>
        <w:tblStyle w:val="6"/>
        <w:tblW w:w="16683" w:type="dxa"/>
        <w:tblInd w:w="0" w:type="dxa"/>
        <w:tblLayout w:type="fixed"/>
        <w:tblCellMar>
          <w:top w:w="0" w:type="dxa"/>
          <w:left w:w="108" w:type="dxa"/>
          <w:bottom w:w="0" w:type="dxa"/>
          <w:right w:w="108" w:type="dxa"/>
        </w:tblCellMar>
      </w:tblPr>
      <w:tblGrid>
        <w:gridCol w:w="3619"/>
        <w:gridCol w:w="71"/>
        <w:gridCol w:w="643"/>
        <w:gridCol w:w="336"/>
        <w:gridCol w:w="1050"/>
        <w:gridCol w:w="502"/>
        <w:gridCol w:w="5"/>
        <w:gridCol w:w="544"/>
        <w:gridCol w:w="1600"/>
        <w:gridCol w:w="1650"/>
        <w:gridCol w:w="298"/>
        <w:gridCol w:w="643"/>
        <w:gridCol w:w="664"/>
        <w:gridCol w:w="320"/>
        <w:gridCol w:w="460"/>
        <w:gridCol w:w="917"/>
        <w:gridCol w:w="508"/>
        <w:gridCol w:w="766"/>
        <w:gridCol w:w="1129"/>
        <w:gridCol w:w="13"/>
        <w:gridCol w:w="927"/>
        <w:gridCol w:w="13"/>
        <w:gridCol w:w="1"/>
      </w:tblGrid>
      <w:tr w14:paraId="25F5DEFA">
        <w:tblPrEx>
          <w:tblCellMar>
            <w:top w:w="0" w:type="dxa"/>
            <w:left w:w="108" w:type="dxa"/>
            <w:bottom w:w="0" w:type="dxa"/>
            <w:right w:w="108" w:type="dxa"/>
          </w:tblCellMar>
        </w:tblPrEx>
        <w:trPr>
          <w:gridAfter w:val="5"/>
          <w:wAfter w:w="2083" w:type="dxa"/>
          <w:trHeight w:val="623" w:hRule="atLeast"/>
        </w:trPr>
        <w:tc>
          <w:tcPr>
            <w:tcW w:w="14596" w:type="dxa"/>
            <w:gridSpan w:val="18"/>
            <w:tcBorders>
              <w:top w:val="nil"/>
              <w:left w:val="nil"/>
              <w:bottom w:val="nil"/>
              <w:right w:val="nil"/>
            </w:tcBorders>
            <w:shd w:val="clear" w:color="auto" w:fill="auto"/>
            <w:noWrap/>
            <w:vAlign w:val="bottom"/>
          </w:tcPr>
          <w:p w14:paraId="764BE4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支出决算表</w:t>
            </w:r>
          </w:p>
        </w:tc>
      </w:tr>
      <w:tr w14:paraId="276EBD50">
        <w:tblPrEx>
          <w:tblCellMar>
            <w:top w:w="0" w:type="dxa"/>
            <w:left w:w="108" w:type="dxa"/>
            <w:bottom w:w="0" w:type="dxa"/>
            <w:right w:w="108" w:type="dxa"/>
          </w:tblCellMar>
        </w:tblPrEx>
        <w:trPr>
          <w:gridAfter w:val="5"/>
          <w:wAfter w:w="2083" w:type="dxa"/>
          <w:trHeight w:val="372" w:hRule="atLeast"/>
        </w:trPr>
        <w:tc>
          <w:tcPr>
            <w:tcW w:w="3619" w:type="dxa"/>
            <w:tcBorders>
              <w:top w:val="nil"/>
              <w:left w:val="nil"/>
              <w:bottom w:val="nil"/>
              <w:right w:val="nil"/>
            </w:tcBorders>
            <w:shd w:val="clear" w:color="auto" w:fill="auto"/>
            <w:noWrap/>
            <w:vAlign w:val="bottom"/>
          </w:tcPr>
          <w:p w14:paraId="28F398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0" w:type="dxa"/>
            <w:gridSpan w:val="3"/>
            <w:tcBorders>
              <w:top w:val="nil"/>
              <w:left w:val="nil"/>
              <w:bottom w:val="nil"/>
              <w:right w:val="nil"/>
            </w:tcBorders>
            <w:shd w:val="clear" w:color="auto" w:fill="auto"/>
            <w:noWrap/>
            <w:vAlign w:val="bottom"/>
          </w:tcPr>
          <w:p w14:paraId="0B852511">
            <w:pPr>
              <w:keepNext w:val="0"/>
              <w:keepLines w:val="0"/>
              <w:suppressLineNumbers w:val="0"/>
              <w:spacing w:before="0" w:beforeAutospacing="0" w:after="0" w:afterAutospacing="0"/>
              <w:ind w:left="0" w:right="0"/>
              <w:rPr>
                <w:rFonts w:hint="default"/>
              </w:rPr>
            </w:pPr>
          </w:p>
        </w:tc>
        <w:tc>
          <w:tcPr>
            <w:tcW w:w="1050" w:type="dxa"/>
            <w:tcBorders>
              <w:top w:val="nil"/>
              <w:left w:val="nil"/>
              <w:bottom w:val="nil"/>
              <w:right w:val="nil"/>
            </w:tcBorders>
            <w:shd w:val="clear" w:color="auto" w:fill="auto"/>
            <w:noWrap/>
            <w:vAlign w:val="bottom"/>
          </w:tcPr>
          <w:p w14:paraId="4FA09BB6">
            <w:pPr>
              <w:keepNext w:val="0"/>
              <w:keepLines w:val="0"/>
              <w:suppressLineNumbers w:val="0"/>
              <w:spacing w:before="0" w:beforeAutospacing="0" w:after="0" w:afterAutospacing="0"/>
              <w:ind w:left="0" w:right="0"/>
              <w:rPr>
                <w:rFonts w:hint="default"/>
              </w:rPr>
            </w:pPr>
          </w:p>
        </w:tc>
        <w:tc>
          <w:tcPr>
            <w:tcW w:w="1051" w:type="dxa"/>
            <w:gridSpan w:val="3"/>
            <w:tcBorders>
              <w:top w:val="nil"/>
              <w:left w:val="nil"/>
              <w:bottom w:val="nil"/>
              <w:right w:val="nil"/>
            </w:tcBorders>
            <w:shd w:val="clear" w:color="auto" w:fill="auto"/>
            <w:noWrap/>
            <w:vAlign w:val="bottom"/>
          </w:tcPr>
          <w:p w14:paraId="5F2BB151">
            <w:pPr>
              <w:keepNext w:val="0"/>
              <w:keepLines w:val="0"/>
              <w:suppressLineNumbers w:val="0"/>
              <w:spacing w:before="0" w:beforeAutospacing="0" w:after="0" w:afterAutospacing="0"/>
              <w:ind w:left="0" w:right="0"/>
              <w:rPr>
                <w:rFonts w:hint="default"/>
              </w:rPr>
            </w:pPr>
          </w:p>
        </w:tc>
        <w:tc>
          <w:tcPr>
            <w:tcW w:w="1600" w:type="dxa"/>
            <w:tcBorders>
              <w:top w:val="nil"/>
              <w:left w:val="nil"/>
              <w:bottom w:val="nil"/>
              <w:right w:val="nil"/>
            </w:tcBorders>
            <w:shd w:val="clear" w:color="auto" w:fill="auto"/>
            <w:noWrap/>
            <w:vAlign w:val="bottom"/>
          </w:tcPr>
          <w:p w14:paraId="690A78F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0" w:type="dxa"/>
            <w:tcBorders>
              <w:top w:val="nil"/>
              <w:left w:val="nil"/>
              <w:bottom w:val="nil"/>
              <w:right w:val="nil"/>
            </w:tcBorders>
            <w:shd w:val="clear" w:color="auto" w:fill="auto"/>
            <w:noWrap/>
            <w:vAlign w:val="bottom"/>
          </w:tcPr>
          <w:p w14:paraId="30E7BCE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5" w:type="dxa"/>
            <w:gridSpan w:val="3"/>
            <w:tcBorders>
              <w:top w:val="nil"/>
              <w:left w:val="nil"/>
              <w:bottom w:val="nil"/>
              <w:right w:val="nil"/>
            </w:tcBorders>
            <w:shd w:val="clear" w:color="auto" w:fill="auto"/>
            <w:noWrap/>
            <w:vAlign w:val="bottom"/>
          </w:tcPr>
          <w:p w14:paraId="010A12A6">
            <w:pPr>
              <w:keepNext w:val="0"/>
              <w:keepLines w:val="0"/>
              <w:suppressLineNumbers w:val="0"/>
              <w:spacing w:before="0" w:beforeAutospacing="0" w:after="0" w:afterAutospacing="0"/>
              <w:ind w:left="0" w:right="0"/>
              <w:rPr>
                <w:rFonts w:hint="default"/>
              </w:rPr>
            </w:pPr>
          </w:p>
        </w:tc>
        <w:tc>
          <w:tcPr>
            <w:tcW w:w="780" w:type="dxa"/>
            <w:gridSpan w:val="2"/>
            <w:tcBorders>
              <w:top w:val="nil"/>
              <w:left w:val="nil"/>
              <w:bottom w:val="nil"/>
              <w:right w:val="nil"/>
            </w:tcBorders>
            <w:shd w:val="clear" w:color="auto" w:fill="auto"/>
            <w:noWrap/>
            <w:vAlign w:val="bottom"/>
          </w:tcPr>
          <w:p w14:paraId="053681E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17" w:type="dxa"/>
            <w:tcBorders>
              <w:top w:val="nil"/>
              <w:left w:val="nil"/>
              <w:bottom w:val="nil"/>
              <w:right w:val="nil"/>
            </w:tcBorders>
            <w:shd w:val="clear" w:color="auto" w:fill="auto"/>
            <w:noWrap/>
            <w:vAlign w:val="bottom"/>
          </w:tcPr>
          <w:p w14:paraId="32F68B3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4" w:type="dxa"/>
            <w:gridSpan w:val="2"/>
            <w:tcBorders>
              <w:top w:val="nil"/>
              <w:left w:val="nil"/>
              <w:bottom w:val="nil"/>
              <w:right w:val="nil"/>
            </w:tcBorders>
            <w:shd w:val="clear" w:color="auto" w:fill="auto"/>
            <w:noWrap/>
            <w:vAlign w:val="bottom"/>
          </w:tcPr>
          <w:p w14:paraId="07E5ECF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公开03表</w:t>
            </w:r>
          </w:p>
        </w:tc>
      </w:tr>
      <w:tr w14:paraId="18F3D926">
        <w:tblPrEx>
          <w:tblCellMar>
            <w:top w:w="0" w:type="dxa"/>
            <w:left w:w="108" w:type="dxa"/>
            <w:bottom w:w="0" w:type="dxa"/>
            <w:right w:w="108" w:type="dxa"/>
          </w:tblCellMar>
        </w:tblPrEx>
        <w:trPr>
          <w:gridAfter w:val="5"/>
          <w:wAfter w:w="2083" w:type="dxa"/>
          <w:trHeight w:val="312" w:hRule="atLeast"/>
        </w:trPr>
        <w:tc>
          <w:tcPr>
            <w:tcW w:w="3619" w:type="dxa"/>
            <w:tcBorders>
              <w:top w:val="nil"/>
              <w:left w:val="nil"/>
              <w:bottom w:val="single" w:color="auto" w:sz="4" w:space="0"/>
              <w:right w:val="nil"/>
            </w:tcBorders>
            <w:shd w:val="clear" w:color="auto" w:fill="auto"/>
            <w:noWrap/>
            <w:vAlign w:val="bottom"/>
          </w:tcPr>
          <w:p w14:paraId="24E930B4">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1050" w:type="dxa"/>
            <w:gridSpan w:val="3"/>
            <w:tcBorders>
              <w:top w:val="nil"/>
              <w:left w:val="nil"/>
              <w:bottom w:val="single" w:color="auto" w:sz="4" w:space="0"/>
              <w:right w:val="nil"/>
            </w:tcBorders>
            <w:shd w:val="clear" w:color="auto" w:fill="auto"/>
            <w:noWrap/>
            <w:vAlign w:val="bottom"/>
          </w:tcPr>
          <w:p w14:paraId="2738E60E">
            <w:pPr>
              <w:keepNext w:val="0"/>
              <w:keepLines w:val="0"/>
              <w:suppressLineNumbers w:val="0"/>
              <w:spacing w:before="0" w:beforeAutospacing="0" w:after="0" w:afterAutospacing="0"/>
              <w:ind w:left="0" w:right="0"/>
              <w:rPr>
                <w:rFonts w:hint="default"/>
              </w:rPr>
            </w:pPr>
          </w:p>
        </w:tc>
        <w:tc>
          <w:tcPr>
            <w:tcW w:w="1050" w:type="dxa"/>
            <w:tcBorders>
              <w:top w:val="nil"/>
              <w:left w:val="nil"/>
              <w:bottom w:val="single" w:color="auto" w:sz="4" w:space="0"/>
              <w:right w:val="nil"/>
            </w:tcBorders>
            <w:shd w:val="clear" w:color="auto" w:fill="auto"/>
            <w:noWrap/>
            <w:vAlign w:val="bottom"/>
          </w:tcPr>
          <w:p w14:paraId="264D8729">
            <w:pPr>
              <w:keepNext w:val="0"/>
              <w:keepLines w:val="0"/>
              <w:suppressLineNumbers w:val="0"/>
              <w:spacing w:before="0" w:beforeAutospacing="0" w:after="0" w:afterAutospacing="0"/>
              <w:ind w:left="0" w:right="0"/>
              <w:rPr>
                <w:rFonts w:hint="default"/>
              </w:rPr>
            </w:pPr>
          </w:p>
        </w:tc>
        <w:tc>
          <w:tcPr>
            <w:tcW w:w="1051" w:type="dxa"/>
            <w:gridSpan w:val="3"/>
            <w:tcBorders>
              <w:top w:val="nil"/>
              <w:left w:val="nil"/>
              <w:bottom w:val="single" w:color="auto" w:sz="4" w:space="0"/>
              <w:right w:val="nil"/>
            </w:tcBorders>
            <w:shd w:val="clear" w:color="auto" w:fill="auto"/>
            <w:noWrap/>
            <w:vAlign w:val="bottom"/>
          </w:tcPr>
          <w:p w14:paraId="4B2265BF">
            <w:pPr>
              <w:keepNext w:val="0"/>
              <w:keepLines w:val="0"/>
              <w:suppressLineNumbers w:val="0"/>
              <w:spacing w:before="0" w:beforeAutospacing="0" w:after="0" w:afterAutospacing="0"/>
              <w:ind w:left="0" w:right="0"/>
              <w:rPr>
                <w:rFonts w:hint="default"/>
              </w:rPr>
            </w:pPr>
          </w:p>
        </w:tc>
        <w:tc>
          <w:tcPr>
            <w:tcW w:w="1600" w:type="dxa"/>
            <w:tcBorders>
              <w:top w:val="nil"/>
              <w:left w:val="nil"/>
              <w:bottom w:val="single" w:color="auto" w:sz="4" w:space="0"/>
              <w:right w:val="nil"/>
            </w:tcBorders>
            <w:shd w:val="clear" w:color="auto" w:fill="auto"/>
            <w:noWrap/>
            <w:vAlign w:val="bottom"/>
          </w:tcPr>
          <w:p w14:paraId="4920DA31">
            <w:pPr>
              <w:keepNext w:val="0"/>
              <w:keepLines w:val="0"/>
              <w:suppressLineNumbers w:val="0"/>
              <w:spacing w:before="0" w:beforeAutospacing="0" w:after="0" w:afterAutospacing="0"/>
              <w:ind w:left="0" w:right="0"/>
              <w:rPr>
                <w:rFonts w:hint="default"/>
              </w:rPr>
            </w:pPr>
          </w:p>
        </w:tc>
        <w:tc>
          <w:tcPr>
            <w:tcW w:w="1650" w:type="dxa"/>
            <w:tcBorders>
              <w:top w:val="nil"/>
              <w:left w:val="nil"/>
              <w:bottom w:val="single" w:color="auto" w:sz="4" w:space="0"/>
              <w:right w:val="nil"/>
            </w:tcBorders>
            <w:shd w:val="clear" w:color="auto" w:fill="auto"/>
            <w:noWrap/>
            <w:vAlign w:val="bottom"/>
          </w:tcPr>
          <w:p w14:paraId="286A0FA7">
            <w:pPr>
              <w:keepNext w:val="0"/>
              <w:keepLines w:val="0"/>
              <w:suppressLineNumbers w:val="0"/>
              <w:spacing w:before="0" w:beforeAutospacing="0" w:after="0" w:afterAutospacing="0"/>
              <w:ind w:left="0" w:right="0"/>
              <w:rPr>
                <w:rFonts w:hint="default"/>
              </w:rPr>
            </w:pPr>
          </w:p>
        </w:tc>
        <w:tc>
          <w:tcPr>
            <w:tcW w:w="1605" w:type="dxa"/>
            <w:gridSpan w:val="3"/>
            <w:tcBorders>
              <w:top w:val="nil"/>
              <w:left w:val="nil"/>
              <w:bottom w:val="single" w:color="auto" w:sz="4" w:space="0"/>
              <w:right w:val="nil"/>
            </w:tcBorders>
            <w:shd w:val="clear" w:color="auto" w:fill="auto"/>
            <w:noWrap/>
            <w:vAlign w:val="bottom"/>
          </w:tcPr>
          <w:p w14:paraId="02796E69">
            <w:pPr>
              <w:keepNext w:val="0"/>
              <w:keepLines w:val="0"/>
              <w:suppressLineNumbers w:val="0"/>
              <w:spacing w:before="0" w:beforeAutospacing="0" w:after="0" w:afterAutospacing="0"/>
              <w:ind w:left="0" w:right="0"/>
              <w:rPr>
                <w:rFonts w:hint="default"/>
              </w:rPr>
            </w:pPr>
          </w:p>
        </w:tc>
        <w:tc>
          <w:tcPr>
            <w:tcW w:w="780" w:type="dxa"/>
            <w:gridSpan w:val="2"/>
            <w:tcBorders>
              <w:top w:val="nil"/>
              <w:left w:val="nil"/>
              <w:bottom w:val="single" w:color="auto" w:sz="4" w:space="0"/>
              <w:right w:val="nil"/>
            </w:tcBorders>
            <w:shd w:val="clear" w:color="auto" w:fill="auto"/>
            <w:noWrap/>
            <w:vAlign w:val="bottom"/>
          </w:tcPr>
          <w:p w14:paraId="2743CC64">
            <w:pPr>
              <w:keepNext w:val="0"/>
              <w:keepLines w:val="0"/>
              <w:suppressLineNumbers w:val="0"/>
              <w:spacing w:before="0" w:beforeAutospacing="0" w:after="0" w:afterAutospacing="0"/>
              <w:ind w:left="0" w:right="0"/>
              <w:rPr>
                <w:rFonts w:hint="default"/>
              </w:rPr>
            </w:pPr>
          </w:p>
        </w:tc>
        <w:tc>
          <w:tcPr>
            <w:tcW w:w="917" w:type="dxa"/>
            <w:tcBorders>
              <w:top w:val="nil"/>
              <w:left w:val="nil"/>
              <w:bottom w:val="single" w:color="auto" w:sz="4" w:space="0"/>
              <w:right w:val="nil"/>
            </w:tcBorders>
            <w:shd w:val="clear" w:color="auto" w:fill="auto"/>
            <w:noWrap/>
            <w:vAlign w:val="bottom"/>
          </w:tcPr>
          <w:p w14:paraId="70640344">
            <w:pPr>
              <w:keepNext w:val="0"/>
              <w:keepLines w:val="0"/>
              <w:suppressLineNumbers w:val="0"/>
              <w:spacing w:before="0" w:beforeAutospacing="0" w:after="0" w:afterAutospacing="0"/>
              <w:ind w:left="0" w:right="0"/>
              <w:rPr>
                <w:rFonts w:hint="default"/>
              </w:rPr>
            </w:pPr>
          </w:p>
        </w:tc>
        <w:tc>
          <w:tcPr>
            <w:tcW w:w="1274" w:type="dxa"/>
            <w:gridSpan w:val="2"/>
            <w:tcBorders>
              <w:top w:val="nil"/>
              <w:left w:val="nil"/>
              <w:bottom w:val="single" w:color="auto" w:sz="4" w:space="0"/>
              <w:right w:val="nil"/>
            </w:tcBorders>
            <w:shd w:val="clear" w:color="auto" w:fill="auto"/>
            <w:noWrap/>
            <w:vAlign w:val="bottom"/>
          </w:tcPr>
          <w:p w14:paraId="7C16064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E57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186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0E8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33" w:type="pct"/>
            <w:gridSpan w:val="1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849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52E2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312" w:hRule="atLeast"/>
        </w:trPr>
        <w:tc>
          <w:tcPr>
            <w:tcW w:w="1106"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A5D3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9DF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66"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4628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28"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8A8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73A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95"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07E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65"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B3C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56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9318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28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C02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14:paraId="4C23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312" w:hRule="atLeast"/>
        </w:trPr>
        <w:tc>
          <w:tcPr>
            <w:tcW w:w="110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0454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E93C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F1B9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8"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62A5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D160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5"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A202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5"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6515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8116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CE3D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FE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1EE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C92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CAE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E4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A0E7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D05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30B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ED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EA3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A6B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71BD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D0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DBF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BB93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18A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01E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F8A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AEA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9CD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C55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9BB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27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AE9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0E6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FE1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987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200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F67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551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3B0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4354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315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D2F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F51D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58D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580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95A9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E8D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BB5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92B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1F230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887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D3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F2BC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948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316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70F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AB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AD38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027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271B0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CC8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CC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C7F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028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70A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F845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7D1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4F55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EEF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AB95C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BC7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9114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C2EE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659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2BB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207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9B3B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A436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71B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E95B8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D31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D33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CC03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B98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5CB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27D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C88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E0C8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C08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C5D56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553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79A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5E9D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927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12DE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8E0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19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308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0CB4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BC276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8F4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2F8E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CBB0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EE3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4AA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384.56</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705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384.56</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D2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86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C99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5DFF6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254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BA4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183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BC3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BC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AC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0B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81D3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392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FF36F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5F6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63C7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E49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109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C2BC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5E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0CF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DA5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BA8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248F1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342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5C6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862C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5CD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5D1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4662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79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311F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4D1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162EC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644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679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0F21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DC4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CF2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C65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025F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A01B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633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63F82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271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86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00A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B31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245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E77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4339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99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6E3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4FB1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4D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51D9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C87F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AAB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BCC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CB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01E3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A8C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AE9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6C31B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7F7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D6B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F70C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34E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79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902F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BAC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6EF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32C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1C0FB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7B3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210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17A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3EB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F1D5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6A39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8BE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734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7FA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8255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578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D196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3C9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C90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503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1D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EFC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C1F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3A1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446D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4F4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FA1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4B32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386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2DC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D42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091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8B68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ADA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29EFB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D8F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7C9D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54A5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371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A2D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36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7B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41F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A7A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899B5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AEB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489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8DB5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99A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54D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F2E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8C9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CE6C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8F6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0992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C7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43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E72D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42D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8F5C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D96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3F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719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B71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FFE8E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BA2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593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4A43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85C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BF9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2E7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5755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B63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DC5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C6B47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FA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66A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1162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5D5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D01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DAC7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3573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03C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F7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07E2F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8D7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AE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9AB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63B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4B2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3A4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032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2F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6B8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CD59A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472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D3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682C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613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EED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15B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FE2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8E1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6E0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145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789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A6D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BB3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E3A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5E40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CE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D11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7D2F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019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7723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F1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2EA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7FC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CD7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86C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43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96A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1A5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B6D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8A9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73C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B538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E87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87E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C7A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9938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955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5CE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C3D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3F50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704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8573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C169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143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F09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2DD2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E2EB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B81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7BE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E067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1C8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2A9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8BA8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3F6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DD2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A49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8606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A8F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AA5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79" w:hRule="atLeast"/>
        </w:trPr>
        <w:tc>
          <w:tcPr>
            <w:tcW w:w="11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AD3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0D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3E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1228"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715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B90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B96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56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2BE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462.55</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43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2E5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006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 w:type="dxa"/>
          <w:trHeight w:val="79" w:hRule="atLeast"/>
        </w:trPr>
        <w:tc>
          <w:tcPr>
            <w:tcW w:w="4717" w:type="pct"/>
            <w:gridSpan w:val="20"/>
            <w:tcBorders>
              <w:top w:val="single" w:color="000000" w:sz="4" w:space="0"/>
              <w:left w:val="nil"/>
              <w:bottom w:val="nil"/>
              <w:right w:val="nil"/>
            </w:tcBorders>
            <w:shd w:val="clear" w:color="auto" w:fill="FFFFFF"/>
            <w:noWrap/>
            <w:vAlign w:val="center"/>
          </w:tcPr>
          <w:p w14:paraId="6D9B6B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82" w:type="pct"/>
            <w:gridSpan w:val="2"/>
            <w:tcBorders>
              <w:top w:val="single" w:color="000000" w:sz="4" w:space="0"/>
              <w:left w:val="nil"/>
              <w:bottom w:val="nil"/>
              <w:right w:val="nil"/>
            </w:tcBorders>
            <w:shd w:val="clear" w:color="auto" w:fill="FFFFFF"/>
            <w:noWrap/>
            <w:vAlign w:val="center"/>
          </w:tcPr>
          <w:p w14:paraId="38634C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14:paraId="5BBCCDB1">
      <w:pPr>
        <w:rPr>
          <w:rFonts w:ascii="仿宋" w:hAnsi="仿宋" w:eastAsia="仿宋" w:cs="仿宋"/>
          <w:sz w:val="24"/>
          <w:highlight w:val="none"/>
        </w:rPr>
      </w:pPr>
    </w:p>
    <w:p w14:paraId="32F4C235">
      <w:pPr>
        <w:rPr>
          <w:rFonts w:ascii="仿宋" w:hAnsi="仿宋" w:eastAsia="仿宋" w:cs="仿宋"/>
          <w:sz w:val="24"/>
          <w:highlight w:val="none"/>
        </w:rPr>
      </w:pPr>
    </w:p>
    <w:p w14:paraId="0FA03B0E">
      <w:pPr>
        <w:rPr>
          <w:rFonts w:ascii="仿宋" w:hAnsi="仿宋" w:eastAsia="仿宋" w:cs="仿宋"/>
          <w:sz w:val="24"/>
          <w:highlight w:val="none"/>
        </w:rPr>
      </w:pPr>
    </w:p>
    <w:p w14:paraId="0AFEAD4E">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1E84B160">
      <w:pPr>
        <w:jc w:val="left"/>
        <w:rPr>
          <w:rFonts w:hint="eastAsia" w:ascii="仿宋" w:hAnsi="仿宋" w:eastAsia="仿宋" w:cs="仿宋"/>
          <w:sz w:val="24"/>
          <w:highlight w:val="none"/>
        </w:rPr>
      </w:pPr>
    </w:p>
    <w:tbl>
      <w:tblPr>
        <w:tblStyle w:val="6"/>
        <w:tblW w:w="0" w:type="auto"/>
        <w:tblInd w:w="0" w:type="dxa"/>
        <w:tblLayout w:type="fixed"/>
        <w:tblCellMar>
          <w:top w:w="0" w:type="dxa"/>
          <w:left w:w="108" w:type="dxa"/>
          <w:bottom w:w="0" w:type="dxa"/>
          <w:right w:w="108" w:type="dxa"/>
        </w:tblCellMar>
      </w:tblPr>
      <w:tblGrid>
        <w:gridCol w:w="1556"/>
        <w:gridCol w:w="3017"/>
        <w:gridCol w:w="1053"/>
        <w:gridCol w:w="1053"/>
        <w:gridCol w:w="1054"/>
        <w:gridCol w:w="1942"/>
        <w:gridCol w:w="21"/>
        <w:gridCol w:w="1885"/>
        <w:gridCol w:w="52"/>
        <w:gridCol w:w="2541"/>
      </w:tblGrid>
      <w:tr w14:paraId="32359E64">
        <w:tblPrEx>
          <w:tblCellMar>
            <w:top w:w="0" w:type="dxa"/>
            <w:left w:w="108" w:type="dxa"/>
            <w:bottom w:w="0" w:type="dxa"/>
            <w:right w:w="108" w:type="dxa"/>
          </w:tblCellMar>
        </w:tblPrEx>
        <w:trPr>
          <w:trHeight w:val="617" w:hRule="atLeast"/>
        </w:trPr>
        <w:tc>
          <w:tcPr>
            <w:tcW w:w="14174" w:type="dxa"/>
            <w:gridSpan w:val="10"/>
            <w:tcBorders>
              <w:top w:val="nil"/>
              <w:left w:val="nil"/>
              <w:bottom w:val="nil"/>
              <w:right w:val="nil"/>
            </w:tcBorders>
            <w:shd w:val="clear" w:color="auto" w:fill="auto"/>
            <w:noWrap/>
            <w:vAlign w:val="bottom"/>
          </w:tcPr>
          <w:p w14:paraId="77EB29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0FF08E57">
        <w:tblPrEx>
          <w:tblCellMar>
            <w:top w:w="0" w:type="dxa"/>
            <w:left w:w="108" w:type="dxa"/>
            <w:bottom w:w="0" w:type="dxa"/>
            <w:right w:w="108" w:type="dxa"/>
          </w:tblCellMar>
        </w:tblPrEx>
        <w:trPr>
          <w:trHeight w:val="308" w:hRule="atLeast"/>
        </w:trPr>
        <w:tc>
          <w:tcPr>
            <w:tcW w:w="4573" w:type="dxa"/>
            <w:gridSpan w:val="2"/>
            <w:tcBorders>
              <w:top w:val="nil"/>
              <w:left w:val="nil"/>
              <w:bottom w:val="nil"/>
              <w:right w:val="nil"/>
            </w:tcBorders>
            <w:shd w:val="clear" w:color="auto" w:fill="auto"/>
            <w:noWrap/>
            <w:vAlign w:val="bottom"/>
          </w:tcPr>
          <w:p w14:paraId="7E4FB98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20A61AD1">
            <w:pPr>
              <w:keepNext w:val="0"/>
              <w:keepLines w:val="0"/>
              <w:suppressLineNumbers w:val="0"/>
              <w:spacing w:before="0" w:beforeAutospacing="0" w:after="0" w:afterAutospacing="0"/>
              <w:ind w:left="0" w:right="0"/>
              <w:rPr>
                <w:rFonts w:hint="default"/>
              </w:rPr>
            </w:pPr>
          </w:p>
        </w:tc>
        <w:tc>
          <w:tcPr>
            <w:tcW w:w="1053" w:type="dxa"/>
            <w:tcBorders>
              <w:top w:val="nil"/>
              <w:left w:val="nil"/>
              <w:bottom w:val="nil"/>
              <w:right w:val="nil"/>
            </w:tcBorders>
            <w:shd w:val="clear" w:color="auto" w:fill="auto"/>
            <w:noWrap/>
            <w:vAlign w:val="bottom"/>
          </w:tcPr>
          <w:p w14:paraId="48D36740">
            <w:pPr>
              <w:keepNext w:val="0"/>
              <w:keepLines w:val="0"/>
              <w:suppressLineNumbers w:val="0"/>
              <w:spacing w:before="0" w:beforeAutospacing="0" w:after="0" w:afterAutospacing="0"/>
              <w:ind w:left="0" w:right="0"/>
              <w:rPr>
                <w:rFonts w:hint="default"/>
              </w:rPr>
            </w:pPr>
          </w:p>
        </w:tc>
        <w:tc>
          <w:tcPr>
            <w:tcW w:w="1054" w:type="dxa"/>
            <w:tcBorders>
              <w:top w:val="nil"/>
              <w:left w:val="nil"/>
              <w:bottom w:val="nil"/>
              <w:right w:val="nil"/>
            </w:tcBorders>
            <w:shd w:val="clear" w:color="auto" w:fill="auto"/>
            <w:noWrap/>
            <w:vAlign w:val="bottom"/>
          </w:tcPr>
          <w:p w14:paraId="70A2DB2F">
            <w:pPr>
              <w:keepNext w:val="0"/>
              <w:keepLines w:val="0"/>
              <w:suppressLineNumbers w:val="0"/>
              <w:spacing w:before="0" w:beforeAutospacing="0" w:after="0" w:afterAutospacing="0"/>
              <w:ind w:left="0" w:right="0"/>
              <w:rPr>
                <w:rFonts w:hint="default"/>
              </w:rPr>
            </w:pPr>
          </w:p>
        </w:tc>
        <w:tc>
          <w:tcPr>
            <w:tcW w:w="1942" w:type="dxa"/>
            <w:tcBorders>
              <w:top w:val="nil"/>
              <w:left w:val="nil"/>
              <w:bottom w:val="nil"/>
              <w:right w:val="nil"/>
            </w:tcBorders>
            <w:shd w:val="clear" w:color="auto" w:fill="auto"/>
            <w:noWrap/>
            <w:vAlign w:val="bottom"/>
          </w:tcPr>
          <w:p w14:paraId="2EB4CEE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58" w:type="dxa"/>
            <w:gridSpan w:val="3"/>
            <w:tcBorders>
              <w:top w:val="nil"/>
              <w:left w:val="nil"/>
              <w:bottom w:val="nil"/>
              <w:right w:val="nil"/>
            </w:tcBorders>
            <w:shd w:val="clear" w:color="auto" w:fill="auto"/>
            <w:noWrap/>
            <w:vAlign w:val="bottom"/>
          </w:tcPr>
          <w:p w14:paraId="2F9A48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41" w:type="dxa"/>
            <w:tcBorders>
              <w:top w:val="nil"/>
              <w:left w:val="nil"/>
              <w:bottom w:val="nil"/>
              <w:right w:val="nil"/>
            </w:tcBorders>
            <w:shd w:val="clear" w:color="auto" w:fill="auto"/>
            <w:noWrap/>
            <w:vAlign w:val="bottom"/>
          </w:tcPr>
          <w:p w14:paraId="6D7E205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公开05表</w:t>
            </w:r>
          </w:p>
        </w:tc>
      </w:tr>
      <w:tr w14:paraId="6EAC038A">
        <w:tblPrEx>
          <w:tblCellMar>
            <w:top w:w="0" w:type="dxa"/>
            <w:left w:w="108" w:type="dxa"/>
            <w:bottom w:w="0" w:type="dxa"/>
            <w:right w:w="108" w:type="dxa"/>
          </w:tblCellMar>
        </w:tblPrEx>
        <w:trPr>
          <w:trHeight w:val="308" w:hRule="atLeast"/>
        </w:trPr>
        <w:tc>
          <w:tcPr>
            <w:tcW w:w="4573" w:type="dxa"/>
            <w:gridSpan w:val="2"/>
            <w:tcBorders>
              <w:top w:val="nil"/>
              <w:left w:val="nil"/>
              <w:bottom w:val="single" w:color="auto" w:sz="4" w:space="0"/>
              <w:right w:val="nil"/>
            </w:tcBorders>
            <w:shd w:val="clear" w:color="auto" w:fill="auto"/>
            <w:noWrap/>
            <w:vAlign w:val="bottom"/>
          </w:tcPr>
          <w:p w14:paraId="7FB51B1C">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1053" w:type="dxa"/>
            <w:tcBorders>
              <w:top w:val="nil"/>
              <w:left w:val="nil"/>
              <w:bottom w:val="single" w:color="auto" w:sz="4" w:space="0"/>
              <w:right w:val="nil"/>
            </w:tcBorders>
            <w:shd w:val="clear" w:color="auto" w:fill="auto"/>
            <w:noWrap/>
            <w:vAlign w:val="bottom"/>
          </w:tcPr>
          <w:p w14:paraId="7EC04058">
            <w:pPr>
              <w:keepNext w:val="0"/>
              <w:keepLines w:val="0"/>
              <w:suppressLineNumbers w:val="0"/>
              <w:spacing w:before="0" w:beforeAutospacing="0" w:after="0" w:afterAutospacing="0"/>
              <w:ind w:left="0" w:right="0"/>
              <w:rPr>
                <w:rFonts w:hint="default"/>
              </w:rPr>
            </w:pPr>
          </w:p>
        </w:tc>
        <w:tc>
          <w:tcPr>
            <w:tcW w:w="1053" w:type="dxa"/>
            <w:tcBorders>
              <w:top w:val="nil"/>
              <w:left w:val="nil"/>
              <w:bottom w:val="single" w:color="auto" w:sz="4" w:space="0"/>
              <w:right w:val="nil"/>
            </w:tcBorders>
            <w:shd w:val="clear" w:color="auto" w:fill="auto"/>
            <w:noWrap/>
            <w:vAlign w:val="bottom"/>
          </w:tcPr>
          <w:p w14:paraId="7608A32F">
            <w:pPr>
              <w:keepNext w:val="0"/>
              <w:keepLines w:val="0"/>
              <w:suppressLineNumbers w:val="0"/>
              <w:spacing w:before="0" w:beforeAutospacing="0" w:after="0" w:afterAutospacing="0"/>
              <w:ind w:left="0" w:right="0"/>
              <w:rPr>
                <w:rFonts w:hint="default"/>
              </w:rPr>
            </w:pPr>
          </w:p>
        </w:tc>
        <w:tc>
          <w:tcPr>
            <w:tcW w:w="1054" w:type="dxa"/>
            <w:tcBorders>
              <w:top w:val="nil"/>
              <w:left w:val="nil"/>
              <w:bottom w:val="single" w:color="auto" w:sz="4" w:space="0"/>
              <w:right w:val="nil"/>
            </w:tcBorders>
            <w:shd w:val="clear" w:color="auto" w:fill="auto"/>
            <w:noWrap/>
            <w:vAlign w:val="bottom"/>
          </w:tcPr>
          <w:p w14:paraId="42A98FA7">
            <w:pPr>
              <w:keepNext w:val="0"/>
              <w:keepLines w:val="0"/>
              <w:suppressLineNumbers w:val="0"/>
              <w:spacing w:before="0" w:beforeAutospacing="0" w:after="0" w:afterAutospacing="0"/>
              <w:ind w:left="0" w:right="0"/>
              <w:rPr>
                <w:rFonts w:hint="default"/>
              </w:rPr>
            </w:pPr>
          </w:p>
        </w:tc>
        <w:tc>
          <w:tcPr>
            <w:tcW w:w="1942" w:type="dxa"/>
            <w:tcBorders>
              <w:top w:val="nil"/>
              <w:left w:val="nil"/>
              <w:bottom w:val="single" w:color="auto" w:sz="4" w:space="0"/>
              <w:right w:val="nil"/>
            </w:tcBorders>
            <w:shd w:val="clear" w:color="auto" w:fill="auto"/>
            <w:noWrap/>
            <w:vAlign w:val="bottom"/>
          </w:tcPr>
          <w:p w14:paraId="724DD3D6">
            <w:pPr>
              <w:keepNext w:val="0"/>
              <w:keepLines w:val="0"/>
              <w:suppressLineNumbers w:val="0"/>
              <w:spacing w:before="0" w:beforeAutospacing="0" w:after="0" w:afterAutospacing="0"/>
              <w:ind w:left="0" w:right="0"/>
              <w:rPr>
                <w:rFonts w:hint="default"/>
              </w:rPr>
            </w:pPr>
          </w:p>
        </w:tc>
        <w:tc>
          <w:tcPr>
            <w:tcW w:w="1958" w:type="dxa"/>
            <w:gridSpan w:val="3"/>
            <w:tcBorders>
              <w:top w:val="nil"/>
              <w:left w:val="nil"/>
              <w:bottom w:val="single" w:color="auto" w:sz="4" w:space="0"/>
              <w:right w:val="nil"/>
            </w:tcBorders>
            <w:shd w:val="clear" w:color="auto" w:fill="auto"/>
            <w:noWrap/>
            <w:vAlign w:val="bottom"/>
          </w:tcPr>
          <w:p w14:paraId="24808286">
            <w:pPr>
              <w:keepNext w:val="0"/>
              <w:keepLines w:val="0"/>
              <w:suppressLineNumbers w:val="0"/>
              <w:spacing w:before="0" w:beforeAutospacing="0" w:after="0" w:afterAutospacing="0"/>
              <w:ind w:left="0" w:right="0"/>
              <w:rPr>
                <w:rFonts w:hint="default"/>
              </w:rPr>
            </w:pPr>
          </w:p>
        </w:tc>
        <w:tc>
          <w:tcPr>
            <w:tcW w:w="2541" w:type="dxa"/>
            <w:tcBorders>
              <w:top w:val="nil"/>
              <w:left w:val="nil"/>
              <w:bottom w:val="single" w:color="auto" w:sz="4" w:space="0"/>
              <w:right w:val="nil"/>
            </w:tcBorders>
            <w:shd w:val="clear" w:color="auto" w:fill="auto"/>
            <w:noWrap/>
            <w:vAlign w:val="bottom"/>
          </w:tcPr>
          <w:p w14:paraId="36A996C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C7B2D9D">
        <w:tblPrEx>
          <w:tblCellMar>
            <w:top w:w="0" w:type="dxa"/>
            <w:left w:w="108" w:type="dxa"/>
            <w:bottom w:w="0" w:type="dxa"/>
            <w:right w:w="108" w:type="dxa"/>
          </w:tblCellMar>
        </w:tblPrEx>
        <w:trPr>
          <w:trHeight w:val="306" w:hRule="atLeast"/>
        </w:trPr>
        <w:tc>
          <w:tcPr>
            <w:tcW w:w="773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6E89B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64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7BB73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14:paraId="527B0B0C">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DDA3C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A9D89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20C8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02D8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11FA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14:paraId="471AA5BF">
        <w:tblPrEx>
          <w:tblCellMar>
            <w:top w:w="0" w:type="dxa"/>
            <w:left w:w="108" w:type="dxa"/>
            <w:bottom w:w="0" w:type="dxa"/>
            <w:right w:w="108" w:type="dxa"/>
          </w:tblCellMar>
        </w:tblPrEx>
        <w:trPr>
          <w:trHeight w:val="306" w:hRule="atLeast"/>
        </w:trPr>
        <w:tc>
          <w:tcPr>
            <w:tcW w:w="77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54C6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7F4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C6E0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DA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14:paraId="5F6AFAAC">
        <w:tblPrEx>
          <w:tblCellMar>
            <w:top w:w="0" w:type="dxa"/>
            <w:left w:w="108" w:type="dxa"/>
            <w:bottom w:w="0" w:type="dxa"/>
            <w:right w:w="108" w:type="dxa"/>
          </w:tblCellMar>
        </w:tblPrEx>
        <w:trPr>
          <w:trHeight w:val="306" w:hRule="atLeast"/>
        </w:trPr>
        <w:tc>
          <w:tcPr>
            <w:tcW w:w="77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A9E4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2BF7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462.55</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FFF27">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245.95</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68F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216.60</w:t>
            </w:r>
          </w:p>
        </w:tc>
      </w:tr>
      <w:tr w14:paraId="4E3765C9">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BE2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97CCB8">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8D18A6">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3.11</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488B5">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3.11</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EF95E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172582B">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B57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15EB50C">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7FC6C9">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24.92</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56816">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24.92</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FBAE5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14:paraId="4F4C7D92">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2A3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2080506</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FFEC76">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55D6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12.93</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10E67">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12.93</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10F28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96C860E">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1A1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2100302</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94247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乡镇卫生院</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112B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185.06</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23CC5">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165.55</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B9B4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19.51</w:t>
            </w:r>
          </w:p>
        </w:tc>
      </w:tr>
      <w:tr w14:paraId="1369FB60">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D4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2100399</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41E02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7DCE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44.49</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48F10">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12.54</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0A06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31.95</w:t>
            </w:r>
          </w:p>
        </w:tc>
      </w:tr>
      <w:tr w14:paraId="2CA182B1">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0FA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82143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基本公共卫生服务</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DA9B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94.09</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650AA">
            <w:pPr>
              <w:keepNext w:val="0"/>
              <w:keepLines w:val="0"/>
              <w:suppressLineNumbers w:val="0"/>
              <w:spacing w:before="0" w:beforeAutospacing="0" w:after="0" w:afterAutospacing="0"/>
              <w:ind w:left="0" w:right="0"/>
              <w:jc w:val="right"/>
              <w:rPr>
                <w:rFonts w:hint="default"/>
              </w:rPr>
            </w:pP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4EAD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94.09</w:t>
            </w:r>
          </w:p>
        </w:tc>
      </w:tr>
      <w:tr w14:paraId="664EC6FB">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9EB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C4F93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重大公共卫生服务</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7BC7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6.36</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52129">
            <w:pPr>
              <w:keepNext w:val="0"/>
              <w:keepLines w:val="0"/>
              <w:suppressLineNumbers w:val="0"/>
              <w:spacing w:before="0" w:beforeAutospacing="0" w:after="0" w:afterAutospacing="0"/>
              <w:ind w:left="0" w:right="0"/>
              <w:jc w:val="right"/>
              <w:rPr>
                <w:rFonts w:hint="default"/>
              </w:rPr>
            </w:pP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E9F6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6.36</w:t>
            </w:r>
          </w:p>
        </w:tc>
      </w:tr>
      <w:tr w14:paraId="0821FDFB">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EEB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2100410</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92168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DA7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32.57</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4BC7E">
            <w:pPr>
              <w:keepNext w:val="0"/>
              <w:keepLines w:val="0"/>
              <w:suppressLineNumbers w:val="0"/>
              <w:spacing w:before="0" w:beforeAutospacing="0" w:after="0" w:afterAutospacing="0"/>
              <w:ind w:left="0" w:right="0"/>
              <w:jc w:val="right"/>
              <w:rPr>
                <w:rFonts w:hint="default"/>
              </w:rPr>
            </w:pP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FE3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32.57</w:t>
            </w:r>
          </w:p>
        </w:tc>
      </w:tr>
      <w:tr w14:paraId="46EA50F1">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021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2109999</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749D895">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其他卫生健康支出</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A5C8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22.00</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FF9E">
            <w:pPr>
              <w:keepNext w:val="0"/>
              <w:keepLines w:val="0"/>
              <w:suppressLineNumbers w:val="0"/>
              <w:spacing w:before="0" w:beforeAutospacing="0" w:after="0" w:afterAutospacing="0"/>
              <w:ind w:left="0" w:right="0"/>
              <w:jc w:val="right"/>
              <w:rPr>
                <w:rFonts w:hint="default"/>
              </w:rPr>
            </w:pP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0F81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22.00</w:t>
            </w:r>
          </w:p>
        </w:tc>
      </w:tr>
      <w:tr w14:paraId="28138F38">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591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161515">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住房公积金</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6647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20.36</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CACE0">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20.36</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851ED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E9BE2DE">
        <w:tblPrEx>
          <w:tblCellMar>
            <w:top w:w="0" w:type="dxa"/>
            <w:left w:w="108" w:type="dxa"/>
            <w:bottom w:w="0" w:type="dxa"/>
            <w:right w:w="108" w:type="dxa"/>
          </w:tblCellMar>
        </w:tblPrEx>
        <w:trPr>
          <w:trHeight w:val="306"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33C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61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9FF0C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9B2E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16.67</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77CF7">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6.55</w:t>
            </w:r>
          </w:p>
        </w:tc>
        <w:tc>
          <w:tcPr>
            <w:tcW w:w="25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128A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10.12</w:t>
            </w:r>
          </w:p>
        </w:tc>
      </w:tr>
      <w:tr w14:paraId="145C27D1">
        <w:tblPrEx>
          <w:tblCellMar>
            <w:top w:w="0" w:type="dxa"/>
            <w:left w:w="108" w:type="dxa"/>
            <w:bottom w:w="0" w:type="dxa"/>
            <w:right w:w="108" w:type="dxa"/>
          </w:tblCellMar>
        </w:tblPrEx>
        <w:trPr>
          <w:trHeight w:val="306" w:hRule="atLeast"/>
        </w:trPr>
        <w:tc>
          <w:tcPr>
            <w:tcW w:w="1417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027B53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52181D8A">
      <w:pPr>
        <w:jc w:val="left"/>
        <w:rPr>
          <w:rFonts w:hint="eastAsia" w:ascii="仿宋" w:hAnsi="仿宋" w:eastAsia="仿宋" w:cs="仿宋"/>
          <w:sz w:val="24"/>
          <w:highlight w:val="none"/>
          <w:u w:val="none"/>
        </w:rPr>
      </w:pPr>
    </w:p>
    <w:p w14:paraId="31472DA2">
      <w:pPr>
        <w:jc w:val="left"/>
        <w:rPr>
          <w:rFonts w:hint="eastAsia" w:ascii="仿宋" w:hAnsi="仿宋" w:eastAsia="仿宋" w:cs="仿宋"/>
          <w:sz w:val="24"/>
          <w:highlight w:val="none"/>
        </w:rPr>
      </w:pPr>
    </w:p>
    <w:p w14:paraId="49A5AFB1">
      <w:pPr>
        <w:jc w:val="left"/>
        <w:rPr>
          <w:rFonts w:hint="eastAsia" w:ascii="仿宋" w:hAnsi="仿宋" w:eastAsia="仿宋" w:cs="仿宋"/>
          <w:sz w:val="24"/>
          <w:highlight w:val="none"/>
        </w:rPr>
      </w:pPr>
    </w:p>
    <w:p w14:paraId="6AC7F93C">
      <w:pPr>
        <w:jc w:val="left"/>
        <w:rPr>
          <w:rFonts w:hint="eastAsia" w:ascii="仿宋" w:hAnsi="仿宋" w:eastAsia="仿宋" w:cs="仿宋"/>
          <w:sz w:val="24"/>
          <w:highlight w:val="none"/>
        </w:rPr>
      </w:pPr>
    </w:p>
    <w:p w14:paraId="74589019">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375E997A">
      <w:pPr>
        <w:jc w:val="left"/>
        <w:rPr>
          <w:rFonts w:hint="eastAsia" w:ascii="仿宋" w:hAnsi="仿宋" w:eastAsia="仿宋" w:cs="仿宋"/>
          <w:sz w:val="24"/>
          <w:highlight w:val="none"/>
        </w:rPr>
      </w:pPr>
    </w:p>
    <w:tbl>
      <w:tblPr>
        <w:tblStyle w:val="6"/>
        <w:tblW w:w="5000" w:type="pct"/>
        <w:tblInd w:w="0" w:type="dxa"/>
        <w:tblLayout w:type="fixed"/>
        <w:tblCellMar>
          <w:top w:w="0" w:type="dxa"/>
          <w:left w:w="108" w:type="dxa"/>
          <w:bottom w:w="0" w:type="dxa"/>
          <w:right w:w="108" w:type="dxa"/>
        </w:tblCellMar>
      </w:tblPr>
      <w:tblGrid>
        <w:gridCol w:w="945"/>
        <w:gridCol w:w="2920"/>
        <w:gridCol w:w="44"/>
        <w:gridCol w:w="563"/>
        <w:gridCol w:w="368"/>
        <w:gridCol w:w="830"/>
        <w:gridCol w:w="500"/>
        <w:gridCol w:w="1361"/>
        <w:gridCol w:w="275"/>
        <w:gridCol w:w="222"/>
        <w:gridCol w:w="184"/>
        <w:gridCol w:w="800"/>
        <w:gridCol w:w="3719"/>
        <w:gridCol w:w="136"/>
        <w:gridCol w:w="1188"/>
        <w:gridCol w:w="119"/>
      </w:tblGrid>
      <w:tr w14:paraId="695AE033">
        <w:tblPrEx>
          <w:tblCellMar>
            <w:top w:w="0" w:type="dxa"/>
            <w:left w:w="108" w:type="dxa"/>
            <w:bottom w:w="0" w:type="dxa"/>
            <w:right w:w="108" w:type="dxa"/>
          </w:tblCellMar>
        </w:tblPrEx>
        <w:trPr>
          <w:gridAfter w:val="1"/>
          <w:wAfter w:w="41" w:type="pct"/>
          <w:trHeight w:val="614" w:hRule="atLeast"/>
        </w:trPr>
        <w:tc>
          <w:tcPr>
            <w:tcW w:w="4958" w:type="pct"/>
            <w:gridSpan w:val="15"/>
            <w:tcBorders>
              <w:top w:val="nil"/>
              <w:left w:val="nil"/>
              <w:bottom w:val="nil"/>
              <w:right w:val="nil"/>
            </w:tcBorders>
            <w:shd w:val="clear" w:color="auto" w:fill="auto"/>
            <w:noWrap/>
            <w:vAlign w:val="bottom"/>
          </w:tcPr>
          <w:p w14:paraId="1F405BF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13F1D00F">
        <w:tblPrEx>
          <w:tblCellMar>
            <w:top w:w="0" w:type="dxa"/>
            <w:left w:w="108" w:type="dxa"/>
            <w:bottom w:w="0" w:type="dxa"/>
            <w:right w:w="108" w:type="dxa"/>
          </w:tblCellMar>
        </w:tblPrEx>
        <w:trPr>
          <w:trHeight w:val="307" w:hRule="atLeast"/>
        </w:trPr>
        <w:tc>
          <w:tcPr>
            <w:tcW w:w="1363" w:type="pct"/>
            <w:gridSpan w:val="2"/>
            <w:tcBorders>
              <w:top w:val="nil"/>
              <w:left w:val="nil"/>
              <w:bottom w:val="nil"/>
              <w:right w:val="nil"/>
            </w:tcBorders>
            <w:shd w:val="clear" w:color="auto" w:fill="auto"/>
            <w:noWrap/>
            <w:vAlign w:val="bottom"/>
          </w:tcPr>
          <w:p w14:paraId="138FFA5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 w:type="pct"/>
            <w:gridSpan w:val="2"/>
            <w:tcBorders>
              <w:top w:val="nil"/>
              <w:left w:val="nil"/>
              <w:bottom w:val="nil"/>
              <w:right w:val="nil"/>
            </w:tcBorders>
            <w:shd w:val="clear" w:color="auto" w:fill="auto"/>
            <w:noWrap/>
            <w:vAlign w:val="bottom"/>
          </w:tcPr>
          <w:p w14:paraId="282FB48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 w:type="pct"/>
            <w:tcBorders>
              <w:top w:val="nil"/>
              <w:left w:val="nil"/>
              <w:bottom w:val="nil"/>
              <w:right w:val="nil"/>
            </w:tcBorders>
            <w:shd w:val="clear" w:color="auto" w:fill="auto"/>
            <w:noWrap/>
            <w:vAlign w:val="bottom"/>
          </w:tcPr>
          <w:p w14:paraId="76AFEE67">
            <w:pPr>
              <w:keepNext w:val="0"/>
              <w:keepLines w:val="0"/>
              <w:suppressLineNumbers w:val="0"/>
              <w:spacing w:before="0" w:beforeAutospacing="0" w:after="0" w:afterAutospacing="0"/>
              <w:ind w:left="0" w:right="0"/>
              <w:rPr>
                <w:rFonts w:hint="default"/>
              </w:rPr>
            </w:pPr>
          </w:p>
        </w:tc>
        <w:tc>
          <w:tcPr>
            <w:tcW w:w="469" w:type="pct"/>
            <w:gridSpan w:val="2"/>
            <w:tcBorders>
              <w:top w:val="nil"/>
              <w:left w:val="nil"/>
              <w:bottom w:val="nil"/>
              <w:right w:val="nil"/>
            </w:tcBorders>
            <w:shd w:val="clear" w:color="auto" w:fill="auto"/>
            <w:noWrap/>
            <w:vAlign w:val="bottom"/>
          </w:tcPr>
          <w:p w14:paraId="156588DF">
            <w:pPr>
              <w:keepNext w:val="0"/>
              <w:keepLines w:val="0"/>
              <w:suppressLineNumbers w:val="0"/>
              <w:spacing w:before="0" w:beforeAutospacing="0" w:after="0" w:afterAutospacing="0"/>
              <w:ind w:left="0" w:right="0"/>
              <w:rPr>
                <w:rFonts w:hint="default"/>
              </w:rPr>
            </w:pPr>
          </w:p>
        </w:tc>
        <w:tc>
          <w:tcPr>
            <w:tcW w:w="577" w:type="pct"/>
            <w:gridSpan w:val="2"/>
            <w:tcBorders>
              <w:top w:val="nil"/>
              <w:left w:val="nil"/>
              <w:bottom w:val="nil"/>
              <w:right w:val="nil"/>
            </w:tcBorders>
            <w:shd w:val="clear" w:color="auto" w:fill="auto"/>
            <w:noWrap/>
            <w:vAlign w:val="bottom"/>
          </w:tcPr>
          <w:p w14:paraId="2E78EBC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14:paraId="594AFC9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7" w:type="pct"/>
            <w:gridSpan w:val="2"/>
            <w:tcBorders>
              <w:top w:val="nil"/>
              <w:left w:val="nil"/>
              <w:bottom w:val="nil"/>
              <w:right w:val="nil"/>
            </w:tcBorders>
            <w:shd w:val="clear" w:color="auto" w:fill="auto"/>
            <w:noWrap/>
            <w:vAlign w:val="bottom"/>
          </w:tcPr>
          <w:p w14:paraId="71C26274">
            <w:pPr>
              <w:keepNext w:val="0"/>
              <w:keepLines w:val="0"/>
              <w:suppressLineNumbers w:val="0"/>
              <w:spacing w:before="0" w:beforeAutospacing="0" w:after="0" w:afterAutospacing="0"/>
              <w:ind w:left="0" w:right="0"/>
              <w:rPr>
                <w:rFonts w:hint="default"/>
              </w:rPr>
            </w:pPr>
          </w:p>
        </w:tc>
        <w:tc>
          <w:tcPr>
            <w:tcW w:w="1359" w:type="pct"/>
            <w:gridSpan w:val="2"/>
            <w:tcBorders>
              <w:top w:val="nil"/>
              <w:left w:val="nil"/>
              <w:bottom w:val="nil"/>
              <w:right w:val="nil"/>
            </w:tcBorders>
            <w:shd w:val="clear" w:color="auto" w:fill="auto"/>
            <w:noWrap/>
            <w:vAlign w:val="bottom"/>
          </w:tcPr>
          <w:p w14:paraId="47829A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1" w:type="pct"/>
            <w:gridSpan w:val="2"/>
            <w:tcBorders>
              <w:top w:val="nil"/>
              <w:left w:val="nil"/>
              <w:bottom w:val="nil"/>
              <w:right w:val="nil"/>
            </w:tcBorders>
            <w:shd w:val="clear" w:color="auto" w:fill="auto"/>
            <w:noWrap/>
            <w:vAlign w:val="bottom"/>
          </w:tcPr>
          <w:p w14:paraId="5EA1A8C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18"/>
                <w:szCs w:val="18"/>
                <w:u w:val="none"/>
                <w:lang w:val="en-US" w:eastAsia="zh-CN" w:bidi="ar"/>
              </w:rPr>
              <w:t>公开06表</w:t>
            </w:r>
          </w:p>
        </w:tc>
      </w:tr>
      <w:tr w14:paraId="14866FA5">
        <w:tblPrEx>
          <w:tblCellMar>
            <w:top w:w="0" w:type="dxa"/>
            <w:left w:w="108" w:type="dxa"/>
            <w:bottom w:w="0" w:type="dxa"/>
            <w:right w:w="108" w:type="dxa"/>
          </w:tblCellMar>
        </w:tblPrEx>
        <w:trPr>
          <w:trHeight w:val="569" w:hRule="atLeast"/>
        </w:trPr>
        <w:tc>
          <w:tcPr>
            <w:tcW w:w="1363" w:type="pct"/>
            <w:gridSpan w:val="2"/>
            <w:tcBorders>
              <w:top w:val="nil"/>
              <w:left w:val="nil"/>
              <w:bottom w:val="single" w:color="auto" w:sz="4" w:space="0"/>
              <w:right w:val="nil"/>
            </w:tcBorders>
            <w:shd w:val="clear" w:color="auto" w:fill="auto"/>
            <w:noWrap/>
            <w:vAlign w:val="bottom"/>
          </w:tcPr>
          <w:p w14:paraId="0F948526">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214" w:type="pct"/>
            <w:gridSpan w:val="2"/>
            <w:tcBorders>
              <w:top w:val="nil"/>
              <w:left w:val="nil"/>
              <w:bottom w:val="single" w:color="auto" w:sz="4" w:space="0"/>
              <w:right w:val="nil"/>
            </w:tcBorders>
            <w:shd w:val="clear" w:color="auto" w:fill="auto"/>
            <w:noWrap/>
            <w:vAlign w:val="bottom"/>
          </w:tcPr>
          <w:p w14:paraId="397DBAD4">
            <w:pPr>
              <w:keepNext w:val="0"/>
              <w:keepLines w:val="0"/>
              <w:suppressLineNumbers w:val="0"/>
              <w:spacing w:before="0" w:beforeAutospacing="0" w:after="0" w:afterAutospacing="0"/>
              <w:ind w:left="0" w:right="0"/>
              <w:rPr>
                <w:rFonts w:hint="default"/>
              </w:rPr>
            </w:pPr>
          </w:p>
        </w:tc>
        <w:tc>
          <w:tcPr>
            <w:tcW w:w="129" w:type="pct"/>
            <w:tcBorders>
              <w:top w:val="nil"/>
              <w:left w:val="nil"/>
              <w:bottom w:val="single" w:color="auto" w:sz="4" w:space="0"/>
              <w:right w:val="nil"/>
            </w:tcBorders>
            <w:shd w:val="clear" w:color="auto" w:fill="auto"/>
            <w:noWrap/>
            <w:vAlign w:val="bottom"/>
          </w:tcPr>
          <w:p w14:paraId="7C527B5D">
            <w:pPr>
              <w:keepNext w:val="0"/>
              <w:keepLines w:val="0"/>
              <w:suppressLineNumbers w:val="0"/>
              <w:spacing w:before="0" w:beforeAutospacing="0" w:after="0" w:afterAutospacing="0"/>
              <w:ind w:left="0" w:right="0"/>
              <w:rPr>
                <w:rFonts w:hint="default"/>
              </w:rPr>
            </w:pPr>
          </w:p>
        </w:tc>
        <w:tc>
          <w:tcPr>
            <w:tcW w:w="469" w:type="pct"/>
            <w:gridSpan w:val="2"/>
            <w:tcBorders>
              <w:top w:val="nil"/>
              <w:left w:val="nil"/>
              <w:bottom w:val="single" w:color="auto" w:sz="4" w:space="0"/>
              <w:right w:val="nil"/>
            </w:tcBorders>
            <w:shd w:val="clear" w:color="auto" w:fill="auto"/>
            <w:noWrap/>
            <w:vAlign w:val="bottom"/>
          </w:tcPr>
          <w:p w14:paraId="77A169B0">
            <w:pPr>
              <w:keepNext w:val="0"/>
              <w:keepLines w:val="0"/>
              <w:suppressLineNumbers w:val="0"/>
              <w:spacing w:before="0" w:beforeAutospacing="0" w:after="0" w:afterAutospacing="0"/>
              <w:ind w:left="0" w:right="0"/>
              <w:rPr>
                <w:rFonts w:hint="default"/>
              </w:rPr>
            </w:pPr>
          </w:p>
        </w:tc>
        <w:tc>
          <w:tcPr>
            <w:tcW w:w="577" w:type="pct"/>
            <w:gridSpan w:val="2"/>
            <w:tcBorders>
              <w:top w:val="nil"/>
              <w:left w:val="nil"/>
              <w:bottom w:val="single" w:color="auto" w:sz="4" w:space="0"/>
              <w:right w:val="nil"/>
            </w:tcBorders>
            <w:shd w:val="clear" w:color="auto" w:fill="auto"/>
            <w:noWrap/>
            <w:vAlign w:val="bottom"/>
          </w:tcPr>
          <w:p w14:paraId="11BAC758">
            <w:pPr>
              <w:keepNext w:val="0"/>
              <w:keepLines w:val="0"/>
              <w:suppressLineNumbers w:val="0"/>
              <w:spacing w:before="0" w:beforeAutospacing="0" w:after="0" w:afterAutospacing="0"/>
              <w:ind w:left="0" w:right="0"/>
              <w:rPr>
                <w:rFonts w:hint="default"/>
              </w:rPr>
            </w:pPr>
          </w:p>
        </w:tc>
        <w:tc>
          <w:tcPr>
            <w:tcW w:w="78" w:type="pct"/>
            <w:tcBorders>
              <w:top w:val="nil"/>
              <w:left w:val="nil"/>
              <w:bottom w:val="single" w:color="auto" w:sz="4" w:space="0"/>
              <w:right w:val="nil"/>
            </w:tcBorders>
            <w:shd w:val="clear" w:color="auto" w:fill="auto"/>
            <w:noWrap/>
            <w:vAlign w:val="bottom"/>
          </w:tcPr>
          <w:p w14:paraId="25B8466C">
            <w:pPr>
              <w:keepNext w:val="0"/>
              <w:keepLines w:val="0"/>
              <w:suppressLineNumbers w:val="0"/>
              <w:spacing w:before="0" w:beforeAutospacing="0" w:after="0" w:afterAutospacing="0"/>
              <w:ind w:left="0" w:right="0"/>
              <w:rPr>
                <w:rFonts w:hint="default"/>
              </w:rPr>
            </w:pPr>
          </w:p>
        </w:tc>
        <w:tc>
          <w:tcPr>
            <w:tcW w:w="347" w:type="pct"/>
            <w:gridSpan w:val="2"/>
            <w:tcBorders>
              <w:top w:val="nil"/>
              <w:left w:val="nil"/>
              <w:bottom w:val="single" w:color="auto" w:sz="4" w:space="0"/>
              <w:right w:val="nil"/>
            </w:tcBorders>
            <w:shd w:val="clear" w:color="auto" w:fill="auto"/>
            <w:noWrap/>
            <w:vAlign w:val="bottom"/>
          </w:tcPr>
          <w:p w14:paraId="7288CF6D">
            <w:pPr>
              <w:keepNext w:val="0"/>
              <w:keepLines w:val="0"/>
              <w:suppressLineNumbers w:val="0"/>
              <w:spacing w:before="0" w:beforeAutospacing="0" w:after="0" w:afterAutospacing="0"/>
              <w:ind w:left="0" w:right="0"/>
              <w:rPr>
                <w:rFonts w:hint="default"/>
              </w:rPr>
            </w:pPr>
          </w:p>
        </w:tc>
        <w:tc>
          <w:tcPr>
            <w:tcW w:w="1359" w:type="pct"/>
            <w:gridSpan w:val="2"/>
            <w:tcBorders>
              <w:top w:val="nil"/>
              <w:left w:val="nil"/>
              <w:bottom w:val="single" w:color="auto" w:sz="4" w:space="0"/>
              <w:right w:val="nil"/>
            </w:tcBorders>
            <w:shd w:val="clear" w:color="auto" w:fill="auto"/>
            <w:noWrap/>
            <w:vAlign w:val="bottom"/>
          </w:tcPr>
          <w:p w14:paraId="78281FFB">
            <w:pPr>
              <w:keepNext w:val="0"/>
              <w:keepLines w:val="0"/>
              <w:suppressLineNumbers w:val="0"/>
              <w:spacing w:before="0" w:beforeAutospacing="0" w:after="0" w:afterAutospacing="0"/>
              <w:ind w:left="0" w:right="0"/>
              <w:rPr>
                <w:rFonts w:hint="default"/>
              </w:rPr>
            </w:pPr>
          </w:p>
        </w:tc>
        <w:tc>
          <w:tcPr>
            <w:tcW w:w="461" w:type="pct"/>
            <w:gridSpan w:val="2"/>
            <w:tcBorders>
              <w:top w:val="nil"/>
              <w:left w:val="nil"/>
              <w:bottom w:val="single" w:color="auto" w:sz="4" w:space="0"/>
              <w:right w:val="nil"/>
            </w:tcBorders>
            <w:shd w:val="clear" w:color="auto" w:fill="auto"/>
            <w:noWrap/>
            <w:vAlign w:val="bottom"/>
          </w:tcPr>
          <w:p w14:paraId="2597D32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0E8AD101">
        <w:tblPrEx>
          <w:tblCellMar>
            <w:top w:w="0" w:type="dxa"/>
            <w:left w:w="108" w:type="dxa"/>
            <w:bottom w:w="0" w:type="dxa"/>
            <w:right w:w="108" w:type="dxa"/>
          </w:tblCellMar>
        </w:tblPrEx>
        <w:trPr>
          <w:gridAfter w:val="1"/>
          <w:wAfter w:w="41" w:type="pct"/>
          <w:trHeight w:val="319" w:hRule="atLeast"/>
        </w:trPr>
        <w:tc>
          <w:tcPr>
            <w:tcW w:w="170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2EC9D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325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80889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14:paraId="1A65227E">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A203F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630F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42449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决算数</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49BC1D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C1CC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B612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00883C1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2BC7E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6F6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14:paraId="634EC433">
        <w:tblPrEx>
          <w:tblCellMar>
            <w:top w:w="0" w:type="dxa"/>
            <w:left w:w="108" w:type="dxa"/>
            <w:bottom w:w="0" w:type="dxa"/>
            <w:right w:w="108" w:type="dxa"/>
          </w:tblCellMar>
        </w:tblPrEx>
        <w:trPr>
          <w:gridAfter w:val="1"/>
          <w:wAfter w:w="41" w:type="pct"/>
          <w:trHeight w:val="1237"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880B6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BC96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B0F0CA">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222.95</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2F4ADD1D">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5818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E580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3.11</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3387DC18">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3FAC7C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89E4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4B58EFB">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43C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A330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 xml:space="preserve">  基本工资</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9BA5DC">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91.17</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F081B">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30201</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E5D4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8BFCD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44EB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8CC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216FD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5E6E903">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776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D65B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E5153D">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25.87</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1428B">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30202</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6435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6E205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4E9DD">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D0D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91D6B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3BE4F90">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206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276D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E39891">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ABE5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30203</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972B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CAB70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5DE8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481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E4D58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847921C">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57F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94BF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86AEE9">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6703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30204</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C050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4C877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F9103">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7A5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2EEA6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27BBE9B">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054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6D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AF8A79">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34.64</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7C9F0">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30205</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28B6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6F578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CDF96">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847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13FA2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073F217">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8ED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8341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8E04DB">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24.92</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B19F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30206</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4CAD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47C12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521B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C52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07F1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5DA7213">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350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FA9F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6F2C38">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12.93</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F8E74">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30207</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CE50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96E9E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F2FC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996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FA669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1FBD012">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42C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926D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D7F48B">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16FC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30208</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C347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08F3B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10B3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FC0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DC3B3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EC185D7">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11D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A296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3BA293">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E4580">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30209</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1DDD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EFCAD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82C53">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CFB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D06E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7224699">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D19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BD39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A5C7F7">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12.34</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89A7C">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30211</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243D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407A7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A4EA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85C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AF1B9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DBD96C5">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C9C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036A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5E9621">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20.36</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4226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30212</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AB4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19C05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F4A4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DC3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842AE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7F02439">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0BE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CAB5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C853DF">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0.28</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825D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30213</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2E55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9459B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9939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DC1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87197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9C45446">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3AE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8754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CC4F16">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0.45</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8729D">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30214</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8EC4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B1750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3B1C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3E1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B077B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0EBE60B">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2D9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320C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FA7D54">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19.89</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8FBC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30215</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9765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8E7F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F28D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E30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CC764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C0BEB48">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A6E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8B9C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E8D1BB">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9A2EB">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30216</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C025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D3F30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9CC78">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5EF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388E9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CF1B899">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E83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4157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1D86C5">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42F1D">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30217</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5F0E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AE36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2F5A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F0C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398EF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EBB6378">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C61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C8C7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EFBBAA">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3AEE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30218</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252E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82675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13F70">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C12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37886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D681CFD">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A5E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F263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2FC606">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0246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30224</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4CD2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E775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40E8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A77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595A0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B63EC35">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FA3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272F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72390D">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19.17</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2F981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30225</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CB86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847BB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F3733">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DE4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6F0E8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C5B05FB">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B49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7364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FE97A1">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7586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30226</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2CBB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4F812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EBF8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BEA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A0FC9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D05B7AC">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AA4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9913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CC8645">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966F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30227</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5EDA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555E7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22F3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0E2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7FA9B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DB7CCC7">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F18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CDAC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B4BC9">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4DBA4">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30228</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1545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058F6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3.11</w:t>
            </w: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3DAF8">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DD3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D40DD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F666E57">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6DE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2601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75C64">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8056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30229</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104E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B0C8C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B6342">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AB8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48C0A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728FC9B">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5C2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6597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24F5FB">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BE74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30231</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52C6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B6E6F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4BCB0">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B44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6A14B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5FAE7D3">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DED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847C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A47903">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94704">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30239</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27FA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8CF4C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00445">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D56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91D03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1DD5F0C">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CF2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7813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21F2B3">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0.72</w:t>
            </w: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041B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30240</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C662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F5570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B7077">
            <w:pPr>
              <w:keepNext w:val="0"/>
              <w:keepLines w:val="0"/>
              <w:suppressLineNumbers w:val="0"/>
              <w:spacing w:before="0" w:beforeAutospacing="0" w:after="0" w:afterAutospacing="0"/>
              <w:ind w:left="0" w:right="0"/>
              <w:jc w:val="left"/>
              <w:rPr>
                <w:rFonts w:hint="default"/>
              </w:rPr>
            </w:pP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D96D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3A382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2BF3543">
        <w:tblPrEx>
          <w:tblCellMar>
            <w:top w:w="0" w:type="dxa"/>
            <w:left w:w="108" w:type="dxa"/>
            <w:bottom w:w="0" w:type="dxa"/>
            <w:right w:w="108" w:type="dxa"/>
          </w:tblCellMar>
        </w:tblPrEx>
        <w:trPr>
          <w:gridAfter w:val="1"/>
          <w:wAfter w:w="41" w:type="pct"/>
          <w:trHeight w:val="624" w:hRule="atLeast"/>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C885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6AED4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9DE707">
            <w:pPr>
              <w:keepNext w:val="0"/>
              <w:keepLines w:val="0"/>
              <w:suppressLineNumbers w:val="0"/>
              <w:spacing w:before="0" w:beforeAutospacing="0" w:after="0" w:afterAutospacing="0"/>
              <w:ind w:left="0" w:right="0"/>
              <w:jc w:val="right"/>
              <w:rPr>
                <w:rFonts w:hint="default"/>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EF286">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30299</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87D3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1DA28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53CF0">
            <w:pPr>
              <w:keepNext w:val="0"/>
              <w:keepLines w:val="0"/>
              <w:suppressLineNumbers w:val="0"/>
              <w:spacing w:before="0" w:beforeAutospacing="0" w:after="0" w:afterAutospacing="0"/>
              <w:ind w:left="0" w:right="0"/>
              <w:jc w:val="left"/>
              <w:rPr>
                <w:rFonts w:hint="default"/>
              </w:rPr>
            </w:pP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D47F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989ED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F0502DC">
        <w:tblPrEx>
          <w:tblCellMar>
            <w:top w:w="0" w:type="dxa"/>
            <w:left w:w="108" w:type="dxa"/>
            <w:bottom w:w="0" w:type="dxa"/>
            <w:right w:w="108" w:type="dxa"/>
          </w:tblCellMar>
        </w:tblPrEx>
        <w:trPr>
          <w:gridAfter w:val="1"/>
          <w:wAfter w:w="41" w:type="pct"/>
          <w:trHeight w:val="624" w:hRule="atLeast"/>
        </w:trPr>
        <w:tc>
          <w:tcPr>
            <w:tcW w:w="13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A145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DDA6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242.84</w:t>
            </w:r>
          </w:p>
        </w:tc>
        <w:tc>
          <w:tcPr>
            <w:tcW w:w="2783"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F8E1E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E5BA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3.11</w:t>
            </w:r>
          </w:p>
        </w:tc>
      </w:tr>
      <w:bookmarkEnd w:id="0"/>
      <w:bookmarkEnd w:id="1"/>
      <w:tr w14:paraId="690A09EF">
        <w:tblPrEx>
          <w:tblCellMar>
            <w:top w:w="0" w:type="dxa"/>
            <w:left w:w="108" w:type="dxa"/>
            <w:bottom w:w="0" w:type="dxa"/>
            <w:right w:w="108" w:type="dxa"/>
          </w:tblCellMar>
        </w:tblPrEx>
        <w:trPr>
          <w:gridAfter w:val="1"/>
          <w:wAfter w:w="41" w:type="pct"/>
          <w:trHeight w:val="624" w:hRule="atLeast"/>
        </w:trPr>
        <w:tc>
          <w:tcPr>
            <w:tcW w:w="4958"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544D22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14:paraId="05248F7B">
        <w:tblPrEx>
          <w:tblCellMar>
            <w:top w:w="0" w:type="dxa"/>
            <w:left w:w="108" w:type="dxa"/>
            <w:bottom w:w="0" w:type="dxa"/>
            <w:right w:w="108" w:type="dxa"/>
          </w:tblCellMar>
        </w:tblPrEx>
        <w:trPr>
          <w:gridAfter w:val="1"/>
          <w:wAfter w:w="41" w:type="pct"/>
          <w:trHeight w:val="319" w:hRule="atLeast"/>
        </w:trPr>
        <w:tc>
          <w:tcPr>
            <w:tcW w:w="4958" w:type="pct"/>
            <w:gridSpan w:val="15"/>
            <w:tcBorders>
              <w:top w:val="single" w:color="auto" w:sz="4" w:space="0"/>
              <w:left w:val="nil"/>
              <w:bottom w:val="nil"/>
              <w:right w:val="nil"/>
            </w:tcBorders>
            <w:shd w:val="clear" w:color="auto" w:fill="auto"/>
            <w:noWrap/>
            <w:vAlign w:val="bottom"/>
          </w:tcPr>
          <w:p w14:paraId="133011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22"/>
                <w:szCs w:val="22"/>
                <w:highlight w:val="none"/>
              </w:rPr>
            </w:pPr>
          </w:p>
        </w:tc>
      </w:tr>
    </w:tbl>
    <w:p w14:paraId="54E4C31A">
      <w:pPr>
        <w:jc w:val="left"/>
        <w:rPr>
          <w:rFonts w:ascii="仿宋" w:hAnsi="仿宋" w:eastAsia="仿宋" w:cs="仿宋"/>
          <w:sz w:val="24"/>
          <w:highlight w:val="none"/>
        </w:rPr>
      </w:pPr>
    </w:p>
    <w:p w14:paraId="1D6A65C7">
      <w:pPr>
        <w:rPr>
          <w:rFonts w:ascii="仿宋" w:hAnsi="仿宋" w:eastAsia="仿宋" w:cs="仿宋"/>
          <w:sz w:val="24"/>
          <w:highlight w:val="none"/>
        </w:rPr>
      </w:pPr>
      <w:r>
        <w:rPr>
          <w:rFonts w:ascii="仿宋" w:hAnsi="仿宋" w:eastAsia="仿宋" w:cs="仿宋"/>
          <w:sz w:val="24"/>
          <w:highlight w:val="none"/>
        </w:rPr>
        <w:br w:type="page"/>
      </w:r>
    </w:p>
    <w:p w14:paraId="4C58B6C2">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157305F6">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3547"/>
        <w:gridCol w:w="928"/>
        <w:gridCol w:w="928"/>
        <w:gridCol w:w="2462"/>
        <w:gridCol w:w="1436"/>
        <w:gridCol w:w="913"/>
        <w:gridCol w:w="390"/>
        <w:gridCol w:w="390"/>
        <w:gridCol w:w="390"/>
        <w:gridCol w:w="2414"/>
        <w:gridCol w:w="376"/>
      </w:tblGrid>
      <w:tr w14:paraId="3A586E1C">
        <w:tblPrEx>
          <w:tblCellMar>
            <w:top w:w="0" w:type="dxa"/>
            <w:left w:w="108" w:type="dxa"/>
            <w:bottom w:w="0" w:type="dxa"/>
            <w:right w:w="108" w:type="dxa"/>
          </w:tblCellMar>
        </w:tblPrEx>
        <w:trPr>
          <w:gridAfter w:val="1"/>
          <w:wAfter w:w="146" w:type="pct"/>
          <w:trHeight w:val="536" w:hRule="atLeast"/>
        </w:trPr>
        <w:tc>
          <w:tcPr>
            <w:tcW w:w="4853" w:type="pct"/>
            <w:gridSpan w:val="10"/>
            <w:tcBorders>
              <w:top w:val="nil"/>
              <w:left w:val="nil"/>
              <w:bottom w:val="nil"/>
              <w:right w:val="nil"/>
            </w:tcBorders>
            <w:shd w:val="clear" w:color="auto" w:fill="auto"/>
            <w:noWrap/>
            <w:vAlign w:val="bottom"/>
          </w:tcPr>
          <w:p w14:paraId="3FA10B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17B2C0C6">
        <w:tblPrEx>
          <w:tblCellMar>
            <w:top w:w="0" w:type="dxa"/>
            <w:left w:w="108" w:type="dxa"/>
            <w:bottom w:w="0" w:type="dxa"/>
            <w:right w:w="108" w:type="dxa"/>
          </w:tblCellMar>
        </w:tblPrEx>
        <w:trPr>
          <w:trHeight w:val="268" w:hRule="atLeast"/>
        </w:trPr>
        <w:tc>
          <w:tcPr>
            <w:tcW w:w="1557" w:type="pct"/>
            <w:tcBorders>
              <w:top w:val="nil"/>
              <w:left w:val="nil"/>
              <w:bottom w:val="nil"/>
              <w:right w:val="nil"/>
            </w:tcBorders>
            <w:shd w:val="clear" w:color="auto" w:fill="auto"/>
            <w:noWrap/>
            <w:vAlign w:val="bottom"/>
          </w:tcPr>
          <w:p w14:paraId="26A4207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3" w:type="pct"/>
            <w:tcBorders>
              <w:top w:val="nil"/>
              <w:left w:val="nil"/>
              <w:bottom w:val="nil"/>
              <w:right w:val="nil"/>
            </w:tcBorders>
            <w:shd w:val="clear" w:color="auto" w:fill="auto"/>
            <w:noWrap/>
            <w:vAlign w:val="bottom"/>
          </w:tcPr>
          <w:p w14:paraId="5BFFC392">
            <w:pPr>
              <w:keepNext w:val="0"/>
              <w:keepLines w:val="0"/>
              <w:suppressLineNumbers w:val="0"/>
              <w:spacing w:before="0" w:beforeAutospacing="0" w:after="0" w:afterAutospacing="0"/>
              <w:ind w:left="0" w:right="0"/>
              <w:rPr>
                <w:rFonts w:hint="default"/>
              </w:rPr>
            </w:pPr>
          </w:p>
        </w:tc>
        <w:tc>
          <w:tcPr>
            <w:tcW w:w="163" w:type="pct"/>
            <w:tcBorders>
              <w:top w:val="nil"/>
              <w:left w:val="nil"/>
              <w:bottom w:val="nil"/>
              <w:right w:val="nil"/>
            </w:tcBorders>
            <w:shd w:val="clear" w:color="auto" w:fill="auto"/>
            <w:noWrap/>
            <w:vAlign w:val="bottom"/>
          </w:tcPr>
          <w:p w14:paraId="13E42ED6">
            <w:pPr>
              <w:keepNext w:val="0"/>
              <w:keepLines w:val="0"/>
              <w:suppressLineNumbers w:val="0"/>
              <w:spacing w:before="0" w:beforeAutospacing="0" w:after="0" w:afterAutospacing="0"/>
              <w:ind w:left="0" w:right="0"/>
              <w:rPr>
                <w:rFonts w:hint="default"/>
              </w:rPr>
            </w:pPr>
          </w:p>
        </w:tc>
        <w:tc>
          <w:tcPr>
            <w:tcW w:w="446" w:type="pct"/>
            <w:tcBorders>
              <w:top w:val="nil"/>
              <w:left w:val="nil"/>
              <w:bottom w:val="nil"/>
              <w:right w:val="nil"/>
            </w:tcBorders>
            <w:shd w:val="clear" w:color="auto" w:fill="auto"/>
            <w:noWrap/>
            <w:vAlign w:val="bottom"/>
          </w:tcPr>
          <w:p w14:paraId="3859EB7C">
            <w:pPr>
              <w:keepNext w:val="0"/>
              <w:keepLines w:val="0"/>
              <w:suppressLineNumbers w:val="0"/>
              <w:spacing w:before="0" w:beforeAutospacing="0" w:after="0" w:afterAutospacing="0"/>
              <w:ind w:left="0" w:right="0"/>
              <w:rPr>
                <w:rFonts w:hint="default"/>
              </w:rPr>
            </w:pPr>
          </w:p>
        </w:tc>
        <w:tc>
          <w:tcPr>
            <w:tcW w:w="619" w:type="pct"/>
            <w:tcBorders>
              <w:top w:val="nil"/>
              <w:left w:val="nil"/>
              <w:bottom w:val="nil"/>
              <w:right w:val="nil"/>
            </w:tcBorders>
            <w:shd w:val="clear" w:color="auto" w:fill="auto"/>
            <w:noWrap/>
            <w:vAlign w:val="bottom"/>
          </w:tcPr>
          <w:p w14:paraId="01E89A3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7C0E7F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 w:type="pct"/>
            <w:tcBorders>
              <w:top w:val="nil"/>
              <w:left w:val="nil"/>
              <w:bottom w:val="nil"/>
              <w:right w:val="nil"/>
            </w:tcBorders>
            <w:shd w:val="clear" w:color="auto" w:fill="auto"/>
            <w:noWrap/>
            <w:vAlign w:val="bottom"/>
          </w:tcPr>
          <w:p w14:paraId="44E292D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 w:type="pct"/>
            <w:tcBorders>
              <w:top w:val="nil"/>
              <w:left w:val="nil"/>
              <w:bottom w:val="nil"/>
              <w:right w:val="nil"/>
            </w:tcBorders>
            <w:shd w:val="clear" w:color="auto" w:fill="auto"/>
            <w:noWrap/>
            <w:vAlign w:val="bottom"/>
          </w:tcPr>
          <w:p w14:paraId="5F503495">
            <w:pPr>
              <w:keepNext w:val="0"/>
              <w:keepLines w:val="0"/>
              <w:suppressLineNumbers w:val="0"/>
              <w:spacing w:before="0" w:beforeAutospacing="0" w:after="0" w:afterAutospacing="0"/>
              <w:ind w:left="0" w:right="0"/>
              <w:rPr>
                <w:rFonts w:hint="default"/>
              </w:rPr>
            </w:pPr>
          </w:p>
        </w:tc>
        <w:tc>
          <w:tcPr>
            <w:tcW w:w="153" w:type="pct"/>
            <w:tcBorders>
              <w:top w:val="nil"/>
              <w:left w:val="nil"/>
              <w:bottom w:val="nil"/>
              <w:right w:val="nil"/>
            </w:tcBorders>
            <w:shd w:val="clear" w:color="auto" w:fill="auto"/>
            <w:noWrap/>
            <w:vAlign w:val="bottom"/>
          </w:tcPr>
          <w:p w14:paraId="3DF1AF3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4" w:type="pct"/>
            <w:tcBorders>
              <w:top w:val="nil"/>
              <w:left w:val="nil"/>
              <w:bottom w:val="nil"/>
              <w:right w:val="nil"/>
            </w:tcBorders>
            <w:shd w:val="clear" w:color="auto" w:fill="auto"/>
            <w:noWrap/>
            <w:vAlign w:val="bottom"/>
          </w:tcPr>
          <w:p w14:paraId="369B8B9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公开07表</w:t>
            </w:r>
          </w:p>
        </w:tc>
        <w:tc>
          <w:tcPr>
            <w:tcW w:w="146" w:type="pct"/>
            <w:vAlign w:val="bottom"/>
          </w:tcPr>
          <w:p w14:paraId="2B56EDCF">
            <w:pPr>
              <w:keepNext w:val="0"/>
              <w:keepLines w:val="0"/>
              <w:widowControl/>
              <w:suppressLineNumbers w:val="0"/>
              <w:spacing w:before="0" w:beforeAutospacing="0" w:after="0" w:afterAutospacing="0"/>
              <w:ind w:left="0" w:right="0"/>
              <w:jc w:val="right"/>
              <w:textAlignment w:val="bottom"/>
              <w:rPr>
                <w:rFonts w:hint="default"/>
              </w:rPr>
            </w:pPr>
            <w:r>
              <w:rPr>
                <w:rFonts w:hint="eastAsia" w:ascii="宋体" w:hAnsi="宋体" w:eastAsia="宋体" w:cs="宋体"/>
                <w:i w:val="0"/>
                <w:iCs w:val="0"/>
                <w:color w:val="000000"/>
                <w:kern w:val="0"/>
                <w:sz w:val="20"/>
                <w:szCs w:val="20"/>
                <w:u w:val="none"/>
                <w:lang w:val="en-US" w:eastAsia="zh-CN" w:bidi="ar"/>
              </w:rPr>
              <w:t>公开07表</w:t>
            </w:r>
          </w:p>
        </w:tc>
      </w:tr>
      <w:tr w14:paraId="671880F9">
        <w:tblPrEx>
          <w:tblCellMar>
            <w:top w:w="0" w:type="dxa"/>
            <w:left w:w="108" w:type="dxa"/>
            <w:bottom w:w="0" w:type="dxa"/>
            <w:right w:w="108" w:type="dxa"/>
          </w:tblCellMar>
        </w:tblPrEx>
        <w:trPr>
          <w:gridAfter w:val="1"/>
          <w:wAfter w:w="146" w:type="pct"/>
          <w:trHeight w:val="268" w:hRule="atLeast"/>
        </w:trPr>
        <w:tc>
          <w:tcPr>
            <w:tcW w:w="1557" w:type="pct"/>
            <w:tcBorders>
              <w:top w:val="nil"/>
              <w:left w:val="nil"/>
              <w:bottom w:val="single" w:color="auto" w:sz="4" w:space="0"/>
              <w:right w:val="nil"/>
            </w:tcBorders>
            <w:shd w:val="clear" w:color="auto" w:fill="auto"/>
            <w:noWrap/>
            <w:vAlign w:val="bottom"/>
          </w:tcPr>
          <w:p w14:paraId="4907A4A8">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163" w:type="pct"/>
            <w:tcBorders>
              <w:top w:val="nil"/>
              <w:left w:val="nil"/>
              <w:bottom w:val="single" w:color="auto" w:sz="4" w:space="0"/>
              <w:right w:val="nil"/>
            </w:tcBorders>
            <w:shd w:val="clear" w:color="auto" w:fill="auto"/>
            <w:noWrap/>
            <w:vAlign w:val="bottom"/>
          </w:tcPr>
          <w:p w14:paraId="1B5ABE78">
            <w:pPr>
              <w:keepNext w:val="0"/>
              <w:keepLines w:val="0"/>
              <w:suppressLineNumbers w:val="0"/>
              <w:spacing w:before="0" w:beforeAutospacing="0" w:after="0" w:afterAutospacing="0"/>
              <w:ind w:left="0" w:right="0"/>
              <w:rPr>
                <w:rFonts w:hint="default"/>
              </w:rPr>
            </w:pPr>
          </w:p>
        </w:tc>
        <w:tc>
          <w:tcPr>
            <w:tcW w:w="163" w:type="pct"/>
            <w:tcBorders>
              <w:top w:val="nil"/>
              <w:left w:val="nil"/>
              <w:bottom w:val="single" w:color="auto" w:sz="4" w:space="0"/>
              <w:right w:val="nil"/>
            </w:tcBorders>
            <w:shd w:val="clear" w:color="auto" w:fill="auto"/>
            <w:noWrap/>
            <w:vAlign w:val="bottom"/>
          </w:tcPr>
          <w:p w14:paraId="7F60CE24">
            <w:pPr>
              <w:keepNext w:val="0"/>
              <w:keepLines w:val="0"/>
              <w:suppressLineNumbers w:val="0"/>
              <w:spacing w:before="0" w:beforeAutospacing="0" w:after="0" w:afterAutospacing="0"/>
              <w:ind w:left="0" w:right="0"/>
              <w:rPr>
                <w:rFonts w:hint="default"/>
              </w:rPr>
            </w:pPr>
          </w:p>
        </w:tc>
        <w:tc>
          <w:tcPr>
            <w:tcW w:w="446" w:type="pct"/>
            <w:tcBorders>
              <w:top w:val="nil"/>
              <w:left w:val="nil"/>
              <w:bottom w:val="single" w:color="auto" w:sz="4" w:space="0"/>
              <w:right w:val="nil"/>
            </w:tcBorders>
            <w:shd w:val="clear" w:color="auto" w:fill="auto"/>
            <w:noWrap/>
            <w:vAlign w:val="bottom"/>
          </w:tcPr>
          <w:p w14:paraId="255F3FC4">
            <w:pPr>
              <w:keepNext w:val="0"/>
              <w:keepLines w:val="0"/>
              <w:suppressLineNumbers w:val="0"/>
              <w:spacing w:before="0" w:beforeAutospacing="0" w:after="0" w:afterAutospacing="0"/>
              <w:ind w:left="0" w:right="0"/>
              <w:rPr>
                <w:rFonts w:hint="default"/>
              </w:rPr>
            </w:pPr>
          </w:p>
        </w:tc>
        <w:tc>
          <w:tcPr>
            <w:tcW w:w="619" w:type="pct"/>
            <w:tcBorders>
              <w:top w:val="nil"/>
              <w:left w:val="nil"/>
              <w:bottom w:val="single" w:color="auto" w:sz="4" w:space="0"/>
              <w:right w:val="nil"/>
            </w:tcBorders>
            <w:shd w:val="clear" w:color="auto" w:fill="auto"/>
            <w:noWrap/>
            <w:vAlign w:val="bottom"/>
          </w:tcPr>
          <w:p w14:paraId="6D77DA66">
            <w:pPr>
              <w:keepNext w:val="0"/>
              <w:keepLines w:val="0"/>
              <w:suppressLineNumbers w:val="0"/>
              <w:spacing w:before="0" w:beforeAutospacing="0" w:after="0" w:afterAutospacing="0"/>
              <w:ind w:left="0" w:right="0"/>
              <w:rPr>
                <w:rFonts w:hint="default"/>
              </w:rPr>
            </w:pPr>
          </w:p>
        </w:tc>
        <w:tc>
          <w:tcPr>
            <w:tcW w:w="386" w:type="pct"/>
            <w:tcBorders>
              <w:top w:val="nil"/>
              <w:left w:val="nil"/>
              <w:bottom w:val="single" w:color="auto" w:sz="4" w:space="0"/>
              <w:right w:val="nil"/>
            </w:tcBorders>
            <w:shd w:val="clear" w:color="auto" w:fill="auto"/>
            <w:noWrap/>
            <w:vAlign w:val="bottom"/>
          </w:tcPr>
          <w:p w14:paraId="50975F77">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14:paraId="73AD4A03">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14:paraId="558A19A1">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14:paraId="78BAB481">
            <w:pPr>
              <w:keepNext w:val="0"/>
              <w:keepLines w:val="0"/>
              <w:suppressLineNumbers w:val="0"/>
              <w:spacing w:before="0" w:beforeAutospacing="0" w:after="0" w:afterAutospacing="0"/>
              <w:ind w:left="0" w:right="0"/>
              <w:rPr>
                <w:rFonts w:hint="default"/>
              </w:rPr>
            </w:pPr>
          </w:p>
        </w:tc>
        <w:tc>
          <w:tcPr>
            <w:tcW w:w="1054" w:type="pct"/>
            <w:tcBorders>
              <w:top w:val="nil"/>
              <w:left w:val="nil"/>
              <w:bottom w:val="single" w:color="auto" w:sz="4" w:space="0"/>
              <w:right w:val="nil"/>
            </w:tcBorders>
            <w:shd w:val="clear" w:color="auto" w:fill="auto"/>
            <w:noWrap/>
            <w:vAlign w:val="bottom"/>
          </w:tcPr>
          <w:p w14:paraId="2D5BF47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88D285C">
        <w:tblPrEx>
          <w:tblCellMar>
            <w:top w:w="0" w:type="dxa"/>
            <w:left w:w="108" w:type="dxa"/>
            <w:bottom w:w="0" w:type="dxa"/>
            <w:right w:w="108" w:type="dxa"/>
          </w:tblCellMar>
        </w:tblPrEx>
        <w:trPr>
          <w:gridAfter w:val="1"/>
          <w:wAfter w:w="146" w:type="pct"/>
          <w:trHeight w:val="277" w:hRule="atLeast"/>
        </w:trPr>
        <w:tc>
          <w:tcPr>
            <w:tcW w:w="6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A249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7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3645E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年初结转和结余</w:t>
            </w:r>
          </w:p>
        </w:tc>
        <w:tc>
          <w:tcPr>
            <w:tcW w:w="10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1863C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本年收入</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41B4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c>
          <w:tcPr>
            <w:tcW w:w="2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271C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75B34F20">
        <w:tblPrEx>
          <w:tblCellMar>
            <w:top w:w="0" w:type="dxa"/>
            <w:left w:w="108" w:type="dxa"/>
            <w:bottom w:w="0" w:type="dxa"/>
            <w:right w:w="108" w:type="dxa"/>
          </w:tblCellMar>
        </w:tblPrEx>
        <w:trPr>
          <w:gridAfter w:val="1"/>
          <w:wAfter w:w="146" w:type="pct"/>
          <w:trHeight w:val="312" w:hRule="atLeast"/>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1A57A2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5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D1CE0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17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061D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E2F352">
            <w:pPr>
              <w:keepNext w:val="0"/>
              <w:keepLines w:val="0"/>
              <w:suppressLineNumbers w:val="0"/>
              <w:spacing w:before="0" w:beforeAutospacing="0" w:after="0" w:afterAutospacing="0"/>
              <w:ind w:left="0" w:right="0"/>
              <w:jc w:val="center"/>
              <w:rPr>
                <w:rFonts w:hint="default"/>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590AB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E7E675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8211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2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908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736D027">
        <w:tblPrEx>
          <w:tblCellMar>
            <w:top w:w="0" w:type="dxa"/>
            <w:left w:w="108" w:type="dxa"/>
            <w:bottom w:w="0" w:type="dxa"/>
            <w:right w:w="108" w:type="dxa"/>
          </w:tblCellMar>
        </w:tblPrEx>
        <w:trPr>
          <w:gridAfter w:val="1"/>
          <w:wAfter w:w="146" w:type="pct"/>
          <w:trHeight w:val="312" w:hRule="atLeast"/>
        </w:trPr>
        <w:tc>
          <w:tcPr>
            <w:tcW w:w="6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040D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A46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4F4A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B570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BCDDD5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13E17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45CFA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14:paraId="532BD02B">
        <w:tblPrEx>
          <w:tblCellMar>
            <w:top w:w="0" w:type="dxa"/>
            <w:left w:w="108" w:type="dxa"/>
            <w:bottom w:w="0" w:type="dxa"/>
            <w:right w:w="108" w:type="dxa"/>
          </w:tblCellMar>
        </w:tblPrEx>
        <w:trPr>
          <w:gridAfter w:val="1"/>
          <w:wAfter w:w="146" w:type="pct"/>
          <w:trHeight w:val="312" w:hRule="atLeast"/>
        </w:trPr>
        <w:tc>
          <w:tcPr>
            <w:tcW w:w="6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A94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C9FAD">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C3F26">
            <w:pPr>
              <w:keepNext w:val="0"/>
              <w:keepLines w:val="0"/>
              <w:suppressLineNumbers w:val="0"/>
              <w:spacing w:before="0" w:beforeAutospacing="0" w:after="0" w:afterAutospacing="0"/>
              <w:ind w:left="0" w:right="0"/>
              <w:jc w:val="right"/>
              <w:rPr>
                <w:rFonts w:hint="eastAsia" w:eastAsia="宋体"/>
                <w:lang w:val="en-US" w:eastAsia="zh-CN"/>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0D10ABF">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C69C21F">
            <w:pPr>
              <w:keepNext w:val="0"/>
              <w:keepLines w:val="0"/>
              <w:suppressLineNumbers w:val="0"/>
              <w:spacing w:before="0" w:beforeAutospacing="0" w:after="0" w:afterAutospacing="0"/>
              <w:ind w:left="0" w:right="0"/>
              <w:jc w:val="right"/>
              <w:rPr>
                <w:rFonts w:hint="eastAsia" w:eastAsia="宋体"/>
                <w:lang w:val="en-US" w:eastAsia="zh-CN"/>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5CB512">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847D750">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p>
        </w:tc>
      </w:tr>
      <w:tr w14:paraId="7247E097">
        <w:tblPrEx>
          <w:tblCellMar>
            <w:top w:w="0" w:type="dxa"/>
            <w:left w:w="108" w:type="dxa"/>
            <w:bottom w:w="0" w:type="dxa"/>
            <w:right w:w="108" w:type="dxa"/>
          </w:tblCellMar>
        </w:tblPrEx>
        <w:trPr>
          <w:gridAfter w:val="1"/>
          <w:wAfter w:w="146" w:type="pct"/>
          <w:trHeight w:val="277" w:hRule="atLeast"/>
        </w:trPr>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BEB5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52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CD1E97">
            <w:pPr>
              <w:keepNext w:val="0"/>
              <w:keepLines w:val="0"/>
              <w:suppressLineNumbers w:val="0"/>
              <w:spacing w:before="0" w:beforeAutospacing="0" w:after="0" w:afterAutospacing="0"/>
              <w:ind w:left="0" w:right="0"/>
              <w:jc w:val="left"/>
              <w:rPr>
                <w:rFonts w:hint="default"/>
              </w:rPr>
            </w:pP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7CC3F">
            <w:pPr>
              <w:keepNext w:val="0"/>
              <w:keepLines w:val="0"/>
              <w:suppressLineNumbers w:val="0"/>
              <w:spacing w:before="0" w:beforeAutospacing="0" w:after="0" w:afterAutospacing="0"/>
              <w:ind w:left="0" w:right="0"/>
              <w:jc w:val="right"/>
              <w:rPr>
                <w:rFonts w:hint="default"/>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4AAE0">
            <w:pPr>
              <w:keepNext w:val="0"/>
              <w:keepLines w:val="0"/>
              <w:suppressLineNumbers w:val="0"/>
              <w:spacing w:before="0" w:beforeAutospacing="0" w:after="0" w:afterAutospacing="0"/>
              <w:ind w:left="0" w:right="0"/>
              <w:jc w:val="right"/>
              <w:rPr>
                <w:rFonts w:hint="default"/>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40F0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1A540">
            <w:pPr>
              <w:keepNext w:val="0"/>
              <w:keepLines w:val="0"/>
              <w:suppressLineNumbers w:val="0"/>
              <w:spacing w:before="0" w:beforeAutospacing="0" w:after="0" w:afterAutospacing="0"/>
              <w:ind w:left="0" w:right="0"/>
              <w:jc w:val="right"/>
              <w:rPr>
                <w:rFonts w:hint="default"/>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3EFE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45B2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973A946">
        <w:tblPrEx>
          <w:tblCellMar>
            <w:top w:w="0" w:type="dxa"/>
            <w:left w:w="108" w:type="dxa"/>
            <w:bottom w:w="0" w:type="dxa"/>
            <w:right w:w="108" w:type="dxa"/>
          </w:tblCellMar>
        </w:tblPrEx>
        <w:trPr>
          <w:gridAfter w:val="1"/>
          <w:wAfter w:w="146" w:type="pct"/>
          <w:trHeight w:val="277" w:hRule="atLeast"/>
        </w:trPr>
        <w:tc>
          <w:tcPr>
            <w:tcW w:w="1375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66B03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745EDC1C">
        <w:tblPrEx>
          <w:tblCellMar>
            <w:top w:w="0" w:type="dxa"/>
            <w:left w:w="108" w:type="dxa"/>
            <w:bottom w:w="0" w:type="dxa"/>
            <w:right w:w="108" w:type="dxa"/>
          </w:tblCellMar>
        </w:tblPrEx>
        <w:trPr>
          <w:gridAfter w:val="1"/>
          <w:wAfter w:w="146" w:type="pct"/>
          <w:trHeight w:val="277" w:hRule="atLeast"/>
        </w:trPr>
        <w:tc>
          <w:tcPr>
            <w:tcW w:w="4853" w:type="pct"/>
            <w:gridSpan w:val="10"/>
            <w:tcBorders>
              <w:top w:val="nil"/>
              <w:left w:val="nil"/>
              <w:bottom w:val="nil"/>
              <w:right w:val="nil"/>
            </w:tcBorders>
            <w:shd w:val="clear" w:color="auto" w:fill="auto"/>
            <w:noWrap/>
            <w:vAlign w:val="bottom"/>
          </w:tcPr>
          <w:p w14:paraId="5ABDCF27">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kern w:val="0"/>
                <w:sz w:val="22"/>
                <w:szCs w:val="22"/>
                <w:highlight w:val="none"/>
                <w:lang w:bidi="ar"/>
              </w:rPr>
            </w:pPr>
          </w:p>
        </w:tc>
      </w:tr>
    </w:tbl>
    <w:p w14:paraId="5E00DF91">
      <w:pPr>
        <w:rPr>
          <w:rFonts w:ascii="仿宋" w:hAnsi="仿宋" w:eastAsia="仿宋" w:cs="仿宋"/>
          <w:sz w:val="24"/>
          <w:highlight w:val="none"/>
        </w:rPr>
      </w:pPr>
      <w:r>
        <w:rPr>
          <w:rFonts w:ascii="仿宋" w:hAnsi="仿宋" w:eastAsia="仿宋" w:cs="仿宋"/>
          <w:sz w:val="24"/>
          <w:highlight w:val="none"/>
        </w:rPr>
        <w:br w:type="page"/>
      </w:r>
    </w:p>
    <w:p w14:paraId="67E2FBEC">
      <w:pPr>
        <w:jc w:val="left"/>
        <w:rPr>
          <w:rFonts w:ascii="仿宋" w:hAnsi="仿宋" w:eastAsia="仿宋" w:cs="仿宋"/>
          <w:sz w:val="24"/>
          <w:highlight w:val="none"/>
        </w:rPr>
      </w:pPr>
    </w:p>
    <w:p w14:paraId="0028CC35">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0CE366F8">
      <w:pPr>
        <w:jc w:val="left"/>
        <w:rPr>
          <w:rFonts w:hint="eastAsia" w:ascii="仿宋" w:hAnsi="仿宋" w:eastAsia="仿宋" w:cs="仿宋"/>
          <w:sz w:val="24"/>
          <w:highlight w:val="none"/>
        </w:rPr>
      </w:pPr>
    </w:p>
    <w:tbl>
      <w:tblPr>
        <w:tblStyle w:val="6"/>
        <w:tblW w:w="5001" w:type="pct"/>
        <w:tblInd w:w="0" w:type="dxa"/>
        <w:tblLayout w:type="autofit"/>
        <w:tblCellMar>
          <w:top w:w="0" w:type="dxa"/>
          <w:left w:w="108" w:type="dxa"/>
          <w:bottom w:w="0" w:type="dxa"/>
          <w:right w:w="108" w:type="dxa"/>
        </w:tblCellMar>
      </w:tblPr>
      <w:tblGrid>
        <w:gridCol w:w="2757"/>
        <w:gridCol w:w="1659"/>
        <w:gridCol w:w="222"/>
        <w:gridCol w:w="222"/>
        <w:gridCol w:w="334"/>
        <w:gridCol w:w="850"/>
        <w:gridCol w:w="1961"/>
        <w:gridCol w:w="933"/>
        <w:gridCol w:w="71"/>
        <w:gridCol w:w="2716"/>
        <w:gridCol w:w="2407"/>
        <w:gridCol w:w="45"/>
      </w:tblGrid>
      <w:tr w14:paraId="7D10D305">
        <w:tblPrEx>
          <w:tblCellMar>
            <w:top w:w="0" w:type="dxa"/>
            <w:left w:w="108" w:type="dxa"/>
            <w:bottom w:w="0" w:type="dxa"/>
            <w:right w:w="108" w:type="dxa"/>
          </w:tblCellMar>
        </w:tblPrEx>
        <w:trPr>
          <w:gridAfter w:val="1"/>
          <w:wAfter w:w="15" w:type="pct"/>
          <w:trHeight w:val="384" w:hRule="atLeast"/>
        </w:trPr>
        <w:tc>
          <w:tcPr>
            <w:tcW w:w="4984" w:type="pct"/>
            <w:gridSpan w:val="11"/>
            <w:tcBorders>
              <w:top w:val="nil"/>
              <w:left w:val="nil"/>
              <w:bottom w:val="nil"/>
              <w:right w:val="nil"/>
            </w:tcBorders>
            <w:shd w:val="clear" w:color="auto" w:fill="auto"/>
            <w:noWrap/>
            <w:vAlign w:val="bottom"/>
          </w:tcPr>
          <w:p w14:paraId="26FB36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1424738B">
        <w:tblPrEx>
          <w:tblCellMar>
            <w:top w:w="0" w:type="dxa"/>
            <w:left w:w="108" w:type="dxa"/>
            <w:bottom w:w="0" w:type="dxa"/>
            <w:right w:w="108" w:type="dxa"/>
          </w:tblCellMar>
        </w:tblPrEx>
        <w:trPr>
          <w:gridAfter w:val="1"/>
          <w:wAfter w:w="15" w:type="pct"/>
          <w:trHeight w:val="264" w:hRule="atLeast"/>
        </w:trPr>
        <w:tc>
          <w:tcPr>
            <w:tcW w:w="1557" w:type="pct"/>
            <w:gridSpan w:val="2"/>
            <w:tcBorders>
              <w:top w:val="nil"/>
              <w:left w:val="nil"/>
              <w:bottom w:val="nil"/>
              <w:right w:val="nil"/>
            </w:tcBorders>
            <w:shd w:val="clear" w:color="auto" w:fill="auto"/>
            <w:noWrap/>
            <w:vAlign w:val="bottom"/>
          </w:tcPr>
          <w:p w14:paraId="125C01B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14:paraId="7DEB5955">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14:paraId="016A4C0D">
            <w:pPr>
              <w:keepNext w:val="0"/>
              <w:keepLines w:val="0"/>
              <w:suppressLineNumbers w:val="0"/>
              <w:spacing w:before="0" w:beforeAutospacing="0" w:after="0" w:afterAutospacing="0"/>
              <w:ind w:left="0" w:right="0"/>
              <w:rPr>
                <w:rFonts w:hint="default"/>
              </w:rPr>
            </w:pPr>
          </w:p>
        </w:tc>
        <w:tc>
          <w:tcPr>
            <w:tcW w:w="118" w:type="pct"/>
            <w:tcBorders>
              <w:top w:val="nil"/>
              <w:left w:val="nil"/>
              <w:bottom w:val="nil"/>
              <w:right w:val="nil"/>
            </w:tcBorders>
            <w:shd w:val="clear" w:color="auto" w:fill="auto"/>
            <w:noWrap/>
            <w:vAlign w:val="bottom"/>
          </w:tcPr>
          <w:p w14:paraId="3D955ACD">
            <w:pPr>
              <w:keepNext w:val="0"/>
              <w:keepLines w:val="0"/>
              <w:suppressLineNumbers w:val="0"/>
              <w:spacing w:before="0" w:beforeAutospacing="0" w:after="0" w:afterAutospacing="0"/>
              <w:ind w:left="0" w:right="0"/>
              <w:rPr>
                <w:rFonts w:hint="default"/>
              </w:rPr>
            </w:pPr>
          </w:p>
        </w:tc>
        <w:tc>
          <w:tcPr>
            <w:tcW w:w="992" w:type="pct"/>
            <w:gridSpan w:val="2"/>
            <w:tcBorders>
              <w:top w:val="nil"/>
              <w:left w:val="nil"/>
              <w:bottom w:val="nil"/>
              <w:right w:val="nil"/>
            </w:tcBorders>
            <w:shd w:val="clear" w:color="auto" w:fill="auto"/>
            <w:noWrap/>
            <w:vAlign w:val="bottom"/>
          </w:tcPr>
          <w:p w14:paraId="46BE400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54" w:type="pct"/>
            <w:gridSpan w:val="2"/>
            <w:tcBorders>
              <w:top w:val="nil"/>
              <w:left w:val="nil"/>
              <w:bottom w:val="nil"/>
              <w:right w:val="nil"/>
            </w:tcBorders>
            <w:shd w:val="clear" w:color="auto" w:fill="auto"/>
            <w:noWrap/>
            <w:vAlign w:val="bottom"/>
          </w:tcPr>
          <w:p w14:paraId="29C5403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4" w:type="pct"/>
            <w:gridSpan w:val="2"/>
            <w:tcBorders>
              <w:top w:val="nil"/>
              <w:left w:val="nil"/>
              <w:bottom w:val="nil"/>
              <w:right w:val="nil"/>
            </w:tcBorders>
            <w:shd w:val="clear" w:color="auto" w:fill="auto"/>
            <w:noWrap/>
            <w:vAlign w:val="bottom"/>
          </w:tcPr>
          <w:p w14:paraId="76BD31F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公开08表</w:t>
            </w:r>
          </w:p>
        </w:tc>
      </w:tr>
      <w:tr w14:paraId="16914768">
        <w:tblPrEx>
          <w:tblCellMar>
            <w:top w:w="0" w:type="dxa"/>
            <w:left w:w="108" w:type="dxa"/>
            <w:bottom w:w="0" w:type="dxa"/>
            <w:right w:w="108" w:type="dxa"/>
          </w:tblCellMar>
        </w:tblPrEx>
        <w:trPr>
          <w:gridAfter w:val="1"/>
          <w:wAfter w:w="15" w:type="pct"/>
          <w:trHeight w:val="264" w:hRule="atLeast"/>
        </w:trPr>
        <w:tc>
          <w:tcPr>
            <w:tcW w:w="1557" w:type="pct"/>
            <w:gridSpan w:val="2"/>
            <w:tcBorders>
              <w:top w:val="nil"/>
              <w:left w:val="nil"/>
              <w:bottom w:val="nil"/>
              <w:right w:val="nil"/>
            </w:tcBorders>
            <w:shd w:val="clear" w:color="auto" w:fill="auto"/>
            <w:noWrap/>
            <w:vAlign w:val="bottom"/>
          </w:tcPr>
          <w:p w14:paraId="7B2EF625">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8" w:type="pct"/>
            <w:tcBorders>
              <w:top w:val="nil"/>
              <w:left w:val="nil"/>
              <w:bottom w:val="nil"/>
              <w:right w:val="nil"/>
            </w:tcBorders>
            <w:shd w:val="clear" w:color="auto" w:fill="auto"/>
            <w:noWrap/>
            <w:vAlign w:val="bottom"/>
          </w:tcPr>
          <w:p w14:paraId="58146A63">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14:paraId="348AAC78">
            <w:pPr>
              <w:keepNext w:val="0"/>
              <w:keepLines w:val="0"/>
              <w:suppressLineNumbers w:val="0"/>
              <w:spacing w:before="0" w:beforeAutospacing="0" w:after="0" w:afterAutospacing="0"/>
              <w:ind w:left="0" w:right="0"/>
              <w:rPr>
                <w:rFonts w:hint="default"/>
              </w:rPr>
            </w:pPr>
          </w:p>
        </w:tc>
        <w:tc>
          <w:tcPr>
            <w:tcW w:w="118" w:type="pct"/>
            <w:tcBorders>
              <w:top w:val="nil"/>
              <w:left w:val="nil"/>
              <w:bottom w:val="nil"/>
              <w:right w:val="nil"/>
            </w:tcBorders>
            <w:shd w:val="clear" w:color="auto" w:fill="auto"/>
            <w:noWrap/>
            <w:vAlign w:val="bottom"/>
          </w:tcPr>
          <w:p w14:paraId="2168A169">
            <w:pPr>
              <w:keepNext w:val="0"/>
              <w:keepLines w:val="0"/>
              <w:suppressLineNumbers w:val="0"/>
              <w:spacing w:before="0" w:beforeAutospacing="0" w:after="0" w:afterAutospacing="0"/>
              <w:ind w:left="0" w:right="0"/>
              <w:rPr>
                <w:rFonts w:hint="default"/>
              </w:rPr>
            </w:pPr>
          </w:p>
        </w:tc>
        <w:tc>
          <w:tcPr>
            <w:tcW w:w="992" w:type="pct"/>
            <w:gridSpan w:val="2"/>
            <w:tcBorders>
              <w:top w:val="nil"/>
              <w:left w:val="nil"/>
              <w:bottom w:val="nil"/>
              <w:right w:val="nil"/>
            </w:tcBorders>
            <w:shd w:val="clear" w:color="auto" w:fill="auto"/>
            <w:noWrap/>
            <w:vAlign w:val="bottom"/>
          </w:tcPr>
          <w:p w14:paraId="04E5A1F1">
            <w:pPr>
              <w:keepNext w:val="0"/>
              <w:keepLines w:val="0"/>
              <w:suppressLineNumbers w:val="0"/>
              <w:spacing w:before="0" w:beforeAutospacing="0" w:after="0" w:afterAutospacing="0"/>
              <w:ind w:left="0" w:right="0"/>
              <w:rPr>
                <w:rFonts w:hint="default"/>
              </w:rPr>
            </w:pPr>
          </w:p>
        </w:tc>
        <w:tc>
          <w:tcPr>
            <w:tcW w:w="354" w:type="pct"/>
            <w:gridSpan w:val="2"/>
            <w:tcBorders>
              <w:top w:val="nil"/>
              <w:left w:val="nil"/>
              <w:bottom w:val="nil"/>
              <w:right w:val="nil"/>
            </w:tcBorders>
            <w:shd w:val="clear" w:color="auto" w:fill="auto"/>
            <w:noWrap/>
            <w:vAlign w:val="bottom"/>
          </w:tcPr>
          <w:p w14:paraId="722A9660">
            <w:pPr>
              <w:keepNext w:val="0"/>
              <w:keepLines w:val="0"/>
              <w:suppressLineNumbers w:val="0"/>
              <w:spacing w:before="0" w:beforeAutospacing="0" w:after="0" w:afterAutospacing="0"/>
              <w:ind w:left="0" w:right="0"/>
              <w:rPr>
                <w:rFonts w:hint="default"/>
              </w:rPr>
            </w:pPr>
          </w:p>
        </w:tc>
        <w:tc>
          <w:tcPr>
            <w:tcW w:w="1804" w:type="pct"/>
            <w:gridSpan w:val="2"/>
            <w:tcBorders>
              <w:top w:val="nil"/>
              <w:left w:val="nil"/>
              <w:bottom w:val="nil"/>
              <w:right w:val="nil"/>
            </w:tcBorders>
            <w:shd w:val="clear" w:color="auto" w:fill="auto"/>
            <w:noWrap/>
            <w:vAlign w:val="bottom"/>
          </w:tcPr>
          <w:p w14:paraId="4F2DCC2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FD4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D61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68"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4FB4E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202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639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58"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901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1"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B84C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121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6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A8D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764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0184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8"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D362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EB60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6AD7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870B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002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1CAF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8"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C3D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1067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4474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9483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843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065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008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333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3D6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327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6F1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1849F">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D413">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5DFF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0376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01F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58"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8D23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531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1D0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927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259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2"/>
            <w:tcBorders>
              <w:top w:val="single" w:color="000000" w:sz="4" w:space="0"/>
              <w:left w:val="nil"/>
              <w:bottom w:val="nil"/>
              <w:right w:val="nil"/>
            </w:tcBorders>
            <w:shd w:val="clear" w:color="auto" w:fill="FFFFFF"/>
            <w:noWrap/>
            <w:vAlign w:val="center"/>
          </w:tcPr>
          <w:p w14:paraId="4AB2A4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780737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4999" w:type="pct"/>
        <w:tblInd w:w="0" w:type="dxa"/>
        <w:tblLayout w:type="autofit"/>
        <w:tblCellMar>
          <w:top w:w="0" w:type="dxa"/>
          <w:left w:w="108" w:type="dxa"/>
          <w:bottom w:w="0" w:type="dxa"/>
          <w:right w:w="108" w:type="dxa"/>
        </w:tblCellMar>
      </w:tblPr>
      <w:tblGrid>
        <w:gridCol w:w="92"/>
        <w:gridCol w:w="1147"/>
        <w:gridCol w:w="305"/>
        <w:gridCol w:w="934"/>
        <w:gridCol w:w="501"/>
        <w:gridCol w:w="739"/>
        <w:gridCol w:w="362"/>
        <w:gridCol w:w="878"/>
        <w:gridCol w:w="288"/>
        <w:gridCol w:w="954"/>
        <w:gridCol w:w="189"/>
        <w:gridCol w:w="1056"/>
        <w:gridCol w:w="1073"/>
        <w:gridCol w:w="39"/>
        <w:gridCol w:w="1113"/>
        <w:gridCol w:w="16"/>
        <w:gridCol w:w="1062"/>
        <w:gridCol w:w="33"/>
        <w:gridCol w:w="1113"/>
        <w:gridCol w:w="8"/>
        <w:gridCol w:w="1110"/>
        <w:gridCol w:w="33"/>
        <w:gridCol w:w="1116"/>
        <w:gridCol w:w="10"/>
      </w:tblGrid>
      <w:tr w14:paraId="004EB88A">
        <w:trPr>
          <w:gridBefore w:val="1"/>
          <w:wBefore w:w="33" w:type="pct"/>
          <w:trHeight w:val="308" w:hRule="atLeast"/>
        </w:trPr>
        <w:tc>
          <w:tcPr>
            <w:tcW w:w="4966" w:type="pct"/>
            <w:gridSpan w:val="23"/>
            <w:tcBorders>
              <w:top w:val="nil"/>
              <w:left w:val="nil"/>
              <w:bottom w:val="nil"/>
              <w:right w:val="nil"/>
            </w:tcBorders>
            <w:shd w:val="clear" w:color="auto" w:fill="auto"/>
            <w:noWrap/>
            <w:vAlign w:val="center"/>
          </w:tcPr>
          <w:p w14:paraId="70FFBF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724A9522">
        <w:tblPrEx>
          <w:tblCellMar>
            <w:top w:w="0" w:type="dxa"/>
            <w:left w:w="108" w:type="dxa"/>
            <w:bottom w:w="0" w:type="dxa"/>
            <w:right w:w="108" w:type="dxa"/>
          </w:tblCellMar>
        </w:tblPrEx>
        <w:trPr>
          <w:gridAfter w:val="1"/>
          <w:wAfter w:w="5" w:type="pct"/>
          <w:trHeight w:val="632" w:hRule="atLeast"/>
        </w:trPr>
        <w:tc>
          <w:tcPr>
            <w:tcW w:w="4994" w:type="pct"/>
            <w:gridSpan w:val="23"/>
            <w:tcBorders>
              <w:top w:val="nil"/>
              <w:left w:val="nil"/>
              <w:bottom w:val="nil"/>
              <w:right w:val="nil"/>
            </w:tcBorders>
            <w:shd w:val="clear" w:color="auto" w:fill="auto"/>
            <w:noWrap/>
            <w:vAlign w:val="bottom"/>
          </w:tcPr>
          <w:p w14:paraId="4CB553AF">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20B76A5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76C044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0EA732FC">
        <w:tblPrEx>
          <w:tblCellMar>
            <w:top w:w="0" w:type="dxa"/>
            <w:left w:w="108" w:type="dxa"/>
            <w:bottom w:w="0" w:type="dxa"/>
            <w:right w:w="108" w:type="dxa"/>
          </w:tblCellMar>
        </w:tblPrEx>
        <w:trPr>
          <w:gridAfter w:val="1"/>
          <w:wAfter w:w="5" w:type="pct"/>
          <w:trHeight w:val="316" w:hRule="atLeast"/>
        </w:trPr>
        <w:tc>
          <w:tcPr>
            <w:tcW w:w="546" w:type="pct"/>
            <w:gridSpan w:val="3"/>
            <w:tcBorders>
              <w:top w:val="nil"/>
              <w:left w:val="nil"/>
              <w:bottom w:val="nil"/>
              <w:right w:val="nil"/>
            </w:tcBorders>
            <w:shd w:val="clear" w:color="auto" w:fill="auto"/>
            <w:noWrap/>
            <w:vAlign w:val="bottom"/>
          </w:tcPr>
          <w:p w14:paraId="46C75B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7" w:type="pct"/>
            <w:gridSpan w:val="2"/>
            <w:tcBorders>
              <w:top w:val="nil"/>
              <w:left w:val="nil"/>
              <w:bottom w:val="nil"/>
              <w:right w:val="nil"/>
            </w:tcBorders>
            <w:shd w:val="clear" w:color="auto" w:fill="auto"/>
            <w:noWrap/>
            <w:vAlign w:val="bottom"/>
          </w:tcPr>
          <w:p w14:paraId="093B378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gridSpan w:val="2"/>
            <w:tcBorders>
              <w:top w:val="nil"/>
              <w:left w:val="nil"/>
              <w:bottom w:val="nil"/>
              <w:right w:val="nil"/>
            </w:tcBorders>
            <w:shd w:val="clear" w:color="auto" w:fill="auto"/>
            <w:noWrap/>
            <w:vAlign w:val="bottom"/>
          </w:tcPr>
          <w:p w14:paraId="2456926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2" w:type="pct"/>
            <w:gridSpan w:val="2"/>
            <w:tcBorders>
              <w:top w:val="nil"/>
              <w:left w:val="nil"/>
              <w:bottom w:val="nil"/>
              <w:right w:val="nil"/>
            </w:tcBorders>
            <w:shd w:val="clear" w:color="auto" w:fill="auto"/>
            <w:noWrap/>
            <w:vAlign w:val="bottom"/>
          </w:tcPr>
          <w:p w14:paraId="6FB507C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gridSpan w:val="2"/>
            <w:tcBorders>
              <w:top w:val="nil"/>
              <w:left w:val="nil"/>
              <w:bottom w:val="nil"/>
              <w:right w:val="nil"/>
            </w:tcBorders>
            <w:shd w:val="clear" w:color="auto" w:fill="auto"/>
            <w:noWrap/>
            <w:vAlign w:val="bottom"/>
          </w:tcPr>
          <w:p w14:paraId="42DF3D5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0" w:type="pct"/>
            <w:tcBorders>
              <w:top w:val="nil"/>
              <w:left w:val="nil"/>
              <w:bottom w:val="nil"/>
              <w:right w:val="nil"/>
            </w:tcBorders>
            <w:shd w:val="clear" w:color="auto" w:fill="auto"/>
            <w:noWrap/>
            <w:vAlign w:val="bottom"/>
          </w:tcPr>
          <w:p w14:paraId="59E19FA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9" w:type="pct"/>
            <w:tcBorders>
              <w:top w:val="nil"/>
              <w:left w:val="nil"/>
              <w:bottom w:val="nil"/>
              <w:right w:val="nil"/>
            </w:tcBorders>
            <w:shd w:val="clear" w:color="auto" w:fill="auto"/>
            <w:noWrap/>
            <w:vAlign w:val="bottom"/>
          </w:tcPr>
          <w:p w14:paraId="12675C9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gridSpan w:val="3"/>
            <w:tcBorders>
              <w:top w:val="nil"/>
              <w:left w:val="nil"/>
              <w:bottom w:val="nil"/>
              <w:right w:val="nil"/>
            </w:tcBorders>
            <w:shd w:val="clear" w:color="auto" w:fill="auto"/>
            <w:noWrap/>
            <w:vAlign w:val="bottom"/>
          </w:tcPr>
          <w:p w14:paraId="4275292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14:paraId="05180CC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gridSpan w:val="3"/>
            <w:tcBorders>
              <w:top w:val="nil"/>
              <w:left w:val="nil"/>
              <w:bottom w:val="nil"/>
              <w:right w:val="nil"/>
            </w:tcBorders>
            <w:shd w:val="clear" w:color="auto" w:fill="auto"/>
            <w:noWrap/>
            <w:vAlign w:val="bottom"/>
          </w:tcPr>
          <w:p w14:paraId="72B68DF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gridSpan w:val="2"/>
            <w:tcBorders>
              <w:top w:val="nil"/>
              <w:left w:val="nil"/>
              <w:bottom w:val="nil"/>
              <w:right w:val="nil"/>
            </w:tcBorders>
            <w:shd w:val="clear" w:color="auto" w:fill="auto"/>
            <w:noWrap/>
            <w:vAlign w:val="bottom"/>
          </w:tcPr>
          <w:p w14:paraId="618EE3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 w:type="pct"/>
            <w:tcBorders>
              <w:top w:val="nil"/>
              <w:left w:val="nil"/>
              <w:bottom w:val="nil"/>
              <w:right w:val="nil"/>
            </w:tcBorders>
            <w:shd w:val="clear" w:color="auto" w:fill="auto"/>
            <w:noWrap/>
            <w:vAlign w:val="bottom"/>
          </w:tcPr>
          <w:p w14:paraId="4020603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37A9D694">
        <w:tblPrEx>
          <w:tblCellMar>
            <w:top w:w="0" w:type="dxa"/>
            <w:left w:w="108" w:type="dxa"/>
            <w:bottom w:w="0" w:type="dxa"/>
            <w:right w:w="108" w:type="dxa"/>
          </w:tblCellMar>
        </w:tblPrEx>
        <w:trPr>
          <w:gridAfter w:val="1"/>
          <w:wAfter w:w="5" w:type="pct"/>
          <w:trHeight w:val="316" w:hRule="atLeast"/>
        </w:trPr>
        <w:tc>
          <w:tcPr>
            <w:tcW w:w="2630" w:type="pct"/>
            <w:gridSpan w:val="12"/>
            <w:tcBorders>
              <w:top w:val="nil"/>
              <w:left w:val="nil"/>
              <w:bottom w:val="nil"/>
              <w:right w:val="nil"/>
            </w:tcBorders>
            <w:shd w:val="clear" w:color="auto" w:fill="auto"/>
            <w:noWrap/>
            <w:vAlign w:val="bottom"/>
          </w:tcPr>
          <w:p w14:paraId="02661DD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广西河池市环江毛南族自治县下南卫生院</w:t>
            </w:r>
          </w:p>
        </w:tc>
        <w:tc>
          <w:tcPr>
            <w:tcW w:w="379" w:type="pct"/>
            <w:tcBorders>
              <w:top w:val="nil"/>
              <w:left w:val="nil"/>
              <w:bottom w:val="nil"/>
              <w:right w:val="nil"/>
            </w:tcBorders>
            <w:shd w:val="clear" w:color="auto" w:fill="auto"/>
            <w:noWrap/>
            <w:vAlign w:val="bottom"/>
          </w:tcPr>
          <w:p w14:paraId="5F47B33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gridSpan w:val="3"/>
            <w:tcBorders>
              <w:top w:val="nil"/>
              <w:left w:val="nil"/>
              <w:bottom w:val="nil"/>
              <w:right w:val="nil"/>
            </w:tcBorders>
            <w:shd w:val="clear" w:color="auto" w:fill="auto"/>
            <w:noWrap/>
            <w:vAlign w:val="bottom"/>
          </w:tcPr>
          <w:p w14:paraId="62EAA0F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14:paraId="046BB91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gridSpan w:val="3"/>
            <w:tcBorders>
              <w:top w:val="nil"/>
              <w:left w:val="nil"/>
              <w:bottom w:val="nil"/>
              <w:right w:val="nil"/>
            </w:tcBorders>
            <w:shd w:val="clear" w:color="auto" w:fill="auto"/>
            <w:noWrap/>
            <w:vAlign w:val="bottom"/>
          </w:tcPr>
          <w:p w14:paraId="3EBA12D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6" w:type="pct"/>
            <w:gridSpan w:val="3"/>
            <w:tcBorders>
              <w:top w:val="nil"/>
              <w:left w:val="nil"/>
              <w:bottom w:val="nil"/>
              <w:right w:val="nil"/>
            </w:tcBorders>
            <w:shd w:val="clear" w:color="auto" w:fill="auto"/>
            <w:noWrap/>
            <w:vAlign w:val="bottom"/>
          </w:tcPr>
          <w:p w14:paraId="37908C7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A7BD6FF">
        <w:tblPrEx>
          <w:tblCellMar>
            <w:top w:w="0" w:type="dxa"/>
            <w:left w:w="108" w:type="dxa"/>
            <w:bottom w:w="0" w:type="dxa"/>
            <w:right w:w="108" w:type="dxa"/>
          </w:tblCellMar>
        </w:tblPrEx>
        <w:trPr>
          <w:gridAfter w:val="1"/>
          <w:wAfter w:w="5" w:type="pct"/>
          <w:trHeight w:val="326" w:hRule="atLeast"/>
        </w:trPr>
        <w:tc>
          <w:tcPr>
            <w:tcW w:w="263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98F6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2363" w:type="pct"/>
            <w:gridSpan w:val="11"/>
            <w:tcBorders>
              <w:top w:val="single" w:color="000000" w:sz="4" w:space="0"/>
              <w:left w:val="nil"/>
              <w:bottom w:val="single" w:color="000000" w:sz="4" w:space="0"/>
              <w:right w:val="single" w:color="000000" w:sz="4" w:space="0"/>
            </w:tcBorders>
            <w:shd w:val="clear" w:color="auto" w:fill="auto"/>
            <w:vAlign w:val="center"/>
          </w:tcPr>
          <w:p w14:paraId="42A9D0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14:paraId="48312108">
        <w:tblPrEx>
          <w:tblCellMar>
            <w:top w:w="0" w:type="dxa"/>
            <w:left w:w="108" w:type="dxa"/>
            <w:bottom w:w="0" w:type="dxa"/>
            <w:right w:w="108" w:type="dxa"/>
          </w:tblCellMar>
        </w:tblPrEx>
        <w:trPr>
          <w:gridAfter w:val="1"/>
          <w:wAfter w:w="5" w:type="pct"/>
          <w:trHeight w:val="326" w:hRule="atLeast"/>
        </w:trPr>
        <w:tc>
          <w:tcPr>
            <w:tcW w:w="438"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54E069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438" w:type="pct"/>
            <w:gridSpan w:val="2"/>
            <w:vMerge w:val="restart"/>
            <w:tcBorders>
              <w:top w:val="nil"/>
              <w:left w:val="nil"/>
              <w:bottom w:val="single" w:color="000000" w:sz="4" w:space="0"/>
              <w:right w:val="single" w:color="000000" w:sz="4" w:space="0"/>
            </w:tcBorders>
            <w:shd w:val="clear" w:color="auto" w:fill="auto"/>
            <w:vAlign w:val="center"/>
          </w:tcPr>
          <w:p w14:paraId="291388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315" w:type="pct"/>
            <w:gridSpan w:val="6"/>
            <w:tcBorders>
              <w:top w:val="nil"/>
              <w:left w:val="nil"/>
              <w:bottom w:val="single" w:color="000000" w:sz="4" w:space="0"/>
              <w:right w:val="single" w:color="000000" w:sz="4" w:space="0"/>
            </w:tcBorders>
            <w:shd w:val="clear" w:color="auto" w:fill="auto"/>
            <w:vAlign w:val="center"/>
          </w:tcPr>
          <w:p w14:paraId="15E828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38" w:type="pct"/>
            <w:gridSpan w:val="2"/>
            <w:vMerge w:val="restart"/>
            <w:tcBorders>
              <w:top w:val="nil"/>
              <w:left w:val="nil"/>
              <w:bottom w:val="single" w:color="000000" w:sz="4" w:space="0"/>
              <w:right w:val="single" w:color="000000" w:sz="4" w:space="0"/>
            </w:tcBorders>
            <w:shd w:val="clear" w:color="auto" w:fill="auto"/>
            <w:vAlign w:val="center"/>
          </w:tcPr>
          <w:p w14:paraId="62E375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393" w:type="pct"/>
            <w:gridSpan w:val="2"/>
            <w:vMerge w:val="restart"/>
            <w:tcBorders>
              <w:top w:val="nil"/>
              <w:left w:val="nil"/>
              <w:bottom w:val="single" w:color="000000" w:sz="4" w:space="0"/>
              <w:right w:val="single" w:color="000000" w:sz="4" w:space="0"/>
            </w:tcBorders>
            <w:shd w:val="clear" w:color="auto" w:fill="auto"/>
            <w:vAlign w:val="center"/>
          </w:tcPr>
          <w:p w14:paraId="6185DB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393" w:type="pct"/>
            <w:vMerge w:val="restart"/>
            <w:tcBorders>
              <w:top w:val="nil"/>
              <w:left w:val="nil"/>
              <w:bottom w:val="single" w:color="000000" w:sz="4" w:space="0"/>
              <w:right w:val="single" w:color="000000" w:sz="4" w:space="0"/>
            </w:tcBorders>
            <w:shd w:val="clear" w:color="auto" w:fill="auto"/>
            <w:vAlign w:val="center"/>
          </w:tcPr>
          <w:p w14:paraId="409E71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81" w:type="pct"/>
            <w:gridSpan w:val="6"/>
            <w:tcBorders>
              <w:top w:val="nil"/>
              <w:left w:val="nil"/>
              <w:bottom w:val="single" w:color="000000" w:sz="4" w:space="0"/>
              <w:right w:val="single" w:color="000000" w:sz="4" w:space="0"/>
            </w:tcBorders>
            <w:shd w:val="clear" w:color="auto" w:fill="auto"/>
            <w:vAlign w:val="center"/>
          </w:tcPr>
          <w:p w14:paraId="517A16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95" w:type="pct"/>
            <w:gridSpan w:val="2"/>
            <w:vMerge w:val="restart"/>
            <w:tcBorders>
              <w:top w:val="nil"/>
              <w:left w:val="nil"/>
              <w:bottom w:val="single" w:color="000000" w:sz="4" w:space="0"/>
              <w:right w:val="single" w:color="000000" w:sz="4" w:space="0"/>
            </w:tcBorders>
            <w:shd w:val="clear" w:color="auto" w:fill="auto"/>
            <w:vAlign w:val="center"/>
          </w:tcPr>
          <w:p w14:paraId="582F0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14:paraId="324396F3">
        <w:tblPrEx>
          <w:tblCellMar>
            <w:top w:w="0" w:type="dxa"/>
            <w:left w:w="108" w:type="dxa"/>
            <w:bottom w:w="0" w:type="dxa"/>
            <w:right w:w="108" w:type="dxa"/>
          </w:tblCellMar>
        </w:tblPrEx>
        <w:trPr>
          <w:gridAfter w:val="1"/>
          <w:wAfter w:w="5" w:type="pct"/>
          <w:trHeight w:val="642" w:hRule="atLeast"/>
        </w:trPr>
        <w:tc>
          <w:tcPr>
            <w:tcW w:w="438"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136459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8" w:type="pct"/>
            <w:gridSpan w:val="2"/>
            <w:vMerge w:val="continue"/>
            <w:tcBorders>
              <w:top w:val="nil"/>
              <w:left w:val="nil"/>
              <w:bottom w:val="single" w:color="000000" w:sz="4" w:space="0"/>
              <w:right w:val="single" w:color="000000" w:sz="4" w:space="0"/>
            </w:tcBorders>
            <w:shd w:val="clear" w:color="auto" w:fill="auto"/>
            <w:vAlign w:val="center"/>
          </w:tcPr>
          <w:p w14:paraId="684A13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8" w:type="pct"/>
            <w:gridSpan w:val="2"/>
            <w:tcBorders>
              <w:top w:val="nil"/>
              <w:left w:val="nil"/>
              <w:bottom w:val="single" w:color="000000" w:sz="4" w:space="0"/>
              <w:right w:val="single" w:color="000000" w:sz="4" w:space="0"/>
            </w:tcBorders>
            <w:shd w:val="clear" w:color="auto" w:fill="auto"/>
            <w:vAlign w:val="center"/>
          </w:tcPr>
          <w:p w14:paraId="76A971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438" w:type="pct"/>
            <w:gridSpan w:val="2"/>
            <w:tcBorders>
              <w:top w:val="nil"/>
              <w:left w:val="nil"/>
              <w:bottom w:val="single" w:color="000000" w:sz="4" w:space="0"/>
              <w:right w:val="single" w:color="000000" w:sz="4" w:space="0"/>
            </w:tcBorders>
            <w:shd w:val="clear" w:color="auto" w:fill="auto"/>
            <w:vAlign w:val="center"/>
          </w:tcPr>
          <w:p w14:paraId="26457F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38" w:type="pct"/>
            <w:gridSpan w:val="2"/>
            <w:tcBorders>
              <w:top w:val="nil"/>
              <w:left w:val="nil"/>
              <w:bottom w:val="single" w:color="000000" w:sz="4" w:space="0"/>
              <w:right w:val="single" w:color="000000" w:sz="4" w:space="0"/>
            </w:tcBorders>
            <w:shd w:val="clear" w:color="auto" w:fill="auto"/>
            <w:vAlign w:val="center"/>
          </w:tcPr>
          <w:p w14:paraId="054134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38" w:type="pct"/>
            <w:gridSpan w:val="2"/>
            <w:vMerge w:val="continue"/>
            <w:tcBorders>
              <w:top w:val="nil"/>
              <w:left w:val="nil"/>
              <w:bottom w:val="single" w:color="000000" w:sz="4" w:space="0"/>
              <w:right w:val="single" w:color="000000" w:sz="4" w:space="0"/>
            </w:tcBorders>
            <w:shd w:val="clear" w:color="auto" w:fill="auto"/>
            <w:vAlign w:val="center"/>
          </w:tcPr>
          <w:p w14:paraId="22835A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3" w:type="pct"/>
            <w:gridSpan w:val="2"/>
            <w:vMerge w:val="continue"/>
            <w:tcBorders>
              <w:top w:val="nil"/>
              <w:left w:val="nil"/>
              <w:bottom w:val="single" w:color="000000" w:sz="4" w:space="0"/>
              <w:right w:val="single" w:color="000000" w:sz="4" w:space="0"/>
            </w:tcBorders>
            <w:shd w:val="clear" w:color="auto" w:fill="auto"/>
            <w:vAlign w:val="center"/>
          </w:tcPr>
          <w:p w14:paraId="0C24CD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3" w:type="pct"/>
            <w:vMerge w:val="continue"/>
            <w:tcBorders>
              <w:top w:val="nil"/>
              <w:left w:val="nil"/>
              <w:bottom w:val="single" w:color="000000" w:sz="4" w:space="0"/>
              <w:right w:val="single" w:color="000000" w:sz="4" w:space="0"/>
            </w:tcBorders>
            <w:shd w:val="clear" w:color="auto" w:fill="auto"/>
            <w:vAlign w:val="center"/>
          </w:tcPr>
          <w:p w14:paraId="206F8E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3" w:type="pct"/>
            <w:gridSpan w:val="3"/>
            <w:tcBorders>
              <w:top w:val="nil"/>
              <w:left w:val="nil"/>
              <w:bottom w:val="single" w:color="000000" w:sz="4" w:space="0"/>
              <w:right w:val="single" w:color="000000" w:sz="4" w:space="0"/>
            </w:tcBorders>
            <w:shd w:val="clear" w:color="auto" w:fill="auto"/>
            <w:vAlign w:val="center"/>
          </w:tcPr>
          <w:p w14:paraId="042607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393" w:type="pct"/>
            <w:tcBorders>
              <w:top w:val="nil"/>
              <w:left w:val="nil"/>
              <w:bottom w:val="single" w:color="000000" w:sz="4" w:space="0"/>
              <w:right w:val="single" w:color="000000" w:sz="4" w:space="0"/>
            </w:tcBorders>
            <w:shd w:val="clear" w:color="auto" w:fill="auto"/>
            <w:vAlign w:val="center"/>
          </w:tcPr>
          <w:p w14:paraId="1FAF5E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94" w:type="pct"/>
            <w:gridSpan w:val="2"/>
            <w:tcBorders>
              <w:top w:val="nil"/>
              <w:left w:val="nil"/>
              <w:bottom w:val="single" w:color="000000" w:sz="4" w:space="0"/>
              <w:right w:val="single" w:color="000000" w:sz="4" w:space="0"/>
            </w:tcBorders>
            <w:shd w:val="clear" w:color="auto" w:fill="auto"/>
            <w:vAlign w:val="center"/>
          </w:tcPr>
          <w:p w14:paraId="55D40E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95" w:type="pct"/>
            <w:gridSpan w:val="2"/>
            <w:vMerge w:val="continue"/>
            <w:tcBorders>
              <w:top w:val="nil"/>
              <w:left w:val="nil"/>
              <w:bottom w:val="single" w:color="000000" w:sz="4" w:space="0"/>
              <w:right w:val="single" w:color="000000" w:sz="4" w:space="0"/>
            </w:tcBorders>
            <w:shd w:val="clear" w:color="auto" w:fill="auto"/>
            <w:vAlign w:val="center"/>
          </w:tcPr>
          <w:p w14:paraId="3867016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B90FE07">
        <w:tblPrEx>
          <w:tblCellMar>
            <w:top w:w="0" w:type="dxa"/>
            <w:left w:w="108" w:type="dxa"/>
            <w:bottom w:w="0" w:type="dxa"/>
            <w:right w:w="108" w:type="dxa"/>
          </w:tblCellMar>
        </w:tblPrEx>
        <w:trPr>
          <w:gridAfter w:val="1"/>
          <w:wAfter w:w="5" w:type="pct"/>
          <w:trHeight w:val="959" w:hRule="atLeast"/>
        </w:trPr>
        <w:tc>
          <w:tcPr>
            <w:tcW w:w="438" w:type="pct"/>
            <w:gridSpan w:val="2"/>
            <w:tcBorders>
              <w:top w:val="nil"/>
              <w:left w:val="single" w:color="000000" w:sz="4" w:space="0"/>
              <w:bottom w:val="single" w:color="000000" w:sz="4" w:space="0"/>
              <w:right w:val="single" w:color="000000" w:sz="4" w:space="0"/>
            </w:tcBorders>
            <w:shd w:val="clear" w:color="auto" w:fill="auto"/>
            <w:vAlign w:val="center"/>
          </w:tcPr>
          <w:p w14:paraId="6EF47A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438" w:type="pct"/>
            <w:gridSpan w:val="2"/>
            <w:tcBorders>
              <w:top w:val="nil"/>
              <w:left w:val="nil"/>
              <w:bottom w:val="single" w:color="000000" w:sz="4" w:space="0"/>
              <w:right w:val="single" w:color="000000" w:sz="4" w:space="0"/>
            </w:tcBorders>
            <w:shd w:val="clear" w:color="auto" w:fill="auto"/>
            <w:vAlign w:val="center"/>
          </w:tcPr>
          <w:p w14:paraId="3D1538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438" w:type="pct"/>
            <w:gridSpan w:val="2"/>
            <w:tcBorders>
              <w:top w:val="nil"/>
              <w:left w:val="nil"/>
              <w:bottom w:val="single" w:color="000000" w:sz="4" w:space="0"/>
              <w:right w:val="single" w:color="000000" w:sz="4" w:space="0"/>
            </w:tcBorders>
            <w:shd w:val="clear" w:color="auto" w:fill="auto"/>
            <w:vAlign w:val="center"/>
          </w:tcPr>
          <w:p w14:paraId="389155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38" w:type="pct"/>
            <w:gridSpan w:val="2"/>
            <w:tcBorders>
              <w:top w:val="nil"/>
              <w:left w:val="nil"/>
              <w:bottom w:val="single" w:color="000000" w:sz="4" w:space="0"/>
              <w:right w:val="single" w:color="000000" w:sz="4" w:space="0"/>
            </w:tcBorders>
            <w:shd w:val="clear" w:color="auto" w:fill="auto"/>
            <w:vAlign w:val="center"/>
          </w:tcPr>
          <w:p w14:paraId="41CDD3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438" w:type="pct"/>
            <w:gridSpan w:val="2"/>
            <w:tcBorders>
              <w:top w:val="nil"/>
              <w:left w:val="nil"/>
              <w:bottom w:val="single" w:color="000000" w:sz="4" w:space="0"/>
              <w:right w:val="single" w:color="000000" w:sz="4" w:space="0"/>
            </w:tcBorders>
            <w:shd w:val="clear" w:color="auto" w:fill="auto"/>
            <w:vAlign w:val="center"/>
          </w:tcPr>
          <w:p w14:paraId="197ED5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438" w:type="pct"/>
            <w:gridSpan w:val="2"/>
            <w:tcBorders>
              <w:top w:val="nil"/>
              <w:left w:val="nil"/>
              <w:bottom w:val="single" w:color="000000" w:sz="4" w:space="0"/>
              <w:right w:val="single" w:color="000000" w:sz="4" w:space="0"/>
            </w:tcBorders>
            <w:shd w:val="clear" w:color="auto" w:fill="auto"/>
            <w:vAlign w:val="center"/>
          </w:tcPr>
          <w:p w14:paraId="5C547B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393" w:type="pct"/>
            <w:gridSpan w:val="2"/>
            <w:tcBorders>
              <w:top w:val="nil"/>
              <w:left w:val="nil"/>
              <w:bottom w:val="single" w:color="000000" w:sz="4" w:space="0"/>
              <w:right w:val="single" w:color="000000" w:sz="4" w:space="0"/>
            </w:tcBorders>
            <w:shd w:val="clear" w:color="auto" w:fill="auto"/>
            <w:vAlign w:val="center"/>
          </w:tcPr>
          <w:p w14:paraId="316E36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393" w:type="pct"/>
            <w:tcBorders>
              <w:top w:val="nil"/>
              <w:left w:val="nil"/>
              <w:bottom w:val="single" w:color="000000" w:sz="4" w:space="0"/>
              <w:right w:val="single" w:color="000000" w:sz="4" w:space="0"/>
            </w:tcBorders>
            <w:shd w:val="clear" w:color="auto" w:fill="auto"/>
            <w:vAlign w:val="center"/>
          </w:tcPr>
          <w:p w14:paraId="4D6323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393" w:type="pct"/>
            <w:gridSpan w:val="3"/>
            <w:tcBorders>
              <w:top w:val="nil"/>
              <w:left w:val="nil"/>
              <w:bottom w:val="single" w:color="000000" w:sz="4" w:space="0"/>
              <w:right w:val="single" w:color="000000" w:sz="4" w:space="0"/>
            </w:tcBorders>
            <w:shd w:val="clear" w:color="auto" w:fill="auto"/>
            <w:vAlign w:val="center"/>
          </w:tcPr>
          <w:p w14:paraId="611AE7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393" w:type="pct"/>
            <w:tcBorders>
              <w:top w:val="nil"/>
              <w:left w:val="nil"/>
              <w:bottom w:val="single" w:color="000000" w:sz="4" w:space="0"/>
              <w:right w:val="single" w:color="000000" w:sz="4" w:space="0"/>
            </w:tcBorders>
            <w:shd w:val="clear" w:color="auto" w:fill="auto"/>
            <w:vAlign w:val="center"/>
          </w:tcPr>
          <w:p w14:paraId="4D6178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394" w:type="pct"/>
            <w:gridSpan w:val="2"/>
            <w:tcBorders>
              <w:top w:val="nil"/>
              <w:left w:val="nil"/>
              <w:bottom w:val="single" w:color="000000" w:sz="4" w:space="0"/>
              <w:right w:val="single" w:color="000000" w:sz="4" w:space="0"/>
            </w:tcBorders>
            <w:shd w:val="clear" w:color="auto" w:fill="auto"/>
            <w:vAlign w:val="center"/>
          </w:tcPr>
          <w:p w14:paraId="1EB74C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395" w:type="pct"/>
            <w:gridSpan w:val="2"/>
            <w:tcBorders>
              <w:top w:val="nil"/>
              <w:left w:val="nil"/>
              <w:bottom w:val="single" w:color="000000" w:sz="4" w:space="0"/>
              <w:right w:val="single" w:color="000000" w:sz="4" w:space="0"/>
            </w:tcBorders>
            <w:shd w:val="clear" w:color="auto" w:fill="auto"/>
            <w:vAlign w:val="center"/>
          </w:tcPr>
          <w:p w14:paraId="0188D7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14:paraId="38F015B7">
        <w:tblPrEx>
          <w:tblCellMar>
            <w:top w:w="0" w:type="dxa"/>
            <w:left w:w="108" w:type="dxa"/>
            <w:bottom w:w="0" w:type="dxa"/>
            <w:right w:w="108" w:type="dxa"/>
          </w:tblCellMar>
        </w:tblPrEx>
        <w:trPr>
          <w:gridAfter w:val="1"/>
          <w:wAfter w:w="5" w:type="pct"/>
          <w:trHeight w:val="642" w:hRule="atLeast"/>
        </w:trPr>
        <w:tc>
          <w:tcPr>
            <w:tcW w:w="438" w:type="pct"/>
            <w:gridSpan w:val="2"/>
            <w:tcBorders>
              <w:top w:val="nil"/>
              <w:left w:val="single" w:color="000000" w:sz="4" w:space="0"/>
              <w:bottom w:val="single" w:color="000000" w:sz="4" w:space="0"/>
              <w:right w:val="single" w:color="000000" w:sz="4" w:space="0"/>
            </w:tcBorders>
            <w:shd w:val="clear" w:color="auto" w:fill="auto"/>
            <w:noWrap/>
            <w:vAlign w:val="center"/>
          </w:tcPr>
          <w:p w14:paraId="3695652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38" w:type="pct"/>
            <w:gridSpan w:val="2"/>
            <w:tcBorders>
              <w:top w:val="nil"/>
              <w:left w:val="nil"/>
              <w:bottom w:val="single" w:color="000000" w:sz="4" w:space="0"/>
              <w:right w:val="single" w:color="000000" w:sz="4" w:space="0"/>
            </w:tcBorders>
            <w:shd w:val="clear" w:color="auto" w:fill="auto"/>
            <w:noWrap/>
            <w:vAlign w:val="center"/>
          </w:tcPr>
          <w:p w14:paraId="7E04EF5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438" w:type="pct"/>
            <w:gridSpan w:val="2"/>
            <w:tcBorders>
              <w:top w:val="nil"/>
              <w:left w:val="nil"/>
              <w:bottom w:val="single" w:color="000000" w:sz="4" w:space="0"/>
              <w:right w:val="single" w:color="000000" w:sz="4" w:space="0"/>
            </w:tcBorders>
            <w:shd w:val="clear" w:color="auto" w:fill="auto"/>
            <w:noWrap/>
            <w:vAlign w:val="center"/>
          </w:tcPr>
          <w:p w14:paraId="1C3C30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438" w:type="pct"/>
            <w:gridSpan w:val="2"/>
            <w:tcBorders>
              <w:top w:val="nil"/>
              <w:left w:val="nil"/>
              <w:bottom w:val="single" w:color="000000" w:sz="4" w:space="0"/>
              <w:right w:val="single" w:color="000000" w:sz="4" w:space="0"/>
            </w:tcBorders>
            <w:shd w:val="clear" w:color="auto" w:fill="auto"/>
            <w:noWrap/>
            <w:vAlign w:val="center"/>
          </w:tcPr>
          <w:p w14:paraId="270D5E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438" w:type="pct"/>
            <w:gridSpan w:val="2"/>
            <w:tcBorders>
              <w:top w:val="nil"/>
              <w:left w:val="nil"/>
              <w:bottom w:val="single" w:color="000000" w:sz="4" w:space="0"/>
              <w:right w:val="single" w:color="000000" w:sz="4" w:space="0"/>
            </w:tcBorders>
            <w:shd w:val="clear" w:color="auto" w:fill="auto"/>
            <w:noWrap/>
            <w:vAlign w:val="center"/>
          </w:tcPr>
          <w:p w14:paraId="142F22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438" w:type="pct"/>
            <w:gridSpan w:val="2"/>
            <w:tcBorders>
              <w:top w:val="nil"/>
              <w:left w:val="nil"/>
              <w:bottom w:val="single" w:color="000000" w:sz="4" w:space="0"/>
              <w:right w:val="single" w:color="000000" w:sz="4" w:space="0"/>
            </w:tcBorders>
            <w:shd w:val="clear" w:color="auto" w:fill="auto"/>
            <w:noWrap/>
            <w:vAlign w:val="center"/>
          </w:tcPr>
          <w:p w14:paraId="30CC6D7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gridSpan w:val="2"/>
            <w:tcBorders>
              <w:top w:val="nil"/>
              <w:left w:val="nil"/>
              <w:bottom w:val="single" w:color="000000" w:sz="4" w:space="0"/>
              <w:right w:val="single" w:color="000000" w:sz="4" w:space="0"/>
            </w:tcBorders>
            <w:shd w:val="clear" w:color="auto" w:fill="auto"/>
            <w:noWrap/>
            <w:vAlign w:val="center"/>
          </w:tcPr>
          <w:p w14:paraId="09B34CC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nil"/>
              <w:left w:val="nil"/>
              <w:bottom w:val="single" w:color="000000" w:sz="4" w:space="0"/>
              <w:right w:val="single" w:color="000000" w:sz="4" w:space="0"/>
            </w:tcBorders>
            <w:shd w:val="clear" w:color="auto" w:fill="auto"/>
            <w:noWrap/>
            <w:vAlign w:val="center"/>
          </w:tcPr>
          <w:p w14:paraId="09BDCE9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93" w:type="pct"/>
            <w:gridSpan w:val="3"/>
            <w:tcBorders>
              <w:top w:val="nil"/>
              <w:left w:val="nil"/>
              <w:bottom w:val="single" w:color="000000" w:sz="4" w:space="0"/>
              <w:right w:val="single" w:color="000000" w:sz="4" w:space="0"/>
            </w:tcBorders>
            <w:shd w:val="clear" w:color="auto" w:fill="auto"/>
            <w:noWrap/>
            <w:vAlign w:val="center"/>
          </w:tcPr>
          <w:p w14:paraId="5AF906A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93" w:type="pct"/>
            <w:tcBorders>
              <w:top w:val="nil"/>
              <w:left w:val="nil"/>
              <w:bottom w:val="single" w:color="000000" w:sz="4" w:space="0"/>
              <w:right w:val="single" w:color="000000" w:sz="4" w:space="0"/>
            </w:tcBorders>
            <w:shd w:val="clear" w:color="auto" w:fill="auto"/>
            <w:noWrap/>
            <w:vAlign w:val="center"/>
          </w:tcPr>
          <w:p w14:paraId="4A15FEF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94" w:type="pct"/>
            <w:gridSpan w:val="2"/>
            <w:tcBorders>
              <w:top w:val="nil"/>
              <w:left w:val="nil"/>
              <w:bottom w:val="single" w:color="000000" w:sz="4" w:space="0"/>
              <w:right w:val="single" w:color="000000" w:sz="4" w:space="0"/>
            </w:tcBorders>
            <w:shd w:val="clear" w:color="auto" w:fill="auto"/>
            <w:noWrap/>
            <w:vAlign w:val="center"/>
          </w:tcPr>
          <w:p w14:paraId="47345C46">
            <w:pPr>
              <w:keepNext w:val="0"/>
              <w:keepLines w:val="0"/>
              <w:suppressLineNumbers w:val="0"/>
              <w:spacing w:before="0" w:beforeAutospacing="0" w:after="0" w:afterAutospacing="0"/>
              <w:ind w:left="0" w:right="0"/>
              <w:jc w:val="right"/>
              <w:rPr>
                <w:rFonts w:hint="default"/>
                <w:highlight w:val="none"/>
              </w:rPr>
            </w:pPr>
          </w:p>
        </w:tc>
        <w:tc>
          <w:tcPr>
            <w:tcW w:w="395" w:type="pct"/>
            <w:gridSpan w:val="2"/>
            <w:tcBorders>
              <w:top w:val="nil"/>
              <w:left w:val="nil"/>
              <w:bottom w:val="single" w:color="000000" w:sz="4" w:space="0"/>
              <w:right w:val="single" w:color="000000" w:sz="4" w:space="0"/>
            </w:tcBorders>
            <w:shd w:val="clear" w:color="auto" w:fill="auto"/>
            <w:noWrap/>
            <w:vAlign w:val="center"/>
          </w:tcPr>
          <w:p w14:paraId="726320E5">
            <w:pPr>
              <w:keepNext w:val="0"/>
              <w:keepLines w:val="0"/>
              <w:suppressLineNumbers w:val="0"/>
              <w:spacing w:before="0" w:beforeAutospacing="0" w:after="0" w:afterAutospacing="0"/>
              <w:ind w:left="0" w:right="0"/>
              <w:jc w:val="right"/>
              <w:rPr>
                <w:rFonts w:hint="default"/>
                <w:highlight w:val="none"/>
              </w:rPr>
            </w:pPr>
          </w:p>
        </w:tc>
      </w:tr>
      <w:tr w14:paraId="2D3086E4">
        <w:tblPrEx>
          <w:tblCellMar>
            <w:top w:w="0" w:type="dxa"/>
            <w:left w:w="108" w:type="dxa"/>
            <w:bottom w:w="0" w:type="dxa"/>
            <w:right w:w="108" w:type="dxa"/>
          </w:tblCellMar>
        </w:tblPrEx>
        <w:trPr>
          <w:gridAfter w:val="1"/>
          <w:wAfter w:w="5" w:type="pct"/>
          <w:trHeight w:val="642" w:hRule="atLeast"/>
        </w:trPr>
        <w:tc>
          <w:tcPr>
            <w:tcW w:w="4994" w:type="pct"/>
            <w:gridSpan w:val="23"/>
            <w:tcBorders>
              <w:top w:val="nil"/>
              <w:left w:val="nil"/>
              <w:bottom w:val="nil"/>
              <w:right w:val="nil"/>
            </w:tcBorders>
            <w:shd w:val="clear" w:color="auto" w:fill="auto"/>
            <w:vAlign w:val="center"/>
          </w:tcPr>
          <w:p w14:paraId="6BBDB4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20F30B2">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13D9585B">
      <w:pPr>
        <w:jc w:val="left"/>
        <w:rPr>
          <w:rFonts w:ascii="仿宋" w:hAnsi="仿宋" w:eastAsia="仿宋" w:cs="仿宋"/>
          <w:sz w:val="24"/>
          <w:highlight w:val="none"/>
        </w:rPr>
      </w:pPr>
    </w:p>
    <w:p w14:paraId="12D1DA05">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环江毛南族自治县下南乡卫生院</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61DAB010">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14:paraId="078C075B">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151457BE">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643.49</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643.49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12.73</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700272C0">
      <w:pPr>
        <w:keepNext w:val="0"/>
        <w:keepLines w:val="0"/>
        <w:widowControl w:val="0"/>
        <w:suppressLineNumbers w:val="0"/>
        <w:spacing w:before="0" w:beforeAutospacing="0" w:after="0" w:afterAutospacing="0"/>
        <w:ind w:left="0" w:right="0" w:firstLine="640" w:firstLineChars="200"/>
        <w:jc w:val="left"/>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462.55</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20.26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w:t>
      </w:r>
      <w:r>
        <w:rPr>
          <w:rFonts w:hint="eastAsia" w:ascii="仿宋_GB2312" w:hAnsi="黑体" w:eastAsia="仿宋_GB2312" w:cs="仿宋_GB2312"/>
          <w:kern w:val="0"/>
          <w:sz w:val="32"/>
          <w:szCs w:val="32"/>
        </w:rPr>
        <w:t>%，主要原因</w:t>
      </w:r>
      <w:r>
        <w:rPr>
          <w:rFonts w:hint="eastAsia" w:ascii="仿宋_GB2312" w:eastAsia="仿宋_GB2312" w:cs="仿宋_GB2312"/>
          <w:kern w:val="0"/>
          <w:sz w:val="32"/>
          <w:szCs w:val="32"/>
        </w:rPr>
        <w:t>公共卫生服务项目支出增加</w:t>
      </w:r>
      <w:r>
        <w:rPr>
          <w:rFonts w:hint="eastAsia" w:ascii="仿宋_GB2312" w:hAnsi="黑体" w:eastAsia="仿宋_GB2312" w:cs="仿宋_GB2312"/>
          <w:kern w:val="0"/>
          <w:sz w:val="32"/>
          <w:szCs w:val="32"/>
        </w:rPr>
        <w:t>。</w:t>
      </w:r>
    </w:p>
    <w:p w14:paraId="7A4F1521">
      <w:pPr>
        <w:autoSpaceDE w:val="0"/>
        <w:autoSpaceDN w:val="0"/>
        <w:adjustRightInd w:val="0"/>
        <w:spacing w:line="560" w:lineRule="exact"/>
        <w:ind w:firstLine="627" w:firstLineChars="196"/>
        <w:jc w:val="both"/>
        <w:rPr>
          <w:rFonts w:hint="eastAsia" w:ascii="仿宋_GB2312" w:hAns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w:t>
      </w:r>
      <w:r>
        <w:rPr>
          <w:rFonts w:hint="eastAsia" w:ascii="仿宋_GB2312" w:hAnsi="仿宋_GB2312" w:eastAsia="仿宋_GB2312" w:cs="仿宋_GB2312"/>
          <w:kern w:val="0"/>
          <w:sz w:val="32"/>
          <w:szCs w:val="32"/>
        </w:rPr>
        <w:t>要原因是</w:t>
      </w:r>
      <w:r>
        <w:rPr>
          <w:rFonts w:hint="eastAsia" w:ascii="仿宋_GB2312" w:hAnsi="仿宋_GB2312" w:eastAsia="仿宋_GB2312" w:cs="仿宋_GB2312"/>
          <w:color w:val="000000"/>
          <w:kern w:val="2"/>
          <w:sz w:val="32"/>
          <w:szCs w:val="32"/>
          <w:highlight w:val="none"/>
          <w:lang w:val="en-US" w:eastAsia="zh-CN" w:bidi="ar"/>
        </w:rPr>
        <w:t>本单位没有政府性基金预算财政拨款收入</w:t>
      </w:r>
      <w:r>
        <w:rPr>
          <w:rFonts w:hint="eastAsia" w:ascii="仿宋_GB2312" w:hAnsi="仿宋_GB2312" w:eastAsia="仿宋_GB2312" w:cs="仿宋_GB2312"/>
          <w:kern w:val="0"/>
          <w:sz w:val="32"/>
          <w:szCs w:val="32"/>
        </w:rPr>
        <w:t>。</w:t>
      </w:r>
    </w:p>
    <w:p w14:paraId="23A172C3">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本单位没有国有资本经营预算财政拨款收入</w:t>
      </w:r>
      <w:r>
        <w:rPr>
          <w:rFonts w:hint="eastAsia" w:ascii="仿宋_GB2312" w:hAnsi="黑体" w:eastAsia="仿宋_GB2312" w:cs="仿宋_GB2312"/>
          <w:kern w:val="0"/>
          <w:sz w:val="32"/>
          <w:szCs w:val="32"/>
        </w:rPr>
        <w:t>。</w:t>
      </w:r>
    </w:p>
    <w:p w14:paraId="38AA25D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180.94</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8.07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w:t>
      </w:r>
      <w:r>
        <w:rPr>
          <w:rFonts w:hint="eastAsia" w:ascii="仿宋_GB2312" w:hAnsi="黑体" w:eastAsia="仿宋_GB2312" w:cs="仿宋_GB2312"/>
          <w:kern w:val="0"/>
          <w:sz w:val="32"/>
          <w:szCs w:val="32"/>
        </w:rPr>
        <w:t xml:space="preserve"> %，主要原因是</w:t>
      </w:r>
      <w:r>
        <w:rPr>
          <w:rFonts w:hint="eastAsia" w:ascii="仿宋_GB2312" w:hAnsi="仿宋_GB2312" w:eastAsia="仿宋_GB2312" w:cs="仿宋_GB2312"/>
          <w:kern w:val="0"/>
          <w:sz w:val="32"/>
          <w:szCs w:val="32"/>
          <w:lang w:eastAsia="zh-CN"/>
        </w:rPr>
        <w:t>医疗卫机构业务收入</w:t>
      </w:r>
      <w:r>
        <w:rPr>
          <w:rFonts w:hint="eastAsia" w:ascii="仿宋_GB2312" w:hAnsi="仿宋_GB2312" w:eastAsia="仿宋_GB2312" w:cs="仿宋_GB2312"/>
          <w:kern w:val="0"/>
          <w:sz w:val="32"/>
          <w:szCs w:val="32"/>
          <w:lang w:val="en-US" w:eastAsia="zh-CN"/>
        </w:rPr>
        <w:t>减少</w:t>
      </w:r>
      <w:r>
        <w:rPr>
          <w:rFonts w:hint="eastAsia" w:ascii="仿宋_GB2312" w:eastAsia="仿宋_GB2312" w:cs="仿宋_GB2312"/>
          <w:kern w:val="0"/>
          <w:sz w:val="32"/>
          <w:szCs w:val="32"/>
        </w:rPr>
        <w:t>。</w:t>
      </w:r>
    </w:p>
    <w:p w14:paraId="524850D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本单位没有经营性收入</w:t>
      </w:r>
      <w:r>
        <w:rPr>
          <w:rFonts w:hint="eastAsia" w:ascii="仿宋_GB2312" w:hAnsi="黑体" w:eastAsia="仿宋_GB2312" w:cs="仿宋_GB2312"/>
          <w:kern w:val="0"/>
          <w:sz w:val="32"/>
          <w:szCs w:val="32"/>
        </w:rPr>
        <w:t>。</w:t>
      </w:r>
    </w:p>
    <w:p w14:paraId="1234EBAB">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348DDDC0">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本单位没有其他收入</w:t>
      </w:r>
      <w:r>
        <w:rPr>
          <w:rFonts w:hint="eastAsia" w:ascii="仿宋_GB2312" w:hAnsi="黑体" w:eastAsia="仿宋_GB2312" w:cs="仿宋_GB2312"/>
          <w:kern w:val="0"/>
          <w:sz w:val="32"/>
          <w:szCs w:val="32"/>
        </w:rPr>
        <w:t>。</w:t>
      </w:r>
    </w:p>
    <w:p w14:paraId="1BE0D82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本单位没有非财政拨款结余</w:t>
      </w:r>
      <w:r>
        <w:rPr>
          <w:rFonts w:hint="eastAsia" w:ascii="仿宋_GB2312" w:hAnsi="黑体" w:eastAsia="仿宋_GB2312" w:cs="仿宋_GB2312"/>
          <w:kern w:val="0"/>
          <w:sz w:val="32"/>
          <w:szCs w:val="32"/>
        </w:rPr>
        <w:t>。</w:t>
      </w:r>
    </w:p>
    <w:p w14:paraId="235D3FEC">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各项经费按规定完成使用</w:t>
      </w:r>
      <w:r>
        <w:rPr>
          <w:rFonts w:hint="eastAsia" w:ascii="仿宋_GB2312" w:hAnsi="黑体" w:eastAsia="仿宋_GB2312" w:cs="仿宋_GB2312"/>
          <w:kern w:val="0"/>
          <w:sz w:val="32"/>
          <w:szCs w:val="32"/>
        </w:rPr>
        <w:t>。</w:t>
      </w:r>
    </w:p>
    <w:p w14:paraId="5AF62BC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643.49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643.49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增加12.88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6BB4AD1A">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sz w:val="32"/>
          <w:u w:color="auto"/>
          <w:lang w:val="en-US" w:eastAsia="zh-CN"/>
        </w:rPr>
        <w:t>1</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37.84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增加14.31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增长60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eastAsia="zh-CN"/>
        </w:rPr>
        <w:t>属于正常变动。</w:t>
      </w:r>
    </w:p>
    <w:p w14:paraId="126CE40A">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sz w:val="32"/>
          <w:u w:color="auto"/>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565.50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一是医疗卫生机构按国家规定发放的在职人员工资津补贴及离退休人员工</w:t>
      </w:r>
      <w:r>
        <w:rPr>
          <w:rFonts w:hint="eastAsia" w:ascii="仿宋_GB2312" w:eastAsia="仿宋_GB2312" w:cs="仿宋_GB2312"/>
          <w:kern w:val="0"/>
          <w:sz w:val="32"/>
          <w:szCs w:val="32"/>
          <w:lang w:eastAsia="zh-CN"/>
        </w:rPr>
        <w:t>资</w:t>
      </w:r>
      <w:r>
        <w:rPr>
          <w:rFonts w:hint="eastAsia" w:ascii="仿宋_GB2312" w:eastAsia="仿宋_GB2312" w:cs="仿宋_GB2312"/>
          <w:kern w:val="0"/>
          <w:sz w:val="32"/>
          <w:szCs w:val="32"/>
        </w:rPr>
        <w:t>方面的支出；二是卫生计生项目类支出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0.2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eastAsia="zh-CN"/>
        </w:rPr>
        <w:t>属于正常变动。</w:t>
      </w:r>
    </w:p>
    <w:p w14:paraId="63E2BAA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20.36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按照国家政策规定代职工上缴住房公积金等支出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15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eastAsia="zh-CN"/>
        </w:rPr>
        <w:t>属于正常变动</w:t>
      </w:r>
      <w:r>
        <w:rPr>
          <w:rFonts w:hint="eastAsia" w:ascii="仿宋_GB2312" w:eastAsia="仿宋_GB2312" w:cs="仿宋_GB2312"/>
          <w:kern w:val="0"/>
          <w:sz w:val="32"/>
          <w:szCs w:val="32"/>
        </w:rPr>
        <w:t>。</w:t>
      </w:r>
    </w:p>
    <w:p w14:paraId="28A5E1B7">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4.其他支出16.67万元，</w:t>
      </w:r>
      <w:r>
        <w:rPr>
          <w:rFonts w:hint="eastAsia" w:ascii="仿宋_GB2312" w:eastAsia="仿宋_GB2312" w:cs="仿宋_GB2312"/>
          <w:kern w:val="0"/>
          <w:sz w:val="32"/>
          <w:szCs w:val="32"/>
        </w:rPr>
        <w:t>主要是政府绩效考评奖支出。较</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25.11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减少8.44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下降33.61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年度绩效奖金发放时间存在跨年度现象。</w:t>
      </w:r>
    </w:p>
    <w:p w14:paraId="3DC9B917">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3B0264DB">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w:t>
      </w:r>
    </w:p>
    <w:p w14:paraId="08FA6C23">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各项经费按规定完成使用</w:t>
      </w:r>
      <w:r>
        <w:rPr>
          <w:rFonts w:hint="eastAsia" w:ascii="仿宋_GB2312" w:hAnsi="黑体" w:eastAsia="仿宋_GB2312" w:cs="仿宋_GB2312"/>
          <w:kern w:val="0"/>
          <w:sz w:val="32"/>
          <w:szCs w:val="32"/>
        </w:rPr>
        <w:t>。</w:t>
      </w:r>
    </w:p>
    <w:p w14:paraId="62D1FC03">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394E857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eastAsia="zh-CN"/>
        </w:rPr>
        <w:t>环江毛南族自治县下南乡卫生院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643.49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201.20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45.49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426.89</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216.60</w:t>
      </w:r>
      <w:r>
        <w:rPr>
          <w:rFonts w:hint="eastAsia" w:ascii="仿宋_GB2312" w:eastAsia="仿宋_GB2312" w:cs="仿宋_GB2312"/>
          <w:kern w:val="0"/>
          <w:sz w:val="32"/>
          <w:szCs w:val="32"/>
        </w:rPr>
        <w:t>万元。</w:t>
      </w:r>
    </w:p>
    <w:p w14:paraId="06C85023">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eastAsia="zh-CN"/>
        </w:rPr>
        <w:t>环江毛南族自治县下南乡卫生院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247.68</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462.55</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187</w:t>
      </w:r>
      <w:r>
        <w:rPr>
          <w:rFonts w:hint="eastAsia" w:ascii="仿宋_GB2312" w:hAnsi="黑体" w:eastAsia="仿宋_GB2312" w:cs="仿宋_GB2312"/>
          <w:kern w:val="0"/>
          <w:sz w:val="32"/>
          <w:szCs w:val="32"/>
        </w:rPr>
        <w:t>%。</w:t>
      </w:r>
    </w:p>
    <w:p w14:paraId="7FA3B356">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2.35</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3.11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132</w:t>
      </w:r>
      <w:r>
        <w:rPr>
          <w:rFonts w:hint="eastAsia" w:ascii="仿宋_GB2312" w:hAnsi="黑体" w:eastAsia="仿宋_GB2312" w:cs="仿宋_GB2312"/>
          <w:kern w:val="0"/>
          <w:sz w:val="32"/>
          <w:szCs w:val="32"/>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原因是：活动增加</w:t>
      </w:r>
    </w:p>
    <w:p w14:paraId="230FD201">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36.28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37.84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存在人员变动及年初预算中包含了职业年金在内。</w:t>
      </w:r>
    </w:p>
    <w:p w14:paraId="310A3AD8">
      <w:pPr>
        <w:keepNext w:val="0"/>
        <w:keepLines w:val="0"/>
        <w:widowControl w:val="0"/>
        <w:numPr>
          <w:ilvl w:val="0"/>
          <w:numId w:val="2"/>
        </w:numPr>
        <w:suppressLineNumbers w:val="0"/>
        <w:spacing w:before="0" w:beforeAutospacing="0" w:after="0" w:afterAutospacing="0"/>
        <w:ind w:left="420" w:leftChars="0" w:right="0" w:rightChars="0"/>
        <w:jc w:val="left"/>
        <w:rPr>
          <w:rFonts w:hint="eastAsia" w:ascii="仿宋" w:hAnsi="仿宋" w:eastAsia="仿宋"/>
          <w:sz w:val="32"/>
          <w:szCs w:val="32"/>
          <w:highlight w:val="none"/>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188.12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565.50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300.61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原因是：决算数</w:t>
      </w:r>
      <w:r>
        <w:rPr>
          <w:rFonts w:hint="eastAsia" w:ascii="仿宋" w:hAnsi="仿宋" w:eastAsia="仿宋" w:cs="仿宋"/>
          <w:color w:val="auto"/>
          <w:kern w:val="2"/>
          <w:sz w:val="32"/>
          <w:szCs w:val="32"/>
          <w:highlight w:val="none"/>
          <w:lang w:val="en-US" w:eastAsia="zh-CN" w:bidi="ar"/>
        </w:rPr>
        <w:t>有事业收入支出及财政追加项目资金支出。</w:t>
      </w:r>
    </w:p>
    <w:p w14:paraId="05F84C3C">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eastAsia="仿宋" w:asciiTheme="minorHAnsi" w:hAnsiTheme="minorHAnsi" w:cstheme="minorBidi"/>
          <w:color w:val="auto"/>
          <w:kern w:val="2"/>
          <w:sz w:val="32"/>
          <w:szCs w:val="32"/>
          <w:lang w:val="en-US" w:eastAsia="zh-CN" w:bidi="ar-SA"/>
        </w:rPr>
        <w:t>（</w:t>
      </w:r>
      <w:r>
        <w:rPr>
          <w:rFonts w:hint="eastAsia" w:eastAsia="仿宋" w:cstheme="minorBidi"/>
          <w:color w:val="auto"/>
          <w:kern w:val="2"/>
          <w:sz w:val="32"/>
          <w:szCs w:val="32"/>
          <w:lang w:val="en-US" w:eastAsia="zh-CN" w:bidi="ar-SA"/>
        </w:rPr>
        <w:t>四</w:t>
      </w:r>
      <w:r>
        <w:rPr>
          <w:rFonts w:hint="eastAsia" w:eastAsia="仿宋" w:asciiTheme="minorHAnsi" w:hAnsiTheme="minorHAnsi" w:cstheme="minorBidi"/>
          <w:color w:val="auto"/>
          <w:kern w:val="2"/>
          <w:sz w:val="32"/>
          <w:szCs w:val="32"/>
          <w:lang w:val="en-US" w:eastAsia="zh-CN" w:bidi="ar-SA"/>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20.94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20.36</w:t>
      </w:r>
      <w:r>
        <w:rPr>
          <w:rFonts w:hint="eastAsia" w:ascii="仿宋" w:hAnsi="仿宋" w:eastAsia="仿宋"/>
          <w:sz w:val="32"/>
          <w:szCs w:val="32"/>
          <w:highlight w:val="none"/>
        </w:rPr>
        <w:t>万元，完成年初预算的</w:t>
      </w:r>
      <w:r>
        <w:rPr>
          <w:rFonts w:ascii="仿宋" w:hAnsi="仿宋" w:eastAsia="仿宋"/>
          <w:sz w:val="32"/>
          <w:szCs w:val="32"/>
          <w:highlight w:val="none"/>
        </w:rPr>
        <w:t>97.</w:t>
      </w:r>
      <w:r>
        <w:rPr>
          <w:rFonts w:hint="eastAsia" w:ascii="仿宋" w:hAnsi="仿宋" w:eastAsia="仿宋"/>
          <w:sz w:val="32"/>
          <w:szCs w:val="32"/>
          <w:highlight w:val="none"/>
          <w:lang w:val="en-US" w:eastAsia="zh-CN"/>
        </w:rPr>
        <w:t>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存在人员变动。</w:t>
      </w:r>
    </w:p>
    <w:p w14:paraId="340D3792">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4AD0D35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245.95</w:t>
      </w:r>
      <w:r>
        <w:rPr>
          <w:rFonts w:hint="eastAsia" w:ascii="仿宋_GB2312" w:eastAsia="仿宋_GB2312" w:cs="仿宋_GB2312"/>
          <w:kern w:val="0"/>
          <w:sz w:val="32"/>
          <w:szCs w:val="32"/>
        </w:rPr>
        <w:t>万元，支出具体情况如下：</w:t>
      </w:r>
    </w:p>
    <w:p w14:paraId="04EDF0AB">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222.95</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62</w:t>
      </w:r>
      <w:r>
        <w:rPr>
          <w:rFonts w:hint="eastAsia" w:ascii="仿宋_GB2312" w:eastAsia="仿宋_GB2312"/>
          <w:bCs/>
          <w:kern w:val="0"/>
          <w:sz w:val="32"/>
          <w:szCs w:val="32"/>
        </w:rPr>
        <w:t xml:space="preserve"> %。</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存在人员变动。</w:t>
      </w:r>
    </w:p>
    <w:p w14:paraId="18128829">
      <w:pPr>
        <w:numPr>
          <w:ilvl w:val="0"/>
          <w:numId w:val="0"/>
        </w:num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91.17万元，30102津贴补贴25.87万元，30103奖金0万元，30106伙食补助费0万元，30107绩效工资34.64万元，30108机关事业单位基本养老保险缴费24.92万元，30109职业年金缴费12.93万元，30110职工基本医疗保险缴费0万元，30111公务员医疗补助缴费0万元，30112其他社会保障缴费12.34万元，30113住房公积金20.36万元，30114医疗费0.28万元，30199其他工资福利支出0.45万元</w:t>
      </w:r>
      <w:r>
        <w:rPr>
          <w:rFonts w:hint="eastAsia" w:ascii="仿宋" w:hAnsi="仿宋" w:eastAsia="仿宋" w:cs="仿宋"/>
          <w:color w:val="auto"/>
          <w:kern w:val="2"/>
          <w:sz w:val="32"/>
          <w:szCs w:val="32"/>
          <w:highlight w:val="none"/>
          <w:lang w:val="en-US" w:eastAsia="zh-CN" w:bidi="ar"/>
        </w:rPr>
        <w:t>。</w:t>
      </w:r>
    </w:p>
    <w:p w14:paraId="64CB8881">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lang w:val="en-US" w:eastAsia="zh-CN"/>
        </w:rPr>
        <w:t>3.11</w:t>
      </w:r>
      <w:r>
        <w:rPr>
          <w:rFonts w:hint="eastAsia" w:ascii="仿宋_GB2312" w:eastAsia="仿宋_GB2312"/>
          <w:bCs/>
          <w:kern w:val="0"/>
          <w:sz w:val="32"/>
          <w:szCs w:val="32"/>
        </w:rPr>
        <w:t>万元，完成年初预算</w:t>
      </w:r>
      <w:r>
        <w:rPr>
          <w:rFonts w:hint="eastAsia" w:ascii="仿宋_GB2312" w:eastAsia="仿宋_GB2312"/>
          <w:bCs/>
          <w:kern w:val="0"/>
          <w:sz w:val="32"/>
          <w:szCs w:val="32"/>
          <w:lang w:val="en-US" w:eastAsia="zh-CN"/>
        </w:rPr>
        <w:t>132%</w:t>
      </w:r>
      <w:r>
        <w:rPr>
          <w:rFonts w:hint="eastAsia" w:ascii="仿宋_GB2312" w:eastAsia="仿宋_GB2312"/>
          <w:bCs/>
          <w:kern w:val="0"/>
          <w:sz w:val="32"/>
          <w:szCs w:val="32"/>
        </w:rPr>
        <w:t>的。</w:t>
      </w:r>
    </w:p>
    <w:p w14:paraId="0E60B661">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rPr>
      </w:pPr>
      <w:r>
        <w:rPr>
          <w:rFonts w:hint="eastAsia" w:ascii="仿宋_GB2312" w:eastAsia="仿宋_GB2312"/>
          <w:bCs/>
          <w:kern w:val="0"/>
          <w:sz w:val="32"/>
          <w:szCs w:val="32"/>
        </w:rPr>
        <w:t xml:space="preserve"> </w:t>
      </w:r>
      <w:r>
        <w:rPr>
          <w:rFonts w:hint="eastAsia" w:ascii="仿宋" w:hAnsi="仿宋" w:eastAsia="仿宋" w:cs="仿宋"/>
          <w:color w:val="000000"/>
          <w:kern w:val="2"/>
          <w:sz w:val="32"/>
          <w:szCs w:val="32"/>
          <w:highlight w:val="none"/>
          <w:lang w:val="en-US" w:eastAsia="zh-CN" w:bidi="ar"/>
        </w:rPr>
        <w:t>主要原因是：</w:t>
      </w:r>
      <w:r>
        <w:rPr>
          <w:rFonts w:hint="eastAsia" w:ascii="仿宋" w:hAnsi="仿宋" w:eastAsia="仿宋" w:cs="仿宋"/>
          <w:color w:val="auto"/>
          <w:kern w:val="2"/>
          <w:sz w:val="32"/>
          <w:szCs w:val="32"/>
          <w:highlight w:val="none"/>
          <w:lang w:val="en-US" w:eastAsia="zh-CN" w:bidi="ar"/>
        </w:rPr>
        <w:t>人员增加。具体支出为</w:t>
      </w:r>
      <w:r>
        <w:rPr>
          <w:rFonts w:hint="eastAsia" w:ascii="仿宋" w:hAnsi="仿宋" w:eastAsia="仿宋" w:cs="仿宋"/>
          <w:sz w:val="32"/>
          <w:szCs w:val="32"/>
          <w:highlight w:val="none"/>
          <w:lang w:val="en-US" w:eastAsia="zh-CN"/>
        </w:rPr>
        <w:t>30228工会经费3.11万元.</w:t>
      </w:r>
    </w:p>
    <w:p w14:paraId="105941CD">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695471D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hAnsi="黑体" w:eastAsia="仿宋_GB2312"/>
          <w:bCs/>
          <w:color w:val="000000"/>
          <w:sz w:val="32"/>
          <w:szCs w:val="32"/>
          <w:u w:val="none"/>
          <w:lang w:val="en-US" w:eastAsia="zh-CN"/>
        </w:rPr>
        <w:t>环江毛南族自治县下南乡卫生院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68D31F83">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环江毛南族自治县下南乡卫生院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32246A45">
      <w:pPr>
        <w:ind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p>
    <w:p w14:paraId="6EC4E88F">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5B2DA975">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bookmarkStart w:id="2" w:name="OLE_LINK1"/>
      <w:r>
        <w:rPr>
          <w:rFonts w:hint="eastAsia" w:ascii="仿宋_GB2312" w:hAnsi="黑体" w:eastAsia="仿宋_GB2312"/>
          <w:bCs/>
          <w:color w:val="000000"/>
          <w:sz w:val="32"/>
          <w:szCs w:val="32"/>
          <w:u w:val="none"/>
          <w:lang w:val="en-US" w:eastAsia="zh-CN"/>
        </w:rPr>
        <w:t>环江毛南族自治县下南乡卫生院</w:t>
      </w:r>
      <w:bookmarkEnd w:id="2"/>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18C54AC6">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环江毛南族自治县下南乡卫生院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535D5274">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52672967">
      <w:pPr>
        <w:autoSpaceDE w:val="0"/>
        <w:autoSpaceDN w:val="0"/>
        <w:adjustRightInd w:val="0"/>
        <w:spacing w:line="560" w:lineRule="exact"/>
        <w:ind w:firstLine="640" w:firstLineChars="200"/>
        <w:jc w:val="both"/>
        <w:rPr>
          <w:rFonts w:hint="default" w:ascii="仿宋_GB2312" w:eastAsia="仿宋_GB2312" w:cs="仿宋_GB2312"/>
          <w:b/>
          <w:bCs/>
          <w:kern w:val="0"/>
          <w:sz w:val="32"/>
          <w:szCs w:val="32"/>
          <w:lang w:val="en-US" w:eastAsia="zh-CN"/>
        </w:rPr>
      </w:pPr>
      <w:r>
        <w:rPr>
          <w:rFonts w:hint="eastAsia" w:ascii="黑体" w:hAnsi="黑体" w:eastAsia="黑体" w:cs="仿宋_GB2312"/>
          <w:kern w:val="0"/>
          <w:sz w:val="32"/>
          <w:szCs w:val="32"/>
        </w:rPr>
        <w:t>六、财政拨款安排的“三公”经费支出决算情况说明</w:t>
      </w:r>
    </w:p>
    <w:p w14:paraId="26BA7962">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shd w:val="clear" w:color="auto" w:fill="auto"/>
          <w:lang w:val="en-US" w:eastAsia="zh-CN" w:bidi="ar"/>
        </w:rPr>
        <w:t>本单位没有“三公”经费预算收入、安排的支出。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0EA4E41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0C369A09">
      <w:pPr>
        <w:ind w:firstLine="640" w:firstLineChars="200"/>
        <w:jc w:val="left"/>
        <w:rPr>
          <w:rFonts w:hint="eastAsia" w:ascii="仿宋" w:hAnsi="仿宋" w:eastAsia="仿宋_GB2312" w:cs="仿宋"/>
          <w:color w:val="auto"/>
          <w:sz w:val="32"/>
          <w:szCs w:val="32"/>
          <w:highlight w:val="none"/>
          <w:lang w:eastAsia="zh-CN"/>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auto"/>
          <w:sz w:val="32"/>
          <w:szCs w:val="32"/>
          <w:lang w:val="en-US" w:eastAsia="zh-CN"/>
        </w:rPr>
        <w:t>本单位</w:t>
      </w:r>
      <w:r>
        <w:rPr>
          <w:rFonts w:hint="eastAsia" w:ascii="仿宋_GB2312" w:hAnsi="Times New Roman" w:eastAsia="仿宋_GB2312" w:cs="Times New Roman"/>
          <w:color w:val="auto"/>
          <w:sz w:val="32"/>
          <w:szCs w:val="32"/>
        </w:rPr>
        <w:t>无相关</w:t>
      </w:r>
      <w:r>
        <w:rPr>
          <w:rFonts w:hint="eastAsia" w:ascii="仿宋_GB2312" w:hAnsi="Times New Roman" w:eastAsia="仿宋_GB2312" w:cs="Times New Roman"/>
          <w:color w:val="auto"/>
          <w:sz w:val="32"/>
          <w:szCs w:val="32"/>
          <w:lang w:val="en-US" w:eastAsia="zh-CN"/>
        </w:rPr>
        <w:t>费用</w:t>
      </w:r>
      <w:r>
        <w:rPr>
          <w:rFonts w:hint="eastAsia"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lang w:eastAsia="zh-CN"/>
        </w:rPr>
        <w:t>。</w:t>
      </w:r>
    </w:p>
    <w:p w14:paraId="51992AFD">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3"/>
      <w:r>
        <w:rPr>
          <w:rFonts w:hint="eastAsia" w:ascii="仿宋" w:hAnsi="仿宋" w:eastAsia="仿宋" w:cs="仿宋"/>
          <w:color w:val="auto"/>
          <w:sz w:val="32"/>
          <w:szCs w:val="32"/>
        </w:rPr>
        <w:t>。</w:t>
      </w:r>
    </w:p>
    <w:p w14:paraId="2A19BF31">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无相关费用支出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u w:color="auto"/>
          <w:lang w:val="en-US" w:eastAsia="zh-CN"/>
        </w:rPr>
        <w:t>环江毛南族自治县下南乡卫生院</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0E9CA5A1">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主要原因是：本单位无相关费用支出。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33EBB31A">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6102994C">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5F4DF42E">
      <w:pPr>
        <w:autoSpaceDE w:val="0"/>
        <w:autoSpaceDN w:val="0"/>
        <w:adjustRightInd w:val="0"/>
        <w:spacing w:line="560" w:lineRule="exact"/>
        <w:ind w:firstLine="640" w:firstLineChars="200"/>
        <w:jc w:val="both"/>
        <w:rPr>
          <w:rFonts w:hint="default" w:ascii="Times New Roman" w:hAnsi="Times New Roman" w:eastAsia="仿宋_GB2312" w:cs="Times New Roman"/>
          <w:b w:val="0"/>
          <w:bCs w:val="0"/>
          <w:kern w:val="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3.11</w:t>
      </w:r>
      <w:r>
        <w:rPr>
          <w:rFonts w:hint="eastAsia" w:ascii="仿宋_GB2312" w:eastAsia="仿宋_GB2312" w:cs="仿宋_GB2312"/>
          <w:kern w:val="0"/>
          <w:sz w:val="32"/>
          <w:szCs w:val="32"/>
        </w:rPr>
        <w:t>万元</w:t>
      </w:r>
      <w:r>
        <w:rPr>
          <w:rFonts w:hint="eastAsia" w:ascii="仿宋" w:hAnsi="仿宋" w:eastAsia="仿宋" w:cs="仿宋"/>
          <w:sz w:val="32"/>
          <w:szCs w:val="32"/>
          <w:highlight w:val="none"/>
          <w:lang w:val="en-US" w:eastAsia="zh-CN"/>
        </w:rPr>
        <w:t>此支出全为工会经费支出，</w:t>
      </w:r>
      <w:r>
        <w:rPr>
          <w:rFonts w:hint="eastAsia" w:ascii="仿宋" w:hAnsi="仿宋" w:eastAsia="仿宋" w:cs="仿宋"/>
          <w:sz w:val="32"/>
          <w:szCs w:val="32"/>
          <w:highlight w:val="none"/>
        </w:rPr>
        <w:t>比年初预算数</w:t>
      </w:r>
      <w:r>
        <w:rPr>
          <w:rFonts w:hint="eastAsia" w:ascii="仿宋" w:hAnsi="仿宋" w:eastAsia="仿宋" w:cs="仿宋"/>
          <w:sz w:val="32"/>
          <w:szCs w:val="32"/>
          <w:highlight w:val="none"/>
          <w:lang w:val="en-US" w:eastAsia="zh-CN"/>
        </w:rPr>
        <w:t>增加0.76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增长32.54%</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Times New Roman" w:hAnsi="Times New Roman" w:eastAsia="仿宋_GB2312" w:cs="Times New Roman"/>
          <w:b w:val="0"/>
          <w:bCs w:val="0"/>
          <w:kern w:val="0"/>
          <w:sz w:val="32"/>
          <w:szCs w:val="32"/>
          <w:highlight w:val="none"/>
          <w:lang w:val="en-US" w:eastAsia="zh-CN"/>
        </w:rPr>
        <w:t>人员增加</w:t>
      </w:r>
      <w:r>
        <w:rPr>
          <w:rFonts w:hint="default" w:ascii="Times New Roman" w:hAnsi="Times New Roman" w:eastAsia="仿宋_GB2312" w:cs="Times New Roman"/>
          <w:b w:val="0"/>
          <w:bCs w:val="0"/>
          <w:kern w:val="0"/>
          <w:sz w:val="32"/>
          <w:szCs w:val="32"/>
          <w:highlight w:val="none"/>
        </w:rPr>
        <w:t>。</w:t>
      </w:r>
    </w:p>
    <w:p w14:paraId="50FC1D5A">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8.37</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8.37</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lang w:val="en-US" w:eastAsia="zh-CN"/>
        </w:rPr>
        <w:t xml:space="preserve"> </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14:paraId="4CAF0C2E">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141E0DE8">
      <w:pPr>
        <w:ind w:firstLine="640" w:firstLineChars="200"/>
        <w:jc w:val="left"/>
        <w:rPr>
          <w:rFonts w:hint="eastAsia" w:ascii="黑体" w:hAnsi="黑体" w:eastAsia="黑体" w:cs="黑体"/>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辆，其中：特种专业技术用车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辆；单位价值50万元以上通用设备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w:t>
      </w:r>
    </w:p>
    <w:p w14:paraId="5B048569">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7A352E1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695A327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我部门为环江毛南族自治县卫生健康局二层单位，无需开展整体支出绩效评价。</w:t>
      </w:r>
    </w:p>
    <w:p w14:paraId="660B614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271E82E8">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7</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216.60</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7</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216.60</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5D5CEE5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eastAsia="仿宋_GB2312" w:cs="仿宋_GB2312"/>
          <w:caps w:val="0"/>
          <w:color w:val="auto"/>
          <w:kern w:val="0"/>
          <w:sz w:val="32"/>
          <w:szCs w:val="32"/>
          <w:vertAlign w:val="baseline"/>
          <w:lang w:val="en-US"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%。自评发现未发现问题。</w:t>
      </w:r>
    </w:p>
    <w:p w14:paraId="1E962DE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（2）部分重点项目绩效自评情况中央财政基本公共卫生服务项目补助资金：根据年初设定的绩效目标，1项目自评得分为100分，一等，项目全年预算数为</w:t>
      </w:r>
      <w:r>
        <w:rPr>
          <w:rFonts w:hint="eastAsia" w:ascii="仿宋_GB2312" w:eastAsia="仿宋_GB2312" w:cs="仿宋_GB2312"/>
          <w:kern w:val="0"/>
          <w:sz w:val="32"/>
          <w:szCs w:val="32"/>
          <w:lang w:val="en-US" w:eastAsia="zh-CN"/>
        </w:rPr>
        <w:t>216.60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216.60</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%。项目绩效目标完成情况：一是城乡居民公共卫生差距不断缩小、居民健康素养水平不断提高，</w:t>
      </w:r>
      <w:r>
        <w:rPr>
          <w:rFonts w:hint="eastAsia" w:ascii="仿宋_GB2312" w:hAnsi="仿宋_GB2312" w:eastAsia="仿宋_GB2312" w:cs="仿宋_GB2312"/>
          <w:sz w:val="32"/>
          <w:szCs w:val="32"/>
          <w:lang w:eastAsia="zh-CN"/>
        </w:rPr>
        <w:t>达成预期指标，</w:t>
      </w:r>
      <w:r>
        <w:rPr>
          <w:rFonts w:hint="eastAsia" w:ascii="仿宋_GB2312" w:hAnsi="Times New Roman" w:eastAsia="仿宋_GB2312" w:cs="仿宋_GB2312"/>
          <w:b w:val="0"/>
          <w:bCs w:val="0"/>
          <w:caps w:val="0"/>
          <w:color w:val="auto"/>
          <w:kern w:val="0"/>
          <w:sz w:val="32"/>
          <w:szCs w:val="32"/>
          <w:vertAlign w:val="baseline"/>
          <w:lang w:val="en-US" w:eastAsia="zh-CN" w:bidi="ar"/>
        </w:rPr>
        <w:t>城乡居民对基本公共卫生服务满意度≥80%。自评未发现问题。</w:t>
      </w:r>
    </w:p>
    <w:p w14:paraId="1C365D5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09FB53A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组织对“一”等19个重点项目进行了部门评价，评价结果为一等，涉及资金391.04万元。从评价情况来看，质量指标、效益指标、满意度指标等都达成预期指标。</w:t>
      </w:r>
    </w:p>
    <w:p w14:paraId="31F703C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4.财政绩效评价结果：无</w:t>
      </w:r>
    </w:p>
    <w:p w14:paraId="1BC9B219">
      <w:pPr>
        <w:autoSpaceDE w:val="0"/>
        <w:autoSpaceDN w:val="0"/>
        <w:adjustRightInd w:val="0"/>
        <w:spacing w:line="560" w:lineRule="exact"/>
        <w:rPr>
          <w:rFonts w:hint="eastAsia" w:ascii="仿宋_GB2312" w:eastAsia="仿宋_GB2312" w:cs="仿宋_GB2312"/>
          <w:b/>
          <w:kern w:val="0"/>
          <w:sz w:val="32"/>
          <w:szCs w:val="32"/>
        </w:rPr>
      </w:pPr>
    </w:p>
    <w:p w14:paraId="34D131EB">
      <w:pPr>
        <w:autoSpaceDE w:val="0"/>
        <w:autoSpaceDN w:val="0"/>
        <w:adjustRightInd w:val="0"/>
        <w:spacing w:line="560" w:lineRule="exact"/>
        <w:rPr>
          <w:rFonts w:hint="eastAsia" w:ascii="仿宋_GB2312" w:eastAsia="仿宋_GB2312" w:cs="仿宋_GB2312"/>
          <w:b/>
          <w:kern w:val="0"/>
          <w:sz w:val="32"/>
          <w:szCs w:val="32"/>
        </w:rPr>
      </w:pPr>
      <w:bookmarkStart w:id="4" w:name="_GoBack"/>
      <w:bookmarkEnd w:id="4"/>
    </w:p>
    <w:p w14:paraId="24A2912F">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4E7448ED">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3F2528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3772323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4A3F140C">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26025BD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68BCCA2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245A35F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2709005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23B1F4C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631C09E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0E95F43E">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37482EB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A588105">
      <w:pPr>
        <w:ind w:firstLine="640" w:firstLineChars="200"/>
        <w:jc w:val="left"/>
        <w:rPr>
          <w:rFonts w:ascii="仿宋" w:hAnsi="仿宋" w:eastAsia="仿宋" w:cs="仿宋"/>
          <w:sz w:val="32"/>
          <w:szCs w:val="32"/>
          <w:highlight w:val="none"/>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7246"/>
    <w:multiLevelType w:val="singleLevel"/>
    <w:tmpl w:val="87227246"/>
    <w:lvl w:ilvl="0" w:tentative="0">
      <w:start w:val="3"/>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YTk4ZTk4OWFkZThkZGRjOTVhYTliN2IzYjkzNj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68C3E93"/>
    <w:rsid w:val="07B0770E"/>
    <w:rsid w:val="0942143F"/>
    <w:rsid w:val="0D100297"/>
    <w:rsid w:val="0D202B45"/>
    <w:rsid w:val="0F8D4C87"/>
    <w:rsid w:val="10505FAA"/>
    <w:rsid w:val="105F7E7E"/>
    <w:rsid w:val="118205C9"/>
    <w:rsid w:val="11E56B5B"/>
    <w:rsid w:val="125C77AB"/>
    <w:rsid w:val="14CB726E"/>
    <w:rsid w:val="16073196"/>
    <w:rsid w:val="164F6706"/>
    <w:rsid w:val="170E4165"/>
    <w:rsid w:val="17E92249"/>
    <w:rsid w:val="18D304F1"/>
    <w:rsid w:val="19F32577"/>
    <w:rsid w:val="19F45B80"/>
    <w:rsid w:val="1B0C078D"/>
    <w:rsid w:val="1B2B31E2"/>
    <w:rsid w:val="1B4C295A"/>
    <w:rsid w:val="1B973C63"/>
    <w:rsid w:val="1BA1001E"/>
    <w:rsid w:val="1BC510B0"/>
    <w:rsid w:val="1BDF0DAF"/>
    <w:rsid w:val="1CBA088A"/>
    <w:rsid w:val="1D317259"/>
    <w:rsid w:val="1D415D16"/>
    <w:rsid w:val="1D6334B4"/>
    <w:rsid w:val="1D897858"/>
    <w:rsid w:val="1E664F5B"/>
    <w:rsid w:val="1EB34BE1"/>
    <w:rsid w:val="1F712CCB"/>
    <w:rsid w:val="215E639F"/>
    <w:rsid w:val="21EC3183"/>
    <w:rsid w:val="225E72CD"/>
    <w:rsid w:val="246E2F77"/>
    <w:rsid w:val="254B4E2B"/>
    <w:rsid w:val="264D0C35"/>
    <w:rsid w:val="26A7576F"/>
    <w:rsid w:val="283D7C94"/>
    <w:rsid w:val="29480E03"/>
    <w:rsid w:val="2983634D"/>
    <w:rsid w:val="2B7D59D5"/>
    <w:rsid w:val="2BB02055"/>
    <w:rsid w:val="2C575A56"/>
    <w:rsid w:val="2D9D0D88"/>
    <w:rsid w:val="2EBC1150"/>
    <w:rsid w:val="2F257714"/>
    <w:rsid w:val="2F3275E5"/>
    <w:rsid w:val="2F657FFD"/>
    <w:rsid w:val="30AA08EF"/>
    <w:rsid w:val="30D23D1C"/>
    <w:rsid w:val="31221CF5"/>
    <w:rsid w:val="31400178"/>
    <w:rsid w:val="317D399B"/>
    <w:rsid w:val="321E3342"/>
    <w:rsid w:val="327759C8"/>
    <w:rsid w:val="33185FE3"/>
    <w:rsid w:val="33DC5122"/>
    <w:rsid w:val="34630B63"/>
    <w:rsid w:val="34EE2E36"/>
    <w:rsid w:val="36777241"/>
    <w:rsid w:val="3810653D"/>
    <w:rsid w:val="38A951DB"/>
    <w:rsid w:val="38B31605"/>
    <w:rsid w:val="39003F4F"/>
    <w:rsid w:val="3A1D335D"/>
    <w:rsid w:val="3C07002B"/>
    <w:rsid w:val="3D0D152A"/>
    <w:rsid w:val="3DF62756"/>
    <w:rsid w:val="3EB64B98"/>
    <w:rsid w:val="3F117598"/>
    <w:rsid w:val="3F1B7587"/>
    <w:rsid w:val="3F3C2ACB"/>
    <w:rsid w:val="3FF05A41"/>
    <w:rsid w:val="41E57B4F"/>
    <w:rsid w:val="432F26F6"/>
    <w:rsid w:val="43880F63"/>
    <w:rsid w:val="441C5A6F"/>
    <w:rsid w:val="448F1594"/>
    <w:rsid w:val="44C44FCC"/>
    <w:rsid w:val="44CC7369"/>
    <w:rsid w:val="457F5108"/>
    <w:rsid w:val="46951B6B"/>
    <w:rsid w:val="47D36A8F"/>
    <w:rsid w:val="49A34401"/>
    <w:rsid w:val="4A3E30AB"/>
    <w:rsid w:val="4AC14DAC"/>
    <w:rsid w:val="4D131575"/>
    <w:rsid w:val="4D154C85"/>
    <w:rsid w:val="4E600B13"/>
    <w:rsid w:val="4EC8553A"/>
    <w:rsid w:val="508F4E24"/>
    <w:rsid w:val="51461E90"/>
    <w:rsid w:val="51463753"/>
    <w:rsid w:val="52553A93"/>
    <w:rsid w:val="52BC29D7"/>
    <w:rsid w:val="53521F8B"/>
    <w:rsid w:val="53E22F47"/>
    <w:rsid w:val="54522FF8"/>
    <w:rsid w:val="55450629"/>
    <w:rsid w:val="56692963"/>
    <w:rsid w:val="568B0F48"/>
    <w:rsid w:val="56FC7D20"/>
    <w:rsid w:val="5710243F"/>
    <w:rsid w:val="5786217B"/>
    <w:rsid w:val="592438AB"/>
    <w:rsid w:val="59337A15"/>
    <w:rsid w:val="59810274"/>
    <w:rsid w:val="5CA96A00"/>
    <w:rsid w:val="5CF730BC"/>
    <w:rsid w:val="5DE8463D"/>
    <w:rsid w:val="5E1600AC"/>
    <w:rsid w:val="5E5F0DCE"/>
    <w:rsid w:val="5E735DF6"/>
    <w:rsid w:val="5E863BFB"/>
    <w:rsid w:val="5F0E5B91"/>
    <w:rsid w:val="5F1F78A6"/>
    <w:rsid w:val="5FA40A7B"/>
    <w:rsid w:val="5FD56D29"/>
    <w:rsid w:val="5FEC7F3F"/>
    <w:rsid w:val="60F74BC3"/>
    <w:rsid w:val="617D3BF8"/>
    <w:rsid w:val="61841F6A"/>
    <w:rsid w:val="623007A9"/>
    <w:rsid w:val="636E1772"/>
    <w:rsid w:val="637D7558"/>
    <w:rsid w:val="641E2E02"/>
    <w:rsid w:val="644F19AC"/>
    <w:rsid w:val="65AA4920"/>
    <w:rsid w:val="67694F1E"/>
    <w:rsid w:val="6848172B"/>
    <w:rsid w:val="69597934"/>
    <w:rsid w:val="6B690F18"/>
    <w:rsid w:val="6B964DDC"/>
    <w:rsid w:val="6C783074"/>
    <w:rsid w:val="6D9E65C6"/>
    <w:rsid w:val="6DA81947"/>
    <w:rsid w:val="6EB66DE2"/>
    <w:rsid w:val="6ED3075F"/>
    <w:rsid w:val="6F2A2D4B"/>
    <w:rsid w:val="6F8A0C1E"/>
    <w:rsid w:val="703F45D4"/>
    <w:rsid w:val="715D6546"/>
    <w:rsid w:val="71A00AAF"/>
    <w:rsid w:val="71BE069E"/>
    <w:rsid w:val="73953409"/>
    <w:rsid w:val="73E069A3"/>
    <w:rsid w:val="747312C1"/>
    <w:rsid w:val="77AB4884"/>
    <w:rsid w:val="78104AA8"/>
    <w:rsid w:val="787A4FE2"/>
    <w:rsid w:val="78D12A40"/>
    <w:rsid w:val="78E257C5"/>
    <w:rsid w:val="794B35BE"/>
    <w:rsid w:val="7B0A3A31"/>
    <w:rsid w:val="7B3360ED"/>
    <w:rsid w:val="7B5319F3"/>
    <w:rsid w:val="7B912A45"/>
    <w:rsid w:val="7BDF037E"/>
    <w:rsid w:val="7BF50948"/>
    <w:rsid w:val="7CE66A78"/>
    <w:rsid w:val="7D175856"/>
    <w:rsid w:val="7D23564C"/>
    <w:rsid w:val="7D5E062D"/>
    <w:rsid w:val="7DF76CD8"/>
    <w:rsid w:val="7EBE4341"/>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2451</Words>
  <Characters>2765</Characters>
  <Lines>90</Lines>
  <Paragraphs>25</Paragraphs>
  <TotalTime>3</TotalTime>
  <ScaleCrop>false</ScaleCrop>
  <LinksUpToDate>false</LinksUpToDate>
  <CharactersWithSpaces>2854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鱼丸</cp:lastModifiedBy>
  <cp:lastPrinted>2023-11-17T04:39:00Z</cp:lastPrinted>
  <dcterms:modified xsi:type="dcterms:W3CDTF">2024-12-31T08:28:18Z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16A5E58A4C184A0F8AAD5879DBB8AF73</vt:lpwstr>
  </property>
  <property fmtid="{D5CDD505-2E9C-101B-9397-08002B2CF9AE}" pid="4" name="KSOTemplateDocerSaveRecord">
    <vt:lpwstr>eyJoZGlkIjoiNzk2NGE3NzdiZTk2N2U1ZDdjMTdjOGJiY2I5OTExZWUiLCJ1c2VySWQiOiIyNTQ5NjU4MjAifQ==</vt:lpwstr>
  </property>
</Properties>
</file>