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lang w:val="en-US" w:eastAsia="zh-CN"/>
        </w:rPr>
        <w:t>环江毛南族自治县</w:t>
      </w:r>
      <w:r>
        <w:rPr>
          <w:rFonts w:hint="eastAsia" w:ascii="黑体" w:hAnsi="黑体" w:eastAsia="黑体" w:cs="黑体"/>
          <w:b/>
          <w:bCs/>
          <w:sz w:val="52"/>
          <w:szCs w:val="52"/>
          <w:highlight w:val="none"/>
          <w:lang w:eastAsia="zh-CN"/>
        </w:rPr>
        <w:t>卫生健康局</w:t>
      </w:r>
      <w:r>
        <w:rPr>
          <w:rFonts w:hint="eastAsia" w:ascii="黑体" w:hAnsi="黑体" w:eastAsia="黑体" w:cs="黑体"/>
          <w:b/>
          <w:bCs/>
          <w:sz w:val="52"/>
          <w:szCs w:val="52"/>
          <w:highlight w:val="none"/>
        </w:rPr>
        <w:t>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eastAsia="zh-CN"/>
        </w:rPr>
        <w:t>卫生健康局</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卫生健康局</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度部门决算报表</w:t>
      </w:r>
    </w:p>
    <w:p>
      <w:pPr>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表一：收入支出决算总表</w:t>
      </w:r>
    </w:p>
    <w:p>
      <w:pPr>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表二：收入决算表</w:t>
      </w:r>
    </w:p>
    <w:p>
      <w:pPr>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表三：支出决算表</w:t>
      </w:r>
    </w:p>
    <w:p>
      <w:pPr>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表四：财政拨款收入支出决算总表</w:t>
      </w:r>
    </w:p>
    <w:p>
      <w:pPr>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表五：一般公共预算财政拨款支出决算表</w:t>
      </w:r>
    </w:p>
    <w:p>
      <w:pPr>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表六：一般公共预算财政拨款基本支出决算明细表</w:t>
      </w:r>
    </w:p>
    <w:p>
      <w:pPr>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表七：政府性基金预算财政拨款收入支出决算表</w:t>
      </w:r>
    </w:p>
    <w:p>
      <w:pPr>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表八：国有资本经营预算财政拨款支出决算表</w:t>
      </w:r>
    </w:p>
    <w:p>
      <w:pPr>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表九：财政拨款安排的“三公”经费支出决算表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卫生健康局</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度部门决算情况说明</w:t>
      </w:r>
    </w:p>
    <w:p>
      <w:pPr>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一、202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 xml:space="preserve"> 年度收入支出决算总体情况。</w:t>
      </w:r>
    </w:p>
    <w:p>
      <w:pPr>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二、202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 xml:space="preserve"> 年度一般公共预算财政拨款支出决算情况。</w:t>
      </w:r>
    </w:p>
    <w:p>
      <w:pPr>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三、202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年度一般公共预算财政拨款基本支出决算情况说明。</w:t>
      </w:r>
    </w:p>
    <w:p>
      <w:pPr>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四、202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 xml:space="preserve"> 年度政府性基金支出决算情况。</w:t>
      </w:r>
    </w:p>
    <w:p>
      <w:pPr>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五、202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年度国有资本经营预算支出决算情况</w:t>
      </w:r>
    </w:p>
    <w:p>
      <w:pPr>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六、财政拨款安排的“三公”经费支出决算情况说明。</w:t>
      </w:r>
    </w:p>
    <w:p>
      <w:pPr>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七、其他重要事项情况说明。</w:t>
      </w:r>
    </w:p>
    <w:p>
      <w:pPr>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八、</w:t>
      </w:r>
      <w:r>
        <w:rPr>
          <w:rFonts w:hint="eastAsia" w:ascii="仿宋" w:hAnsi="仿宋" w:eastAsia="仿宋" w:cs="仿宋"/>
          <w:sz w:val="32"/>
          <w:szCs w:val="32"/>
          <w:highlight w:val="none"/>
        </w:rPr>
        <w:t>预算绩效管理工作开展情况。</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sz w:val="32"/>
          <w:u w:color="auto"/>
          <w:lang w:eastAsia="zh-CN"/>
        </w:rPr>
        <w:t>卫生健康局</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根据《环江毛南族自治县人民政府办公室关于印发环江毛南族自治县卫生和计划生育委员会主要职责内设机构和人员编制规定的通知》（环政办发[2015]168号）文件规定，本部门主要职责是： </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1.贯彻落实党和国家、自治区、河池市和自治县关于卫生和计划生育、中医药民族医药事业发展的法律法规和方针政策。起草卫生和计划生育、中医药民族医药事业发展的规范性文件草案，拟定自治县卫生和计划生育规划和政策措施。配合推进全县医药卫生体制改革，负责统筹规划全县卫生和计划生育服务资源配置，负责全县卫生和计划生育规划的编制和实施。</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2.负责制定全县疾病预防控制规划、免疫规划、严重危害人民健康的公共卫生问题的干预措施并组织实施，制定卫生应急和紧急医学救援预案、突发公共卫生事件监测和风险评估计划，组织和指导突发公共卫生事件预防控制和各类突发公共事件的医疗卫生救援，发布法定报告传染病疫情信息、突发公共卫生事件应急处置信息。</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3.负责制定职责范围内的职业卫生、放射卫生、环境卫生、学校卫生、公共场所卫生、饮用水卫生管理规范、标准和政策措施，组织开展相关监测、调查、评估和监督，负责传染病防治等工作。组织开展食品安全风险监测和风险评估，组织开展食品安全重大事故流行病学调查处置。</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4.负责组织拟订并实施基层卫生和计划生育服务、妇幼卫生发展规划和政策措施，推进基层卫生和计划生育、妇幼卫生服务体系建设，推进基本公共卫生和计划生育服务均等化，完善基层运行新机制和乡村医生管理制度。</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5.负责制定全县医疗机构和医疗服务全行业管理办法并监督实施。组织实施国家、自治区和河池市制定的医疗机构及其医疗服务、医疗技术、医疗质量、医疗安全以及采供血机构管理的规范和标准，会同有关部门组织实施卫生专业技术人员准入制度，组织实施卫生专业技术执业规则和服务规范，建立医疗服务评价和监督管理体系。</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6.负责组织推进公立医院改革，建立公益性为导向的绩效考核和评价运行机制，建设和谐医患关系，提出医疗服务和药品价格政策的建议。</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7.组织实施国家药物政策和基本药物制度，提出基本药物目录内药品生产的鼓励扶持政策和基本药物价格政策的建议。</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8.贯彻落实国家计划生育政策，组织实施促进出生人口性别平衡的政策措施，组织监测计划生育发展动态，提出发布计划生育安全预警预报信息建议。落实计划生育技术服务管理和监督工作。组织实施优生优育和提高出生人口素质的政策措施，推动实施计划生育健康促进计划，降低出生缺陷人口数量。</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9.组织建立计划生育利益导向、计划生育特殊困难家庭扶助和促进计划生育家庭发展等机制。负责协调推进有关部门、群众团体履行计划生育工作相关职责，建立与经济社会政策的衔接机制，提出稳定低生育水平政策措施。</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10.制定流动人口计划生育服务管理制度并组织落实，推动建立流动人口卫生和计划生育信息共享和公共服务工作机制。</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11.组织拟订全县卫生和计划生育人才发展规划，指导卫生和计划生育人才队伍建设。加强全科医生等急需紧缺专业人才培养，建立完善住院医师和专科医师规范化培训制度并指导实施。</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12.组织拟订全县卫生和计划生育科技发展规划，组织实施卫生和计划生育相关科研项目。组织实施毕业后医学教育和继续医学教育。</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13.指导全县卫生和计划生育工作，完善综合监督执法体系，规范执法行为，监督检查法律法规和政策措施的落实，组织查处重大违法行为。组织实施人口和计划生育目标管理责任制的考评工作。落实计划生育一票否决制。</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14.负责卫生和计划生育宣传、健康教育和健康促进等工作。组织指导卫生和计划生育涉外工作的交流与合作。</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15.负责拟订全县卫生和计划生育信息化发展规划，负责组织指导全县卫生和计划生育信息化建设，做好信息平台建设与运行维护管理，依法组织实施统计调查，做好全县人口基础信息库建设。</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16.指导制定中医药民族医药中长期发展规划，并纳入卫生和计划生育事业发展总体规划和战略目标。</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17.协调有关部门对全县艾滋病实施防控和干预，控制艾滋病的发生和蔓延。</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18.负责全县保健对象的医疗保健工作和有关部门干部医疗管理工作，负责重要会议和重大活动的医疗卫生保障工作。</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19.承担自治县爱国卫生运动委员会、自治县艾滋病防治工作委员会、自治县初级卫生保健工作委员会的日常工作。</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20.承担老龄服务工作。</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21.承办自治县人民政府交办的其他事项。</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spacing w:line="600" w:lineRule="exact"/>
        <w:ind w:firstLine="640" w:firstLineChars="200"/>
        <w:rPr>
          <w:rFonts w:hint="default" w:ascii="黑体" w:hAnsi="黑体" w:eastAsia="黑体" w:cs="黑体"/>
          <w:sz w:val="32"/>
          <w:szCs w:val="32"/>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Calibri" w:eastAsia="仿宋_GB2312" w:cs="Times New Roman"/>
          <w:sz w:val="32"/>
          <w:szCs w:val="32"/>
          <w:lang w:eastAsia="zh-CN"/>
        </w:rPr>
        <w:t>2023年</w:t>
      </w:r>
      <w:r>
        <w:rPr>
          <w:rFonts w:hint="eastAsia" w:ascii="仿宋_GB2312" w:hAnsi="Calibri" w:eastAsia="仿宋_GB2312" w:cs="Times New Roman"/>
          <w:sz w:val="32"/>
          <w:szCs w:val="32"/>
        </w:rPr>
        <w:t>部门决算共</w:t>
      </w:r>
      <w:r>
        <w:rPr>
          <w:rFonts w:hint="eastAsia" w:ascii="仿宋_GB2312" w:hAnsi="Calibri" w:eastAsia="仿宋_GB2312" w:cs="Times New Roman"/>
          <w:sz w:val="32"/>
          <w:szCs w:val="32"/>
          <w:lang w:val="en-US" w:eastAsia="zh-CN"/>
        </w:rPr>
        <w:t>1</w:t>
      </w:r>
      <w:r>
        <w:rPr>
          <w:rFonts w:hint="eastAsia" w:ascii="仿宋_GB2312" w:hAnsi="Calibri" w:eastAsia="仿宋_GB2312" w:cs="Times New Roman"/>
          <w:sz w:val="32"/>
          <w:szCs w:val="32"/>
        </w:rPr>
        <w:t>个，</w:t>
      </w:r>
      <w:r>
        <w:rPr>
          <w:rFonts w:hint="eastAsia" w:ascii="仿宋_GB2312" w:hAnsi="Calibri" w:eastAsia="仿宋_GB2312" w:cs="Times New Roman"/>
          <w:sz w:val="32"/>
          <w:szCs w:val="32"/>
          <w:lang w:eastAsia="zh-CN"/>
        </w:rPr>
        <w:t>为</w:t>
      </w:r>
      <w:r>
        <w:rPr>
          <w:rFonts w:hint="eastAsia" w:ascii="仿宋_GB2312" w:hAnsi="Calibri" w:eastAsia="仿宋_GB2312" w:cs="Times New Roman"/>
          <w:sz w:val="32"/>
          <w:szCs w:val="32"/>
        </w:rPr>
        <w:t>卫</w:t>
      </w:r>
      <w:r>
        <w:rPr>
          <w:rFonts w:hint="eastAsia" w:ascii="仿宋_GB2312" w:hAnsi="Calibri" w:eastAsia="仿宋_GB2312" w:cs="Times New Roman"/>
          <w:sz w:val="32"/>
          <w:szCs w:val="32"/>
          <w:lang w:eastAsia="zh-CN"/>
        </w:rPr>
        <w:t>健局</w:t>
      </w:r>
      <w:r>
        <w:rPr>
          <w:rFonts w:hint="eastAsia" w:ascii="仿宋_GB2312" w:hAnsi="Calibri" w:eastAsia="仿宋_GB2312" w:cs="Times New Roman"/>
          <w:sz w:val="32"/>
          <w:szCs w:val="32"/>
        </w:rPr>
        <w:t>本级行政单位</w:t>
      </w:r>
      <w:r>
        <w:rPr>
          <w:rFonts w:hint="eastAsia" w:ascii="仿宋_GB2312" w:hAnsi="Calibri" w:eastAsia="仿宋_GB2312" w:cs="Times New Roman"/>
          <w:sz w:val="32"/>
          <w:szCs w:val="32"/>
          <w:lang w:eastAsia="zh-CN"/>
        </w:rPr>
        <w:t>。按照部门决算编报要求，单独编制本部门决算。</w:t>
      </w:r>
    </w:p>
    <w:p>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卫生健康局</w:t>
      </w: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度部门决算报表</w:t>
      </w: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tbl>
      <w:tblPr>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724"/>
        <w:gridCol w:w="829"/>
        <w:gridCol w:w="1386"/>
        <w:gridCol w:w="4446"/>
        <w:gridCol w:w="829"/>
        <w:gridCol w:w="1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1" w:type="dxa"/>
            <w:gridSpan w:val="6"/>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部门：环江毛南族自治县卫生健康局</w:t>
            </w: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2,596.41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2,596.41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2,596.41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2,596.41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2,596.41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6"/>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2.本套报表金额单位转换时可能存在尾数误差。</w:t>
            </w:r>
          </w:p>
        </w:tc>
      </w:tr>
    </w:tbl>
    <w:p>
      <w:pPr>
        <w:pStyle w:val="2"/>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237"/>
        <w:gridCol w:w="4170"/>
        <w:gridCol w:w="1455"/>
        <w:gridCol w:w="1920"/>
        <w:gridCol w:w="1155"/>
        <w:gridCol w:w="840"/>
        <w:gridCol w:w="885"/>
        <w:gridCol w:w="1425"/>
        <w:gridCol w:w="1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5000" w:type="pct"/>
            <w:gridSpan w:val="9"/>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907"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513"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677"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407"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96"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312"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502"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383" w:type="pct"/>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907" w:type="pct"/>
            <w:gridSpan w:val="2"/>
            <w:tcBorders>
              <w:top w:val="nil"/>
              <w:left w:val="nil"/>
              <w:bottom w:val="nil"/>
              <w:right w:val="nil"/>
            </w:tcBorders>
            <w:shd w:val="clear"/>
            <w:noWrap/>
            <w:vAlign w:val="bottom"/>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bdr w:val="none" w:color="auto" w:sz="0" w:space="0"/>
                <w:lang w:val="en-US" w:eastAsia="zh-CN" w:bidi="ar"/>
              </w:rPr>
              <w:t>部门：环江毛南族自治县卫生健康局</w:t>
            </w:r>
          </w:p>
        </w:tc>
        <w:tc>
          <w:tcPr>
            <w:tcW w:w="513"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677"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407"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96"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312"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502"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383" w:type="pct"/>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9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本年收入合计</w:t>
            </w:r>
          </w:p>
        </w:tc>
        <w:tc>
          <w:tcPr>
            <w:tcW w:w="67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财政拨款收入</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上级补助收入</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事业收入</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经营收入</w:t>
            </w:r>
          </w:p>
        </w:tc>
        <w:tc>
          <w:tcPr>
            <w:tcW w:w="50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附属单位上缴收入</w:t>
            </w:r>
          </w:p>
        </w:tc>
        <w:tc>
          <w:tcPr>
            <w:tcW w:w="38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1471"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71"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79"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71"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19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513"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77"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407"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96"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312"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502"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383"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190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2,596.41</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2,596.41</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w:t>
            </w:r>
          </w:p>
        </w:tc>
        <w:tc>
          <w:tcPr>
            <w:tcW w:w="1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一般公共服务支出</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8.94</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8.94</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20129</w:t>
            </w:r>
          </w:p>
        </w:tc>
        <w:tc>
          <w:tcPr>
            <w:tcW w:w="1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群众团体事务</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8.94</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8.94</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2012999</w:t>
            </w:r>
          </w:p>
        </w:tc>
        <w:tc>
          <w:tcPr>
            <w:tcW w:w="1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其他群众团体事务支出</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8.94</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8.94</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w:t>
            </w:r>
          </w:p>
        </w:tc>
        <w:tc>
          <w:tcPr>
            <w:tcW w:w="1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文化旅游体育与传媒支出</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20799</w:t>
            </w:r>
          </w:p>
        </w:tc>
        <w:tc>
          <w:tcPr>
            <w:tcW w:w="1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其他文化旅游体育与传媒支出</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2079999</w:t>
            </w:r>
          </w:p>
        </w:tc>
        <w:tc>
          <w:tcPr>
            <w:tcW w:w="1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其他文化旅游体育与传媒支出</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1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社会保障和就业支出</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69.15</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69.15</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w:t>
            </w:r>
          </w:p>
        </w:tc>
        <w:tc>
          <w:tcPr>
            <w:tcW w:w="1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行政事业单位养老支出</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69.15</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69.15</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1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69.15</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69.15</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1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卫生健康支出</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2,309.08</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2,309.08</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21001</w:t>
            </w:r>
          </w:p>
        </w:tc>
        <w:tc>
          <w:tcPr>
            <w:tcW w:w="1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卫生健康管理事务</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661.42</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661.42</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2100101</w:t>
            </w:r>
          </w:p>
        </w:tc>
        <w:tc>
          <w:tcPr>
            <w:tcW w:w="1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558.07</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558.07</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2100199</w:t>
            </w:r>
          </w:p>
        </w:tc>
        <w:tc>
          <w:tcPr>
            <w:tcW w:w="1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其他卫生健康管理事务支出</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103.35</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103.35</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w:t>
            </w:r>
          </w:p>
        </w:tc>
        <w:tc>
          <w:tcPr>
            <w:tcW w:w="1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公共卫生</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306.34</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306.34</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2100402</w:t>
            </w:r>
          </w:p>
        </w:tc>
        <w:tc>
          <w:tcPr>
            <w:tcW w:w="1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卫生监督机构</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106.00</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2100408</w:t>
            </w:r>
          </w:p>
        </w:tc>
        <w:tc>
          <w:tcPr>
            <w:tcW w:w="1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基本公共卫生服务</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12.24</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12.24</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2100409</w:t>
            </w:r>
          </w:p>
        </w:tc>
        <w:tc>
          <w:tcPr>
            <w:tcW w:w="1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重大公共卫生服务</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8.45</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8.45</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2100410</w:t>
            </w:r>
          </w:p>
        </w:tc>
        <w:tc>
          <w:tcPr>
            <w:tcW w:w="1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突发公共卫生事件应急处理</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179.65</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179.65</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21007</w:t>
            </w:r>
          </w:p>
        </w:tc>
        <w:tc>
          <w:tcPr>
            <w:tcW w:w="1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计划生育事务</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1,341.31</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1,341.31</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2100717</w:t>
            </w:r>
          </w:p>
        </w:tc>
        <w:tc>
          <w:tcPr>
            <w:tcW w:w="1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计划生育服务</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1,195.80</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1,195.80</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2100799</w:t>
            </w:r>
          </w:p>
        </w:tc>
        <w:tc>
          <w:tcPr>
            <w:tcW w:w="1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其他计划生育事务支出</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145.51</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145.51</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w:t>
            </w:r>
          </w:p>
        </w:tc>
        <w:tc>
          <w:tcPr>
            <w:tcW w:w="1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农林水支出</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69.37</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69.37</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w:t>
            </w:r>
          </w:p>
        </w:tc>
        <w:tc>
          <w:tcPr>
            <w:tcW w:w="1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巩固脱贫攻坚成果衔接乡村振兴</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69.37</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69.37</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2130599</w:t>
            </w:r>
          </w:p>
        </w:tc>
        <w:tc>
          <w:tcPr>
            <w:tcW w:w="1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其他巩固脱贫攻坚成果衔接乡村振兴支出</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69.37</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69.37</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1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住房保障支出</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51.88</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51.88</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w:t>
            </w:r>
          </w:p>
        </w:tc>
        <w:tc>
          <w:tcPr>
            <w:tcW w:w="1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住房改革支出</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51.88</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51.88</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1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51.88</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51.88</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w:t>
            </w:r>
          </w:p>
        </w:tc>
        <w:tc>
          <w:tcPr>
            <w:tcW w:w="1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86.00</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22999</w:t>
            </w:r>
          </w:p>
        </w:tc>
        <w:tc>
          <w:tcPr>
            <w:tcW w:w="1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86.00</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2299999</w:t>
            </w:r>
          </w:p>
        </w:tc>
        <w:tc>
          <w:tcPr>
            <w:tcW w:w="1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5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86.00</w:t>
            </w:r>
          </w:p>
        </w:tc>
        <w:tc>
          <w:tcPr>
            <w:tcW w:w="6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86.00</w:t>
            </w:r>
          </w:p>
        </w:tc>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000" w:type="pct"/>
            <w:gridSpan w:val="9"/>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注：本表反映部门本年度取得的各项收入情况。</w:t>
            </w:r>
          </w:p>
        </w:tc>
      </w:tr>
    </w:tbl>
    <w:p>
      <w:pPr>
        <w:rPr>
          <w:rFonts w:ascii="宋体" w:hAnsi="宋体" w:eastAsia="宋体" w:cs="宋体"/>
          <w:color w:val="000000"/>
          <w:kern w:val="0"/>
          <w:sz w:val="30"/>
          <w:szCs w:val="30"/>
          <w:highlight w:val="none"/>
          <w:lang w:bidi="ar"/>
        </w:rPr>
      </w:pPr>
    </w:p>
    <w:p>
      <w:pPr>
        <w:rPr>
          <w:rFonts w:ascii="仿宋" w:hAnsi="仿宋" w:eastAsia="仿宋" w:cs="仿宋"/>
          <w:sz w:val="24"/>
          <w:highlight w:val="none"/>
        </w:rPr>
      </w:pP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762"/>
        <w:gridCol w:w="4230"/>
        <w:gridCol w:w="1620"/>
        <w:gridCol w:w="1485"/>
        <w:gridCol w:w="1530"/>
        <w:gridCol w:w="930"/>
        <w:gridCol w:w="906"/>
        <w:gridCol w:w="1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14174" w:type="dxa"/>
            <w:gridSpan w:val="8"/>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174" w:type="dxa"/>
            <w:gridSpan w:val="8"/>
            <w:tcBorders>
              <w:top w:val="nil"/>
              <w:left w:val="nil"/>
              <w:bottom w:val="nil"/>
              <w:right w:val="nil"/>
            </w:tcBorders>
            <w:shd w:val="clear"/>
            <w:noWrap/>
            <w:vAlign w:val="center"/>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992" w:type="dxa"/>
            <w:gridSpan w:val="2"/>
            <w:tcBorders>
              <w:top w:val="nil"/>
              <w:left w:val="nil"/>
              <w:bottom w:val="nil"/>
              <w:right w:val="nil"/>
            </w:tcBorders>
            <w:shd w:val="clear"/>
            <w:noWrap/>
            <w:vAlign w:val="bottom"/>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bdr w:val="none" w:color="auto" w:sz="0" w:space="0"/>
                <w:lang w:val="en-US" w:eastAsia="zh-CN" w:bidi="ar"/>
              </w:rPr>
              <w:t>部门：环江毛南族自治县卫生健康局</w:t>
            </w:r>
          </w:p>
        </w:tc>
        <w:tc>
          <w:tcPr>
            <w:tcW w:w="1620"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485"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530"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930"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906"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711" w:type="dxa"/>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992"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本年支出合计</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上缴上级支出</w:t>
            </w:r>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经营支出</w:t>
            </w:r>
          </w:p>
        </w:tc>
        <w:tc>
          <w:tcPr>
            <w:tcW w:w="171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76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4230"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71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230"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71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230"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71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992"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62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906"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711"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992"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2,596.41</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670.11</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1,926.30</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w:t>
            </w:r>
          </w:p>
        </w:tc>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一般公共服务支出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8.94</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8.94</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20129</w:t>
            </w:r>
          </w:p>
        </w:tc>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群众团体事务</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8.94</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8.94</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2012999</w:t>
            </w:r>
          </w:p>
        </w:tc>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其他群众团体事务支出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8.94</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8.94</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w:t>
            </w:r>
          </w:p>
        </w:tc>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文化旅游体育与传媒支出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20799</w:t>
            </w:r>
          </w:p>
        </w:tc>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其他文化旅游体育与传媒支出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2079999</w:t>
            </w:r>
          </w:p>
        </w:tc>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其他文化旅游体育与传媒支出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社会保障和就业支出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69.15</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69.15</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w:t>
            </w:r>
          </w:p>
        </w:tc>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行政事业单位养老支出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69.15</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69.15</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69.15</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69.15</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卫生健康支出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2,309.08</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518.49</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1,790.59</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21001</w:t>
            </w:r>
          </w:p>
        </w:tc>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卫生健康管理事务</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661.42</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518.49</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142.94</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2100101</w:t>
            </w:r>
          </w:p>
        </w:tc>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558.07</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469.13</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88.94</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2100199</w:t>
            </w:r>
          </w:p>
        </w:tc>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其他卫生健康管理事务支出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103.35</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49.35</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w:t>
            </w:r>
          </w:p>
        </w:tc>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公共卫生</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306.34</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306.34</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2100402</w:t>
            </w:r>
          </w:p>
        </w:tc>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卫生监督机构</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106.00</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2100408</w:t>
            </w:r>
          </w:p>
        </w:tc>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基本公共卫生服务</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12.24</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12.24</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2100409</w:t>
            </w:r>
          </w:p>
        </w:tc>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重大公共卫生服务</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8.45</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8.45</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2100410</w:t>
            </w:r>
          </w:p>
        </w:tc>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突发公共卫生事件应急处理</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179.65</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179.65</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21007</w:t>
            </w:r>
          </w:p>
        </w:tc>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计划生育事务</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1,341.31</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1,341.31</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2100717</w:t>
            </w:r>
          </w:p>
        </w:tc>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计划生育服务</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1,195.80</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1,195.80</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2100799</w:t>
            </w:r>
          </w:p>
        </w:tc>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其他计划生育事务支出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145.51</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145.51</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w:t>
            </w:r>
          </w:p>
        </w:tc>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农林水支出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69.37</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69.37</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w:t>
            </w:r>
          </w:p>
        </w:tc>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巩固脱贫攻坚成果衔接乡村振兴</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69.37</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69.37</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2130599</w:t>
            </w:r>
          </w:p>
        </w:tc>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其他巩固脱贫攻坚成果衔接乡村振兴支出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69.37</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69.37</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住房保障支出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51.88</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51.88</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w:t>
            </w:r>
          </w:p>
        </w:tc>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住房改革支出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51.88</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51.88</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51.88</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51.88</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w:t>
            </w:r>
          </w:p>
        </w:tc>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86.00</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21.67</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64.34</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22999</w:t>
            </w:r>
          </w:p>
        </w:tc>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86.00</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21.67</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64.34</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2299999</w:t>
            </w:r>
          </w:p>
        </w:tc>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86.00</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21.67</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64.34</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4174" w:type="dxa"/>
            <w:gridSpan w:val="8"/>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注：本表反映部门本年度各项支出情况。</w:t>
            </w:r>
          </w:p>
        </w:tc>
      </w:tr>
    </w:tbl>
    <w:p>
      <w:pPr>
        <w:jc w:val="left"/>
        <w:rPr>
          <w:rFonts w:hint="eastAsia" w:ascii="仿宋" w:hAnsi="仿宋" w:eastAsia="仿宋" w:cs="仿宋"/>
          <w:sz w:val="24"/>
          <w:highlight w:val="none"/>
        </w:rPr>
      </w:pPr>
    </w:p>
    <w:p>
      <w:pPr>
        <w:rPr>
          <w:rFonts w:ascii="仿宋" w:hAnsi="仿宋" w:eastAsia="仿宋" w:cs="仿宋"/>
          <w:sz w:val="24"/>
          <w:highlight w:val="none"/>
        </w:rPr>
      </w:pPr>
    </w:p>
    <w:p>
      <w:pPr>
        <w:jc w:val="center"/>
        <w:rPr>
          <w:rFonts w:ascii="仿宋" w:hAnsi="仿宋" w:eastAsia="仿宋" w:cs="仿宋"/>
          <w:sz w:val="24"/>
          <w:highlight w:val="none"/>
        </w:rPr>
      </w:pPr>
    </w:p>
    <w:p>
      <w:pPr>
        <w:pStyle w:val="2"/>
        <w:rPr>
          <w:rFonts w:ascii="仿宋" w:hAnsi="仿宋" w:eastAsia="仿宋" w:cs="仿宋"/>
          <w:sz w:val="24"/>
          <w:highlight w:val="none"/>
        </w:rPr>
      </w:pPr>
    </w:p>
    <w:p>
      <w:pPr>
        <w:rPr>
          <w:rFonts w:ascii="仿宋" w:hAnsi="仿宋" w:eastAsia="仿宋" w:cs="仿宋"/>
          <w:sz w:val="24"/>
          <w:highlight w:val="none"/>
        </w:rPr>
      </w:pPr>
    </w:p>
    <w:p>
      <w:pPr>
        <w:pStyle w:val="2"/>
        <w:rPr>
          <w:rFonts w:ascii="仿宋" w:hAnsi="仿宋" w:eastAsia="仿宋" w:cs="仿宋"/>
          <w:sz w:val="24"/>
          <w:highlight w:val="none"/>
        </w:rPr>
      </w:pPr>
    </w:p>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357"/>
        <w:gridCol w:w="568"/>
        <w:gridCol w:w="1125"/>
        <w:gridCol w:w="3580"/>
        <w:gridCol w:w="568"/>
        <w:gridCol w:w="1125"/>
        <w:gridCol w:w="1348"/>
        <w:gridCol w:w="1013"/>
        <w:gridCol w:w="1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0" w:type="auto"/>
            <w:gridSpan w:val="9"/>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部门：环江毛南族自治县卫生健康局</w:t>
            </w: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     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一般公共预算</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财政拨款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政府性基金预</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算财政拨款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国有资本经营</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2,596.41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2,309.08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2,309.08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2,596.41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2,596.41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2,596.41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2,596.41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2,596.41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2,596.41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8"/>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注：本表反映部门本年度一般公共预算财政拨款、政府性基金预算财政拨款和国有资本经营预算财政拨款的总收支和年末结转结余情况。</w:t>
            </w:r>
          </w:p>
        </w:tc>
        <w:tc>
          <w:tcPr>
            <w:tcW w:w="0" w:type="auto"/>
            <w:tcBorders>
              <w:top w:val="single" w:color="000000" w:sz="4" w:space="0"/>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758"/>
        <w:gridCol w:w="4127"/>
        <w:gridCol w:w="2252"/>
        <w:gridCol w:w="2865"/>
        <w:gridCol w:w="31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5000" w:type="pct"/>
            <w:gridSpan w:val="5"/>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881" w:type="pct"/>
            <w:gridSpan w:val="4"/>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118" w:type="pct"/>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75" w:type="pct"/>
            <w:gridSpan w:val="2"/>
            <w:tcBorders>
              <w:top w:val="nil"/>
              <w:left w:val="nil"/>
              <w:bottom w:val="nil"/>
              <w:right w:val="nil"/>
            </w:tcBorders>
            <w:shd w:val="clear"/>
            <w:noWrap/>
            <w:vAlign w:val="bottom"/>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bdr w:val="none" w:color="auto" w:sz="0" w:space="0"/>
                <w:lang w:val="en-US" w:eastAsia="zh-CN" w:bidi="ar"/>
              </w:rPr>
              <w:t>部门：环江毛南族自治县卫生健康局</w:t>
            </w:r>
          </w:p>
        </w:tc>
        <w:tc>
          <w:tcPr>
            <w:tcW w:w="794"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010"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118" w:type="pct"/>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07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2924" w:type="pct"/>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1455"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794"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101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1118"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55"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79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1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55"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79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1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207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79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0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1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2075"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2,596.41</w:t>
            </w:r>
          </w:p>
        </w:tc>
        <w:tc>
          <w:tcPr>
            <w:tcW w:w="10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670.11</w:t>
            </w:r>
          </w:p>
        </w:tc>
        <w:tc>
          <w:tcPr>
            <w:tcW w:w="1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1,926.30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w:t>
            </w:r>
          </w:p>
        </w:tc>
        <w:tc>
          <w:tcPr>
            <w:tcW w:w="1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一般公共服务支出</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8.94</w:t>
            </w:r>
          </w:p>
        </w:tc>
        <w:tc>
          <w:tcPr>
            <w:tcW w:w="10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8.94</w:t>
            </w:r>
          </w:p>
        </w:tc>
        <w:tc>
          <w:tcPr>
            <w:tcW w:w="1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20129</w:t>
            </w:r>
          </w:p>
        </w:tc>
        <w:tc>
          <w:tcPr>
            <w:tcW w:w="1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群众团体事务</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8.94</w:t>
            </w:r>
          </w:p>
        </w:tc>
        <w:tc>
          <w:tcPr>
            <w:tcW w:w="10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8.94</w:t>
            </w:r>
          </w:p>
        </w:tc>
        <w:tc>
          <w:tcPr>
            <w:tcW w:w="1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2012999</w:t>
            </w:r>
          </w:p>
        </w:tc>
        <w:tc>
          <w:tcPr>
            <w:tcW w:w="1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其他群众团体事务支出</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8.94</w:t>
            </w:r>
          </w:p>
        </w:tc>
        <w:tc>
          <w:tcPr>
            <w:tcW w:w="10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8.94</w:t>
            </w:r>
          </w:p>
        </w:tc>
        <w:tc>
          <w:tcPr>
            <w:tcW w:w="1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w:t>
            </w:r>
          </w:p>
        </w:tc>
        <w:tc>
          <w:tcPr>
            <w:tcW w:w="1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文化旅游体育与传媒支出</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0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20799</w:t>
            </w:r>
          </w:p>
        </w:tc>
        <w:tc>
          <w:tcPr>
            <w:tcW w:w="1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其他文化旅游体育与传媒支出</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0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2079999</w:t>
            </w:r>
          </w:p>
        </w:tc>
        <w:tc>
          <w:tcPr>
            <w:tcW w:w="1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其他文化旅游体育与传媒支出</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0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1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社会保障和就业支出</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69.15</w:t>
            </w:r>
          </w:p>
        </w:tc>
        <w:tc>
          <w:tcPr>
            <w:tcW w:w="10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69.15</w:t>
            </w:r>
          </w:p>
        </w:tc>
        <w:tc>
          <w:tcPr>
            <w:tcW w:w="1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w:t>
            </w:r>
          </w:p>
        </w:tc>
        <w:tc>
          <w:tcPr>
            <w:tcW w:w="1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行政事业单位养老支出</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69.15</w:t>
            </w:r>
          </w:p>
        </w:tc>
        <w:tc>
          <w:tcPr>
            <w:tcW w:w="10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69.15</w:t>
            </w:r>
          </w:p>
        </w:tc>
        <w:tc>
          <w:tcPr>
            <w:tcW w:w="1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1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69.15</w:t>
            </w:r>
          </w:p>
        </w:tc>
        <w:tc>
          <w:tcPr>
            <w:tcW w:w="10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69.15</w:t>
            </w:r>
          </w:p>
        </w:tc>
        <w:tc>
          <w:tcPr>
            <w:tcW w:w="1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1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卫生健康支出</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2,309.08</w:t>
            </w:r>
          </w:p>
        </w:tc>
        <w:tc>
          <w:tcPr>
            <w:tcW w:w="10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518.49</w:t>
            </w:r>
          </w:p>
        </w:tc>
        <w:tc>
          <w:tcPr>
            <w:tcW w:w="1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1,790.59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21001</w:t>
            </w:r>
          </w:p>
        </w:tc>
        <w:tc>
          <w:tcPr>
            <w:tcW w:w="1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卫生健康管理事务</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661.42</w:t>
            </w:r>
          </w:p>
        </w:tc>
        <w:tc>
          <w:tcPr>
            <w:tcW w:w="10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518.49</w:t>
            </w:r>
          </w:p>
        </w:tc>
        <w:tc>
          <w:tcPr>
            <w:tcW w:w="1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2100101</w:t>
            </w:r>
          </w:p>
        </w:tc>
        <w:tc>
          <w:tcPr>
            <w:tcW w:w="1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558.07</w:t>
            </w:r>
          </w:p>
        </w:tc>
        <w:tc>
          <w:tcPr>
            <w:tcW w:w="10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469.13</w:t>
            </w:r>
          </w:p>
        </w:tc>
        <w:tc>
          <w:tcPr>
            <w:tcW w:w="1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2100199</w:t>
            </w:r>
          </w:p>
        </w:tc>
        <w:tc>
          <w:tcPr>
            <w:tcW w:w="1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其他卫生健康管理事务支出</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103.35</w:t>
            </w:r>
          </w:p>
        </w:tc>
        <w:tc>
          <w:tcPr>
            <w:tcW w:w="10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49.35</w:t>
            </w:r>
          </w:p>
        </w:tc>
        <w:tc>
          <w:tcPr>
            <w:tcW w:w="1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w:t>
            </w:r>
          </w:p>
        </w:tc>
        <w:tc>
          <w:tcPr>
            <w:tcW w:w="1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公共卫生</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306.34</w:t>
            </w:r>
          </w:p>
        </w:tc>
        <w:tc>
          <w:tcPr>
            <w:tcW w:w="10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2100402</w:t>
            </w:r>
          </w:p>
        </w:tc>
        <w:tc>
          <w:tcPr>
            <w:tcW w:w="1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卫生监督机构</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106.00</w:t>
            </w:r>
          </w:p>
        </w:tc>
        <w:tc>
          <w:tcPr>
            <w:tcW w:w="10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2100408</w:t>
            </w:r>
          </w:p>
        </w:tc>
        <w:tc>
          <w:tcPr>
            <w:tcW w:w="1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基本公共卫生服务</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12.24</w:t>
            </w:r>
          </w:p>
        </w:tc>
        <w:tc>
          <w:tcPr>
            <w:tcW w:w="10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2100409</w:t>
            </w:r>
          </w:p>
        </w:tc>
        <w:tc>
          <w:tcPr>
            <w:tcW w:w="1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重大公共卫生服务</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8.45</w:t>
            </w:r>
          </w:p>
        </w:tc>
        <w:tc>
          <w:tcPr>
            <w:tcW w:w="10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2100410</w:t>
            </w:r>
          </w:p>
        </w:tc>
        <w:tc>
          <w:tcPr>
            <w:tcW w:w="1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突发公共卫生事件应急处理</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179.65</w:t>
            </w:r>
          </w:p>
        </w:tc>
        <w:tc>
          <w:tcPr>
            <w:tcW w:w="10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21007</w:t>
            </w:r>
          </w:p>
        </w:tc>
        <w:tc>
          <w:tcPr>
            <w:tcW w:w="1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计划生育事务</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1,341.31</w:t>
            </w:r>
          </w:p>
        </w:tc>
        <w:tc>
          <w:tcPr>
            <w:tcW w:w="10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2100717</w:t>
            </w:r>
          </w:p>
        </w:tc>
        <w:tc>
          <w:tcPr>
            <w:tcW w:w="1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计划生育服务</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1,195.80</w:t>
            </w:r>
          </w:p>
        </w:tc>
        <w:tc>
          <w:tcPr>
            <w:tcW w:w="10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2100799</w:t>
            </w:r>
          </w:p>
        </w:tc>
        <w:tc>
          <w:tcPr>
            <w:tcW w:w="1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其他计划生育事务支出</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145.51</w:t>
            </w:r>
          </w:p>
        </w:tc>
        <w:tc>
          <w:tcPr>
            <w:tcW w:w="10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w:t>
            </w:r>
          </w:p>
        </w:tc>
        <w:tc>
          <w:tcPr>
            <w:tcW w:w="1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农林水支出</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69.37</w:t>
            </w:r>
          </w:p>
        </w:tc>
        <w:tc>
          <w:tcPr>
            <w:tcW w:w="10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w:t>
            </w:r>
          </w:p>
        </w:tc>
        <w:tc>
          <w:tcPr>
            <w:tcW w:w="1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巩固脱贫攻坚成果衔接乡村振兴</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69.37</w:t>
            </w:r>
          </w:p>
        </w:tc>
        <w:tc>
          <w:tcPr>
            <w:tcW w:w="10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2130599</w:t>
            </w:r>
          </w:p>
        </w:tc>
        <w:tc>
          <w:tcPr>
            <w:tcW w:w="1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其他巩固脱贫攻坚成果衔接乡村振兴支出</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69.37</w:t>
            </w:r>
          </w:p>
        </w:tc>
        <w:tc>
          <w:tcPr>
            <w:tcW w:w="10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1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住房保障支出</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51.88</w:t>
            </w:r>
          </w:p>
        </w:tc>
        <w:tc>
          <w:tcPr>
            <w:tcW w:w="10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51.88</w:t>
            </w:r>
          </w:p>
        </w:tc>
        <w:tc>
          <w:tcPr>
            <w:tcW w:w="1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w:t>
            </w:r>
          </w:p>
        </w:tc>
        <w:tc>
          <w:tcPr>
            <w:tcW w:w="1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住房改革支出</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51.88</w:t>
            </w:r>
          </w:p>
        </w:tc>
        <w:tc>
          <w:tcPr>
            <w:tcW w:w="10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51.88</w:t>
            </w:r>
          </w:p>
        </w:tc>
        <w:tc>
          <w:tcPr>
            <w:tcW w:w="1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1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51.88</w:t>
            </w:r>
          </w:p>
        </w:tc>
        <w:tc>
          <w:tcPr>
            <w:tcW w:w="10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51.88</w:t>
            </w:r>
          </w:p>
        </w:tc>
        <w:tc>
          <w:tcPr>
            <w:tcW w:w="1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w:t>
            </w:r>
          </w:p>
        </w:tc>
        <w:tc>
          <w:tcPr>
            <w:tcW w:w="1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86.00</w:t>
            </w:r>
          </w:p>
        </w:tc>
        <w:tc>
          <w:tcPr>
            <w:tcW w:w="10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21.67</w:t>
            </w:r>
          </w:p>
        </w:tc>
        <w:tc>
          <w:tcPr>
            <w:tcW w:w="1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22999</w:t>
            </w:r>
          </w:p>
        </w:tc>
        <w:tc>
          <w:tcPr>
            <w:tcW w:w="1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86.00</w:t>
            </w:r>
          </w:p>
        </w:tc>
        <w:tc>
          <w:tcPr>
            <w:tcW w:w="10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21.67</w:t>
            </w:r>
          </w:p>
        </w:tc>
        <w:tc>
          <w:tcPr>
            <w:tcW w:w="1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2299999</w:t>
            </w:r>
          </w:p>
        </w:tc>
        <w:tc>
          <w:tcPr>
            <w:tcW w:w="1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86.00</w:t>
            </w:r>
          </w:p>
        </w:tc>
        <w:tc>
          <w:tcPr>
            <w:tcW w:w="10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21.67</w:t>
            </w:r>
          </w:p>
        </w:tc>
        <w:tc>
          <w:tcPr>
            <w:tcW w:w="1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000" w:type="pct"/>
            <w:gridSpan w:val="5"/>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注：本表反映部门本年度一般公共预算财政拨款支出情况。</w:t>
            </w:r>
          </w:p>
        </w:tc>
      </w:tr>
    </w:tbl>
    <w:p>
      <w:pPr>
        <w:jc w:val="left"/>
        <w:rPr>
          <w:rFonts w:hint="eastAsia"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W w:w="142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09"/>
        <w:gridCol w:w="2745"/>
        <w:gridCol w:w="1088"/>
        <w:gridCol w:w="1027"/>
        <w:gridCol w:w="2011"/>
        <w:gridCol w:w="1064"/>
        <w:gridCol w:w="825"/>
        <w:gridCol w:w="3762"/>
        <w:gridCol w:w="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14269" w:type="dxa"/>
            <w:gridSpan w:val="9"/>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09"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745"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088"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027"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011"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064"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825"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4500" w:type="dxa"/>
            <w:gridSpan w:val="2"/>
            <w:tcBorders>
              <w:top w:val="nil"/>
              <w:left w:val="nil"/>
              <w:bottom w:val="nil"/>
              <w:right w:val="nil"/>
            </w:tcBorders>
            <w:shd w:val="clear"/>
            <w:noWrap/>
            <w:vAlign w:val="center"/>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869" w:type="dxa"/>
            <w:gridSpan w:val="4"/>
            <w:tcBorders>
              <w:top w:val="nil"/>
              <w:left w:val="nil"/>
              <w:bottom w:val="nil"/>
              <w:right w:val="nil"/>
            </w:tcBorders>
            <w:shd w:val="clear"/>
            <w:noWrap/>
            <w:vAlign w:val="bottom"/>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bdr w:val="none" w:color="auto" w:sz="0" w:space="0"/>
                <w:lang w:val="en-US" w:eastAsia="zh-CN" w:bidi="ar"/>
              </w:rPr>
              <w:t>部门：环江毛南族自治县卫生健康局</w:t>
            </w:r>
          </w:p>
        </w:tc>
        <w:tc>
          <w:tcPr>
            <w:tcW w:w="2011"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064"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825"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4500" w:type="dxa"/>
            <w:gridSpan w:val="2"/>
            <w:tcBorders>
              <w:top w:val="nil"/>
              <w:left w:val="nil"/>
              <w:bottom w:val="nil"/>
              <w:right w:val="nil"/>
            </w:tcBorders>
            <w:shd w:val="clear"/>
            <w:noWrap/>
            <w:vAlign w:val="center"/>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842"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w:t>
            </w:r>
          </w:p>
        </w:tc>
        <w:tc>
          <w:tcPr>
            <w:tcW w:w="9427"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0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274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201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376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7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01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76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w:t>
            </w:r>
          </w:p>
        </w:tc>
        <w:tc>
          <w:tcPr>
            <w:tcW w:w="27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工资福利支出</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591.61</w:t>
            </w:r>
          </w:p>
        </w:tc>
        <w:tc>
          <w:tcPr>
            <w:tcW w:w="102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w:t>
            </w:r>
          </w:p>
        </w:tc>
        <w:tc>
          <w:tcPr>
            <w:tcW w:w="20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商品和服务支出</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31.38</w:t>
            </w: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376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债务利息及费用支出</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30101</w:t>
            </w:r>
          </w:p>
        </w:tc>
        <w:tc>
          <w:tcPr>
            <w:tcW w:w="27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基本工资</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190.39</w:t>
            </w:r>
          </w:p>
        </w:tc>
        <w:tc>
          <w:tcPr>
            <w:tcW w:w="102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30201</w:t>
            </w:r>
          </w:p>
        </w:tc>
        <w:tc>
          <w:tcPr>
            <w:tcW w:w="20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办公费</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4.92</w:t>
            </w: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30701</w:t>
            </w:r>
          </w:p>
        </w:tc>
        <w:tc>
          <w:tcPr>
            <w:tcW w:w="376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国内债务付息</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30102</w:t>
            </w:r>
          </w:p>
        </w:tc>
        <w:tc>
          <w:tcPr>
            <w:tcW w:w="27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津贴补贴</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72.93</w:t>
            </w:r>
          </w:p>
        </w:tc>
        <w:tc>
          <w:tcPr>
            <w:tcW w:w="102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30202</w:t>
            </w:r>
          </w:p>
        </w:tc>
        <w:tc>
          <w:tcPr>
            <w:tcW w:w="20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印刷费</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30702</w:t>
            </w:r>
          </w:p>
        </w:tc>
        <w:tc>
          <w:tcPr>
            <w:tcW w:w="376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国外债务付息</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30103</w:t>
            </w:r>
          </w:p>
        </w:tc>
        <w:tc>
          <w:tcPr>
            <w:tcW w:w="27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奖金</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77.22</w:t>
            </w:r>
          </w:p>
        </w:tc>
        <w:tc>
          <w:tcPr>
            <w:tcW w:w="102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30203</w:t>
            </w:r>
          </w:p>
        </w:tc>
        <w:tc>
          <w:tcPr>
            <w:tcW w:w="20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咨询费</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w:t>
            </w:r>
          </w:p>
        </w:tc>
        <w:tc>
          <w:tcPr>
            <w:tcW w:w="376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资本性支出</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30106</w:t>
            </w:r>
          </w:p>
        </w:tc>
        <w:tc>
          <w:tcPr>
            <w:tcW w:w="27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伙食补助费</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30204</w:t>
            </w:r>
          </w:p>
        </w:tc>
        <w:tc>
          <w:tcPr>
            <w:tcW w:w="20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手续费</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31001</w:t>
            </w:r>
          </w:p>
        </w:tc>
        <w:tc>
          <w:tcPr>
            <w:tcW w:w="376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房屋建筑物购建</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30107</w:t>
            </w:r>
          </w:p>
        </w:tc>
        <w:tc>
          <w:tcPr>
            <w:tcW w:w="27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绩效工资</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100.07</w:t>
            </w:r>
          </w:p>
        </w:tc>
        <w:tc>
          <w:tcPr>
            <w:tcW w:w="102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30205</w:t>
            </w:r>
          </w:p>
        </w:tc>
        <w:tc>
          <w:tcPr>
            <w:tcW w:w="20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水费</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0.15</w:t>
            </w: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31002</w:t>
            </w:r>
          </w:p>
        </w:tc>
        <w:tc>
          <w:tcPr>
            <w:tcW w:w="376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办公设备购置</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30108</w:t>
            </w:r>
          </w:p>
        </w:tc>
        <w:tc>
          <w:tcPr>
            <w:tcW w:w="27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机关事业单位基本养老保险缴费</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69.15</w:t>
            </w:r>
          </w:p>
        </w:tc>
        <w:tc>
          <w:tcPr>
            <w:tcW w:w="102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30206</w:t>
            </w:r>
          </w:p>
        </w:tc>
        <w:tc>
          <w:tcPr>
            <w:tcW w:w="20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电费</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1.59</w:t>
            </w: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31003</w:t>
            </w:r>
          </w:p>
        </w:tc>
        <w:tc>
          <w:tcPr>
            <w:tcW w:w="376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专用设备购置</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30109</w:t>
            </w:r>
          </w:p>
        </w:tc>
        <w:tc>
          <w:tcPr>
            <w:tcW w:w="27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职业年金缴费</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30207</w:t>
            </w:r>
          </w:p>
        </w:tc>
        <w:tc>
          <w:tcPr>
            <w:tcW w:w="20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邮电费</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3.41</w:t>
            </w: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31005</w:t>
            </w:r>
          </w:p>
        </w:tc>
        <w:tc>
          <w:tcPr>
            <w:tcW w:w="376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基础设施建设</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30110</w:t>
            </w:r>
          </w:p>
        </w:tc>
        <w:tc>
          <w:tcPr>
            <w:tcW w:w="27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职工基本医疗保险缴费</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28.10</w:t>
            </w:r>
          </w:p>
        </w:tc>
        <w:tc>
          <w:tcPr>
            <w:tcW w:w="102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30208</w:t>
            </w:r>
          </w:p>
        </w:tc>
        <w:tc>
          <w:tcPr>
            <w:tcW w:w="20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取暖费</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31006</w:t>
            </w:r>
          </w:p>
        </w:tc>
        <w:tc>
          <w:tcPr>
            <w:tcW w:w="376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大型修缮</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30111</w:t>
            </w:r>
          </w:p>
        </w:tc>
        <w:tc>
          <w:tcPr>
            <w:tcW w:w="27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公务员医疗补助缴费</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30209</w:t>
            </w:r>
          </w:p>
        </w:tc>
        <w:tc>
          <w:tcPr>
            <w:tcW w:w="20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物业管理费</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31007</w:t>
            </w:r>
          </w:p>
        </w:tc>
        <w:tc>
          <w:tcPr>
            <w:tcW w:w="376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信息网络及软件购置更新</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30112</w:t>
            </w:r>
          </w:p>
        </w:tc>
        <w:tc>
          <w:tcPr>
            <w:tcW w:w="27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其他社会保障缴费</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1.87</w:t>
            </w:r>
          </w:p>
        </w:tc>
        <w:tc>
          <w:tcPr>
            <w:tcW w:w="102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30211</w:t>
            </w:r>
          </w:p>
        </w:tc>
        <w:tc>
          <w:tcPr>
            <w:tcW w:w="20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差旅费</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31008</w:t>
            </w:r>
          </w:p>
        </w:tc>
        <w:tc>
          <w:tcPr>
            <w:tcW w:w="376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物资储备</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30113</w:t>
            </w:r>
          </w:p>
        </w:tc>
        <w:tc>
          <w:tcPr>
            <w:tcW w:w="27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住房公积金</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51.88</w:t>
            </w:r>
          </w:p>
        </w:tc>
        <w:tc>
          <w:tcPr>
            <w:tcW w:w="102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30212</w:t>
            </w:r>
          </w:p>
        </w:tc>
        <w:tc>
          <w:tcPr>
            <w:tcW w:w="20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因公出国（境）费用</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31009</w:t>
            </w:r>
          </w:p>
        </w:tc>
        <w:tc>
          <w:tcPr>
            <w:tcW w:w="376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土地补偿</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30114</w:t>
            </w:r>
          </w:p>
        </w:tc>
        <w:tc>
          <w:tcPr>
            <w:tcW w:w="27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30213</w:t>
            </w:r>
          </w:p>
        </w:tc>
        <w:tc>
          <w:tcPr>
            <w:tcW w:w="20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维修（护）费</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0.07</w:t>
            </w: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31010</w:t>
            </w:r>
          </w:p>
        </w:tc>
        <w:tc>
          <w:tcPr>
            <w:tcW w:w="376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安置补助</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30199</w:t>
            </w:r>
          </w:p>
        </w:tc>
        <w:tc>
          <w:tcPr>
            <w:tcW w:w="27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其他工资福利支出</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30214</w:t>
            </w:r>
          </w:p>
        </w:tc>
        <w:tc>
          <w:tcPr>
            <w:tcW w:w="20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租赁费</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31011</w:t>
            </w:r>
          </w:p>
        </w:tc>
        <w:tc>
          <w:tcPr>
            <w:tcW w:w="376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地上附着物和青苗补偿</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w:t>
            </w:r>
          </w:p>
        </w:tc>
        <w:tc>
          <w:tcPr>
            <w:tcW w:w="27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对个人和家庭的补助</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47.12</w:t>
            </w:r>
          </w:p>
        </w:tc>
        <w:tc>
          <w:tcPr>
            <w:tcW w:w="102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30215</w:t>
            </w:r>
          </w:p>
        </w:tc>
        <w:tc>
          <w:tcPr>
            <w:tcW w:w="20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会议费</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31012</w:t>
            </w:r>
          </w:p>
        </w:tc>
        <w:tc>
          <w:tcPr>
            <w:tcW w:w="376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拆迁补偿</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30301</w:t>
            </w:r>
          </w:p>
        </w:tc>
        <w:tc>
          <w:tcPr>
            <w:tcW w:w="27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离休费</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30216</w:t>
            </w:r>
          </w:p>
        </w:tc>
        <w:tc>
          <w:tcPr>
            <w:tcW w:w="20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培训费</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31013</w:t>
            </w:r>
          </w:p>
        </w:tc>
        <w:tc>
          <w:tcPr>
            <w:tcW w:w="376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公务用车购置</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30302</w:t>
            </w:r>
          </w:p>
        </w:tc>
        <w:tc>
          <w:tcPr>
            <w:tcW w:w="27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退休费</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30217</w:t>
            </w:r>
          </w:p>
        </w:tc>
        <w:tc>
          <w:tcPr>
            <w:tcW w:w="20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公务接待费</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31019</w:t>
            </w:r>
          </w:p>
        </w:tc>
        <w:tc>
          <w:tcPr>
            <w:tcW w:w="376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其他交通工具购置</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30303</w:t>
            </w:r>
          </w:p>
        </w:tc>
        <w:tc>
          <w:tcPr>
            <w:tcW w:w="27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退职（役）费</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30218</w:t>
            </w:r>
          </w:p>
        </w:tc>
        <w:tc>
          <w:tcPr>
            <w:tcW w:w="20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专用材料费</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31021</w:t>
            </w:r>
          </w:p>
        </w:tc>
        <w:tc>
          <w:tcPr>
            <w:tcW w:w="376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文物和陈列品购置</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30304</w:t>
            </w:r>
          </w:p>
        </w:tc>
        <w:tc>
          <w:tcPr>
            <w:tcW w:w="27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抚恤金</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02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30224</w:t>
            </w:r>
          </w:p>
        </w:tc>
        <w:tc>
          <w:tcPr>
            <w:tcW w:w="20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被装购置费</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31022</w:t>
            </w:r>
          </w:p>
        </w:tc>
        <w:tc>
          <w:tcPr>
            <w:tcW w:w="376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无形资产购置</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30305</w:t>
            </w:r>
          </w:p>
        </w:tc>
        <w:tc>
          <w:tcPr>
            <w:tcW w:w="27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生活补助</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45.59</w:t>
            </w:r>
          </w:p>
        </w:tc>
        <w:tc>
          <w:tcPr>
            <w:tcW w:w="102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30225</w:t>
            </w:r>
          </w:p>
        </w:tc>
        <w:tc>
          <w:tcPr>
            <w:tcW w:w="20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专用燃料费</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31099</w:t>
            </w:r>
          </w:p>
        </w:tc>
        <w:tc>
          <w:tcPr>
            <w:tcW w:w="376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其他资本性支出</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30306</w:t>
            </w:r>
          </w:p>
        </w:tc>
        <w:tc>
          <w:tcPr>
            <w:tcW w:w="27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救济费</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30226</w:t>
            </w:r>
          </w:p>
        </w:tc>
        <w:tc>
          <w:tcPr>
            <w:tcW w:w="20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劳务费</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w:t>
            </w: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w:t>
            </w:r>
          </w:p>
        </w:tc>
        <w:tc>
          <w:tcPr>
            <w:tcW w:w="376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30307</w:t>
            </w:r>
          </w:p>
        </w:tc>
        <w:tc>
          <w:tcPr>
            <w:tcW w:w="27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医疗费补助</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30227</w:t>
            </w:r>
          </w:p>
        </w:tc>
        <w:tc>
          <w:tcPr>
            <w:tcW w:w="20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委托业务费</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39907</w:t>
            </w:r>
          </w:p>
        </w:tc>
        <w:tc>
          <w:tcPr>
            <w:tcW w:w="376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国家赔偿费用支出</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30308</w:t>
            </w:r>
          </w:p>
        </w:tc>
        <w:tc>
          <w:tcPr>
            <w:tcW w:w="27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助学金</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30228</w:t>
            </w:r>
          </w:p>
        </w:tc>
        <w:tc>
          <w:tcPr>
            <w:tcW w:w="20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工会经费</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8.94</w:t>
            </w: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39908</w:t>
            </w:r>
          </w:p>
        </w:tc>
        <w:tc>
          <w:tcPr>
            <w:tcW w:w="376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对民间非营利组织和群众性自治组织补贴</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30309</w:t>
            </w:r>
          </w:p>
        </w:tc>
        <w:tc>
          <w:tcPr>
            <w:tcW w:w="27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奖励金</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0.04</w:t>
            </w:r>
          </w:p>
        </w:tc>
        <w:tc>
          <w:tcPr>
            <w:tcW w:w="102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30229</w:t>
            </w:r>
          </w:p>
        </w:tc>
        <w:tc>
          <w:tcPr>
            <w:tcW w:w="20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福利费</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39909</w:t>
            </w:r>
          </w:p>
        </w:tc>
        <w:tc>
          <w:tcPr>
            <w:tcW w:w="376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经常性赠与</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30310</w:t>
            </w:r>
          </w:p>
        </w:tc>
        <w:tc>
          <w:tcPr>
            <w:tcW w:w="27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个人农业生产补贴</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30231</w:t>
            </w:r>
          </w:p>
        </w:tc>
        <w:tc>
          <w:tcPr>
            <w:tcW w:w="20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公务用车运行维护费</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7.50</w:t>
            </w: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39910</w:t>
            </w:r>
          </w:p>
        </w:tc>
        <w:tc>
          <w:tcPr>
            <w:tcW w:w="376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资本性赠与</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30311</w:t>
            </w:r>
          </w:p>
        </w:tc>
        <w:tc>
          <w:tcPr>
            <w:tcW w:w="27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代缴社会保险费</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30239</w:t>
            </w:r>
          </w:p>
        </w:tc>
        <w:tc>
          <w:tcPr>
            <w:tcW w:w="20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其他交通费用</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0.44</w:t>
            </w: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39999</w:t>
            </w:r>
          </w:p>
        </w:tc>
        <w:tc>
          <w:tcPr>
            <w:tcW w:w="376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其他支出</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30399</w:t>
            </w:r>
          </w:p>
        </w:tc>
        <w:tc>
          <w:tcPr>
            <w:tcW w:w="27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其他对个人和家庭的补助</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30240</w:t>
            </w:r>
          </w:p>
        </w:tc>
        <w:tc>
          <w:tcPr>
            <w:tcW w:w="20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税金及附加费用</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376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30299</w:t>
            </w:r>
          </w:p>
        </w:tc>
        <w:tc>
          <w:tcPr>
            <w:tcW w:w="20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其他商品和服务支出</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376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75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人员经费合计</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638.73</w:t>
            </w:r>
          </w:p>
        </w:tc>
        <w:tc>
          <w:tcPr>
            <w:tcW w:w="8689"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公用经费合计</w:t>
            </w:r>
          </w:p>
        </w:tc>
        <w:tc>
          <w:tcPr>
            <w:tcW w:w="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4269" w:type="dxa"/>
            <w:gridSpan w:val="9"/>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096"/>
        <w:gridCol w:w="222"/>
        <w:gridCol w:w="222"/>
        <w:gridCol w:w="1096"/>
        <w:gridCol w:w="436"/>
        <w:gridCol w:w="6318"/>
        <w:gridCol w:w="436"/>
        <w:gridCol w:w="436"/>
        <w:gridCol w:w="436"/>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5000" w:type="pct"/>
            <w:gridSpan w:val="10"/>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05"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77"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77"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360"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47"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407"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47"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47"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47"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482" w:type="pct"/>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05" w:type="pct"/>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部门：环江毛南族自治县卫生健康局</w:t>
            </w:r>
          </w:p>
        </w:tc>
        <w:tc>
          <w:tcPr>
            <w:tcW w:w="77"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77"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360"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47"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407"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47"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47"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47"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482" w:type="pct"/>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21"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4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年初结转和结余</w:t>
            </w:r>
          </w:p>
        </w:tc>
        <w:tc>
          <w:tcPr>
            <w:tcW w:w="240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w:t>
            </w:r>
          </w:p>
        </w:tc>
        <w:tc>
          <w:tcPr>
            <w:tcW w:w="441" w:type="pct"/>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160" w:type="pct"/>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40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14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14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160"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40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160"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40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21"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4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40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4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4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4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48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21"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2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16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000" w:type="pct"/>
            <w:gridSpan w:val="10"/>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注：本表反映部门本年度政府性基金预算财政拨款收入、支出及结转和结余情况。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096"/>
        <w:gridCol w:w="222"/>
        <w:gridCol w:w="222"/>
        <w:gridCol w:w="1096"/>
        <w:gridCol w:w="7043"/>
        <w:gridCol w:w="953"/>
        <w:gridCol w:w="1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1034"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14"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14"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312"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763" w:type="pct"/>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国有资本经营预算财政拨款支出决算表</w:t>
            </w:r>
          </w:p>
        </w:tc>
        <w:tc>
          <w:tcPr>
            <w:tcW w:w="763"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897"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34"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14"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14"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312"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763"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763"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897" w:type="pct"/>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34" w:type="pct"/>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部门：环江毛南族自治县卫生健康局</w:t>
            </w:r>
          </w:p>
        </w:tc>
        <w:tc>
          <w:tcPr>
            <w:tcW w:w="114"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14"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312"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763"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763"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897" w:type="pct"/>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2575"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2424" w:type="pct"/>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263" w:type="pct"/>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1312"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76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76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89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263"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12"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89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263"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12"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89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2575"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76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6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89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2575"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26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1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000" w:type="pct"/>
            <w:gridSpan w:val="7"/>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注：本表反映部门本年度国有资本经营预算财政拨款支出情况。</w:t>
            </w: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p>
      <w:pPr>
        <w:ind w:firstLine="420" w:firstLineChars="0"/>
        <w:jc w:val="left"/>
        <w:rPr>
          <w:rFonts w:ascii="仿宋" w:hAnsi="仿宋" w:eastAsia="仿宋" w:cs="仿宋"/>
          <w:sz w:val="24"/>
          <w:highlight w:val="none"/>
        </w:rPr>
      </w:pP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p>
      <w:pPr>
        <w:pStyle w:val="2"/>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096"/>
        <w:gridCol w:w="876"/>
        <w:gridCol w:w="766"/>
        <w:gridCol w:w="436"/>
        <w:gridCol w:w="766"/>
        <w:gridCol w:w="3477"/>
        <w:gridCol w:w="656"/>
        <w:gridCol w:w="876"/>
        <w:gridCol w:w="656"/>
        <w:gridCol w:w="436"/>
        <w:gridCol w:w="656"/>
        <w:gridCol w:w="1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5000" w:type="pct"/>
            <w:gridSpan w:val="12"/>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96"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64"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32"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38"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32"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792"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01"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64"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01"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38"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01"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435" w:type="pct"/>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96" w:type="pct"/>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部门：环江毛南族自治县卫生健康局</w:t>
            </w:r>
          </w:p>
        </w:tc>
        <w:tc>
          <w:tcPr>
            <w:tcW w:w="264"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32"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38"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32"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792"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01"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64"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01"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38"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01" w:type="pct"/>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435" w:type="pct"/>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557" w:type="pct"/>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预算数</w:t>
            </w:r>
          </w:p>
        </w:tc>
        <w:tc>
          <w:tcPr>
            <w:tcW w:w="1442" w:type="pct"/>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9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264"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因公出国（境）费</w:t>
            </w:r>
          </w:p>
        </w:tc>
        <w:tc>
          <w:tcPr>
            <w:tcW w:w="604" w:type="pct"/>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公务用车购置及运行维护费</w:t>
            </w:r>
          </w:p>
        </w:tc>
        <w:tc>
          <w:tcPr>
            <w:tcW w:w="179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w:t>
            </w:r>
          </w:p>
        </w:tc>
        <w:tc>
          <w:tcPr>
            <w:tcW w:w="201"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264"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因公出国（境）费</w:t>
            </w:r>
          </w:p>
        </w:tc>
        <w:tc>
          <w:tcPr>
            <w:tcW w:w="541" w:type="pct"/>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公务用车购置及运行维护费</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9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138"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公务用车购置费</w:t>
            </w:r>
          </w:p>
        </w:tc>
        <w:tc>
          <w:tcPr>
            <w:tcW w:w="232"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公务用车运行维护费</w:t>
            </w:r>
          </w:p>
        </w:tc>
        <w:tc>
          <w:tcPr>
            <w:tcW w:w="179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138"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公务用车购置费</w:t>
            </w:r>
          </w:p>
        </w:tc>
        <w:tc>
          <w:tcPr>
            <w:tcW w:w="201"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公务用车运行维护费</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96"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32"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38"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232"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792"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201"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264"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201"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38"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01"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435"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13.30</w:t>
            </w: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11.50</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11.50</w:t>
            </w:r>
          </w:p>
        </w:tc>
        <w:tc>
          <w:tcPr>
            <w:tcW w:w="17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w:t>
            </w:r>
          </w:p>
        </w:tc>
        <w:tc>
          <w:tcPr>
            <w:tcW w:w="2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9.29</w:t>
            </w: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7.50</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7.50</w:t>
            </w:r>
          </w:p>
        </w:tc>
        <w:tc>
          <w:tcPr>
            <w:tcW w:w="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00" w:type="pct"/>
            <w:gridSpan w:val="12"/>
            <w:vMerge w:val="restart"/>
            <w:tcBorders>
              <w:top w:val="single" w:color="000000" w:sz="4" w:space="0"/>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5" w:hRule="atLeast"/>
        </w:trPr>
        <w:tc>
          <w:tcPr>
            <w:tcW w:w="5000" w:type="pct"/>
            <w:gridSpan w:val="12"/>
            <w:vMerge w:val="continue"/>
            <w:tcBorders>
              <w:top w:val="single" w:color="000000" w:sz="4" w:space="0"/>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r>
    </w:tbl>
    <w:p>
      <w:p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卫生健康局</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度总收入</w:t>
      </w:r>
      <w:r>
        <w:rPr>
          <w:rFonts w:hint="eastAsia" w:ascii="仿宋" w:hAnsi="仿宋" w:eastAsia="仿宋" w:cs="仿宋"/>
          <w:sz w:val="32"/>
          <w:u w:color="auto"/>
          <w:lang w:val="en-US" w:eastAsia="zh-CN"/>
        </w:rPr>
        <w:t>2596.41</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u w:color="auto"/>
          <w:lang w:val="en-US" w:eastAsia="zh-CN"/>
        </w:rPr>
        <w:t>增加17.19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增长0.7</w:t>
      </w:r>
      <w:r>
        <w:rPr>
          <w:rFonts w:ascii="仿宋" w:hAnsi="仿宋" w:eastAsia="仿宋" w:cs="仿宋"/>
          <w:sz w:val="32"/>
          <w:u w:color="auto"/>
        </w:rPr>
        <w:t>%</w:t>
      </w:r>
      <w:r>
        <w:rPr>
          <w:rFonts w:hint="eastAsia" w:ascii="仿宋" w:hAnsi="仿宋" w:eastAsia="仿宋" w:cs="仿宋"/>
          <w:sz w:val="32"/>
          <w:u w:color="auto"/>
          <w:lang w:eastAsia="zh-CN"/>
        </w:rPr>
        <w:t>，</w:t>
      </w:r>
      <w:r>
        <w:rPr>
          <w:rFonts w:hint="eastAsia" w:ascii="仿宋" w:hAnsi="仿宋" w:eastAsia="仿宋" w:cs="仿宋"/>
          <w:sz w:val="32"/>
          <w:szCs w:val="32"/>
          <w:highlight w:val="none"/>
        </w:rPr>
        <w:t>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kern w:val="0"/>
          <w:sz w:val="32"/>
          <w:szCs w:val="32"/>
          <w:lang w:eastAsia="zh-CN"/>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2596.41</w:t>
      </w:r>
      <w:r>
        <w:rPr>
          <w:rFonts w:hint="eastAsia" w:ascii="仿宋" w:hAnsi="仿宋" w:eastAsia="仿宋" w:cs="仿宋"/>
          <w:kern w:val="2"/>
          <w:sz w:val="32"/>
          <w:szCs w:val="32"/>
          <w:highlight w:val="none"/>
          <w:lang w:val="en-US" w:eastAsia="zh-CN" w:bidi="ar"/>
        </w:rPr>
        <w:t>万元，为本级财政当年拨付的资金。较2022年度决算数</w:t>
      </w:r>
      <w:r>
        <w:rPr>
          <w:rFonts w:hint="eastAsia" w:ascii="仿宋" w:hAnsi="仿宋" w:eastAsia="仿宋" w:cs="仿宋"/>
          <w:sz w:val="32"/>
          <w:u w:color="auto"/>
          <w:lang w:val="en-US" w:eastAsia="zh-CN"/>
        </w:rPr>
        <w:t>增加17.19</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szCs w:val="32"/>
          <w:highlight w:val="none"/>
          <w:lang w:val="en-US" w:eastAsia="zh-CN"/>
        </w:rPr>
        <w:t>增长0.7</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主要原因：人员变动增加</w:t>
      </w:r>
      <w:r>
        <w:rPr>
          <w:rFonts w:hint="eastAsia" w:ascii="仿宋_GB2312" w:hAnsi="仿宋_GB2312" w:eastAsia="仿宋_GB2312" w:cs="仿宋_GB2312"/>
          <w:kern w:val="0"/>
          <w:sz w:val="32"/>
          <w:szCs w:val="32"/>
          <w:lang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color w:val="auto"/>
          <w:sz w:val="32"/>
          <w:szCs w:val="32"/>
          <w:highlight w:val="none"/>
          <w:lang w:val="en-US"/>
        </w:rPr>
      </w:pPr>
      <w:r>
        <w:rPr>
          <w:rFonts w:hint="eastAsia" w:ascii="仿宋" w:hAnsi="仿宋" w:eastAsia="仿宋" w:cs="仿宋"/>
          <w:kern w:val="2"/>
          <w:sz w:val="32"/>
          <w:szCs w:val="32"/>
          <w:highlight w:val="none"/>
          <w:lang w:val="en-US" w:eastAsia="zh-CN" w:bidi="ar"/>
        </w:rPr>
        <w:t>2.</w:t>
      </w:r>
      <w:r>
        <w:rPr>
          <w:rFonts w:hint="eastAsia" w:ascii="仿宋" w:hAnsi="仿宋" w:eastAsia="仿宋" w:cs="仿宋"/>
          <w:color w:val="auto"/>
          <w:kern w:val="2"/>
          <w:sz w:val="32"/>
          <w:szCs w:val="32"/>
          <w:highlight w:val="none"/>
          <w:lang w:val="en-US" w:eastAsia="zh-CN" w:bidi="ar"/>
        </w:rPr>
        <w:t>政府性基金预算财政拨款收入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万元，为本级财政当年拨付的资金。较2022年度决算数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，主要原因：本部门2023年度没有政府性基金预算财政拨款收入，也没有政府性基金预算财政拨款安排的支出。</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3.国有资本经营预算财政拨款收入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万元。为本级财政当年拨付的资金。较2022年度决算数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，主要原因是：本部门2023年度没有国有资本经营预算财政拨款收入，也没有国有资本经营预算财政拨款安排的支出。</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4.事业收入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w:t>
      </w:r>
      <w:r>
        <w:rPr>
          <w:rFonts w:hint="eastAsia" w:ascii="仿宋" w:hAnsi="仿宋" w:eastAsia="仿宋" w:cs="仿宋"/>
          <w:color w:val="auto"/>
          <w:kern w:val="2"/>
          <w:sz w:val="32"/>
          <w:szCs w:val="32"/>
          <w:highlight w:val="none"/>
          <w:lang w:val="en-US" w:eastAsia="zh-CN" w:bidi="ar"/>
        </w:rPr>
        <w:t>因是：本单位没有事业收入。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5.经营收入0.00万,为事业单位在业务活动之外开展非独立核算经营活动取得的收入。较2022年度决算数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6.其他收入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万元,为预算单位在“财政拨款收入”“事业收入”“经营收入”之外取得的收入。较2022年度决算数</w:t>
      </w:r>
      <w:r>
        <w:rPr>
          <w:rFonts w:ascii="仿宋" w:hAnsi="仿宋" w:eastAsia="仿宋" w:cs="仿宋"/>
          <w:sz w:val="32"/>
          <w:u w:color="auto"/>
        </w:rPr>
        <w:t>减少</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w:t>
      </w:r>
      <w:r>
        <w:rPr>
          <w:rFonts w:hint="eastAsia" w:ascii="仿宋" w:hAnsi="仿宋" w:eastAsia="仿宋" w:cs="仿宋"/>
          <w:color w:val="auto"/>
          <w:kern w:val="2"/>
          <w:sz w:val="32"/>
          <w:szCs w:val="32"/>
          <w:highlight w:val="none"/>
          <w:lang w:val="en-US" w:eastAsia="zh-CN" w:bidi="ar"/>
        </w:rPr>
        <w:t>要原因是：本单位没有其他收入。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7.使用非财政拨款结余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本单位没有非财政拨款结余。</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kern w:val="2"/>
          <w:sz w:val="32"/>
          <w:szCs w:val="32"/>
          <w:highlight w:val="none"/>
          <w:lang w:val="en-US" w:eastAsia="zh-CN" w:bidi="ar"/>
        </w:rPr>
        <w:t>8.上年结转和结余</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万元，较2022年度决算数</w:t>
      </w:r>
      <w:r>
        <w:rPr>
          <w:rFonts w:hint="eastAsia" w:ascii="仿宋" w:hAnsi="仿宋" w:eastAsia="仿宋" w:cs="仿宋"/>
          <w:sz w:val="32"/>
          <w:u w:color="auto"/>
          <w:lang w:val="en-US" w:eastAsia="zh-CN"/>
        </w:rPr>
        <w:t>增减0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u w:color="auto"/>
          <w:lang w:val="en-US" w:eastAsia="zh-CN"/>
        </w:rPr>
        <w:t>增减0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：年度内项目已在本年执行完毕，不需要结转至下年继续执行。</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度总支出</w:t>
      </w:r>
      <w:r>
        <w:rPr>
          <w:rFonts w:hint="eastAsia" w:ascii="仿宋" w:hAnsi="仿宋" w:eastAsia="仿宋" w:cs="仿宋"/>
          <w:sz w:val="32"/>
          <w:u w:color="auto"/>
          <w:lang w:val="en-US" w:eastAsia="zh-CN"/>
        </w:rPr>
        <w:t>2596.41</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u w:color="auto"/>
          <w:lang w:val="en-US" w:eastAsia="zh-CN"/>
        </w:rPr>
        <w:t>增加17.19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增长0.7</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color w:val="auto"/>
          <w:sz w:val="32"/>
          <w:szCs w:val="32"/>
          <w:highlight w:val="none"/>
          <w:lang w:bidi="ar"/>
        </w:rPr>
        <w:t>一般公共服务支出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20</w:t>
      </w:r>
      <w:r>
        <w:rPr>
          <w:rFonts w:hint="eastAsia" w:ascii="仿宋" w:hAnsi="仿宋" w:eastAsia="仿宋" w:cs="仿宋"/>
          <w:color w:val="auto"/>
          <w:sz w:val="32"/>
          <w:szCs w:val="32"/>
          <w:highlight w:val="none"/>
          <w:lang w:val="en-US" w:eastAsia="zh-CN" w:bidi="ar"/>
        </w:rPr>
        <w:t>1</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bidi="ar"/>
        </w:rPr>
        <w:t>8.94</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单位工会预算活动支出</w:t>
      </w:r>
      <w:r>
        <w:rPr>
          <w:rFonts w:hint="eastAsia" w:ascii="仿宋" w:hAnsi="仿宋" w:eastAsia="仿宋" w:cs="仿宋"/>
          <w:color w:val="auto"/>
          <w:sz w:val="32"/>
          <w:szCs w:val="32"/>
          <w:highlight w:val="none"/>
        </w:rPr>
        <w:t>。较</w:t>
      </w:r>
      <w:r>
        <w:rPr>
          <w:rFonts w:hint="eastAsia" w:ascii="仿宋" w:hAnsi="仿宋" w:eastAsia="仿宋" w:cs="仿宋"/>
          <w:color w:val="auto"/>
          <w:sz w:val="32"/>
          <w:szCs w:val="32"/>
          <w:highlight w:val="none"/>
          <w:lang w:eastAsia="zh-CN"/>
        </w:rPr>
        <w:t>2022年</w:t>
      </w:r>
      <w:r>
        <w:rPr>
          <w:rFonts w:hint="eastAsia" w:ascii="仿宋" w:hAnsi="仿宋" w:eastAsia="仿宋" w:cs="仿宋"/>
          <w:color w:val="auto"/>
          <w:sz w:val="32"/>
          <w:szCs w:val="32"/>
          <w:highlight w:val="none"/>
        </w:rPr>
        <w:t>度决算数</w:t>
      </w:r>
      <w:r>
        <w:rPr>
          <w:rFonts w:hint="eastAsia" w:ascii="仿宋" w:hAnsi="仿宋" w:eastAsia="仿宋" w:cs="仿宋"/>
          <w:color w:val="auto"/>
          <w:sz w:val="32"/>
          <w:szCs w:val="32"/>
          <w:highlight w:val="none"/>
          <w:lang w:val="en-US" w:eastAsia="zh-CN" w:bidi="ar"/>
        </w:rPr>
        <w:t>减少107.93</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bidi="ar"/>
        </w:rPr>
        <w:t>减少92.35</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主要原因是：2022年工会经费预算由卫健局做卫健系统二层预算，2023年由各单位自行新增该项目。</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u w:color="auto"/>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文化旅游体育与传媒支出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w:t>
      </w:r>
      <w:r>
        <w:rPr>
          <w:rFonts w:hint="eastAsia" w:ascii="仿宋" w:hAnsi="仿宋" w:eastAsia="仿宋" w:cs="仿宋"/>
          <w:sz w:val="32"/>
          <w:szCs w:val="32"/>
          <w:highlight w:val="none"/>
          <w:lang w:val="en-US" w:eastAsia="zh-CN" w:bidi="ar"/>
        </w:rPr>
        <w:t>7</w:t>
      </w:r>
      <w:r>
        <w:rPr>
          <w:rFonts w:ascii="Calibri" w:hAnsi="Calibri" w:eastAsia="宋体" w:cs="Times New Roman"/>
          <w:highlight w:val="none"/>
          <w:lang w:bidi="ar"/>
        </w:rPr>
        <w:t xml:space="preserve"> </w:t>
      </w:r>
      <w:r>
        <w:rPr>
          <w:rFonts w:hint="eastAsia" w:ascii="Calibri" w:hAnsi="Calibri" w:eastAsia="宋体" w:cs="Times New Roman"/>
          <w:highlight w:val="none"/>
          <w:lang w:eastAsia="zh-CN" w:bidi="ar"/>
        </w:rPr>
        <w:t>）</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卫生健康科普基地宣传、摄制费用</w:t>
      </w:r>
      <w:r>
        <w:rPr>
          <w:rFonts w:hint="eastAsia" w:ascii="仿宋" w:hAnsi="仿宋" w:eastAsia="仿宋" w:cs="仿宋"/>
          <w:color w:val="auto"/>
          <w:sz w:val="32"/>
          <w:szCs w:val="32"/>
          <w:highlight w:val="none"/>
        </w:rPr>
        <w:t>。</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szCs w:val="32"/>
          <w:highlight w:val="none"/>
          <w:lang w:val="en-US" w:eastAsia="zh-CN" w:bidi="ar"/>
        </w:rPr>
        <w:t>增加2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增加100</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是：本年新增项目支出。</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sz w:val="32"/>
          <w:szCs w:val="32"/>
          <w:highlight w:val="none"/>
          <w:lang w:val="en-US" w:eastAsia="zh-CN" w:bidi="ar"/>
        </w:rPr>
        <w:t>3.</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69.15</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机关事业单位基本养老保险缴费支出</w:t>
      </w:r>
      <w:r>
        <w:rPr>
          <w:rFonts w:hint="eastAsia" w:ascii="仿宋" w:hAnsi="仿宋" w:eastAsia="仿宋" w:cs="仿宋"/>
          <w:color w:val="auto"/>
          <w:sz w:val="32"/>
          <w:szCs w:val="32"/>
          <w:highlight w:val="none"/>
        </w:rPr>
        <w:t>。</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szCs w:val="32"/>
          <w:highlight w:val="none"/>
          <w:lang w:val="en-US" w:eastAsia="zh-CN" w:bidi="ar"/>
        </w:rPr>
        <w:t>增加0.87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增加1.27</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是：年中人员变动。</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u w:color="auto"/>
          <w:lang w:val="en-US" w:eastAsia="zh-CN"/>
        </w:rPr>
        <w:t>4</w:t>
      </w:r>
      <w:r>
        <w:rPr>
          <w:rFonts w:ascii="仿宋" w:hAnsi="仿宋" w:eastAsia="仿宋" w:cs="仿宋"/>
          <w:sz w:val="32"/>
          <w:u w:color="auto"/>
        </w:rPr>
        <w:t>.</w:t>
      </w:r>
      <w:r>
        <w:rPr>
          <w:rFonts w:hint="eastAsia" w:ascii="仿宋" w:hAnsi="仿宋" w:eastAsia="仿宋" w:cs="仿宋"/>
          <w:sz w:val="32"/>
          <w:szCs w:val="32"/>
          <w:highlight w:val="none"/>
          <w:lang w:bidi="ar"/>
        </w:rPr>
        <w:t>卫生健康支出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210</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2309.08</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eastAsia="仿宋_GB2312" w:cs="仿宋_GB2312"/>
          <w:kern w:val="0"/>
          <w:sz w:val="32"/>
          <w:szCs w:val="32"/>
        </w:rPr>
        <w:t>一是医疗卫生机构按国家规定发放的在职人员工资津补贴及离退休人员工</w:t>
      </w:r>
      <w:r>
        <w:rPr>
          <w:rFonts w:hint="eastAsia" w:ascii="仿宋_GB2312" w:eastAsia="仿宋_GB2312" w:cs="仿宋_GB2312"/>
          <w:kern w:val="0"/>
          <w:sz w:val="32"/>
          <w:szCs w:val="32"/>
          <w:lang w:eastAsia="zh-CN"/>
        </w:rPr>
        <w:t>资</w:t>
      </w:r>
      <w:r>
        <w:rPr>
          <w:rFonts w:hint="eastAsia" w:ascii="仿宋_GB2312" w:eastAsia="仿宋_GB2312" w:cs="仿宋_GB2312"/>
          <w:kern w:val="0"/>
          <w:sz w:val="32"/>
          <w:szCs w:val="32"/>
        </w:rPr>
        <w:t>方面的支出；二是卫生计生项目类支出</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hint="eastAsia" w:ascii="仿宋" w:hAnsi="仿宋" w:eastAsia="仿宋" w:cs="仿宋"/>
          <w:sz w:val="32"/>
          <w:szCs w:val="32"/>
          <w:highlight w:val="none"/>
          <w:lang w:val="en-US" w:eastAsia="zh-CN" w:bidi="ar"/>
        </w:rPr>
        <w:t>增加125.98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增加5.77</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年内人员及计生项目支出增加。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sz w:val="32"/>
          <w:u w:color="auto"/>
          <w:lang w:val="en-US" w:eastAsia="zh-CN"/>
        </w:rPr>
        <w:t>5</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农林水支出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213</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bidi="ar"/>
        </w:rPr>
        <w:t>69.37</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卫生健康人才能力提升培训支出</w:t>
      </w:r>
      <w:r>
        <w:rPr>
          <w:rFonts w:hint="eastAsia" w:ascii="仿宋" w:hAnsi="仿宋" w:eastAsia="仿宋" w:cs="仿宋"/>
          <w:color w:val="auto"/>
          <w:sz w:val="32"/>
          <w:szCs w:val="32"/>
          <w:highlight w:val="none"/>
        </w:rPr>
        <w:t>。较</w:t>
      </w:r>
      <w:r>
        <w:rPr>
          <w:rFonts w:hint="eastAsia" w:ascii="仿宋" w:hAnsi="仿宋" w:eastAsia="仿宋" w:cs="仿宋"/>
          <w:color w:val="auto"/>
          <w:sz w:val="32"/>
          <w:szCs w:val="32"/>
          <w:highlight w:val="none"/>
          <w:lang w:eastAsia="zh-CN"/>
        </w:rPr>
        <w:t>2022年</w:t>
      </w:r>
      <w:r>
        <w:rPr>
          <w:rFonts w:hint="eastAsia" w:ascii="仿宋" w:hAnsi="仿宋" w:eastAsia="仿宋" w:cs="仿宋"/>
          <w:color w:val="auto"/>
          <w:sz w:val="32"/>
          <w:szCs w:val="32"/>
          <w:highlight w:val="none"/>
        </w:rPr>
        <w:t>度决算数</w:t>
      </w:r>
      <w:r>
        <w:rPr>
          <w:rFonts w:hint="eastAsia" w:ascii="仿宋" w:hAnsi="仿宋" w:eastAsia="仿宋" w:cs="仿宋"/>
          <w:color w:val="auto"/>
          <w:sz w:val="32"/>
          <w:szCs w:val="32"/>
          <w:highlight w:val="none"/>
          <w:lang w:val="en-US" w:eastAsia="zh-CN" w:bidi="ar"/>
        </w:rPr>
        <w:t>增加39.37</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bidi="ar"/>
        </w:rPr>
        <w:t>增加131.23</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主要原因是：2023年该项目培训费增加。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u w:color="auto"/>
          <w:lang w:val="en-US" w:eastAsia="zh-CN"/>
        </w:rPr>
        <w:t>6</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51.88</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eastAsia="仿宋_GB2312" w:cs="仿宋_GB2312"/>
          <w:kern w:val="0"/>
          <w:sz w:val="32"/>
          <w:szCs w:val="32"/>
        </w:rPr>
        <w:t>按照国家政策规定代职工上缴住房公积金等支出</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w:t>
      </w:r>
      <w:r>
        <w:rPr>
          <w:rFonts w:hint="eastAsia" w:ascii="仿宋" w:hAnsi="仿宋" w:eastAsia="仿宋" w:cs="仿宋"/>
          <w:color w:val="auto"/>
          <w:sz w:val="32"/>
          <w:szCs w:val="32"/>
          <w:highlight w:val="none"/>
        </w:rPr>
        <w:t>算数</w:t>
      </w:r>
      <w:r>
        <w:rPr>
          <w:rFonts w:hint="eastAsia" w:ascii="仿宋" w:hAnsi="仿宋" w:eastAsia="仿宋" w:cs="仿宋"/>
          <w:color w:val="auto"/>
          <w:sz w:val="32"/>
          <w:szCs w:val="32"/>
          <w:highlight w:val="none"/>
          <w:lang w:val="en-US" w:eastAsia="zh-CN" w:bidi="ar"/>
        </w:rPr>
        <w:t>增加1.12</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bidi="ar"/>
        </w:rPr>
        <w:t>增加2.2</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主要原因是：人员变动及基数调整。</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eastAsia="zh-CN" w:bidi="ar"/>
        </w:rPr>
      </w:pP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7.</w:t>
      </w: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万元。较</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2022年</w:t>
      </w:r>
      <w:r>
        <w:rPr>
          <w:rFonts w:hint="default" w:ascii="仿宋_GB2312" w:hAnsi="微软雅黑" w:eastAsia="仿宋_GB2312" w:cs="仿宋_GB2312"/>
          <w:i w:val="0"/>
          <w:iCs w:val="0"/>
          <w:caps w:val="0"/>
          <w:color w:val="000000"/>
          <w:spacing w:val="0"/>
          <w:sz w:val="31"/>
          <w:szCs w:val="31"/>
          <w:highlight w:val="none"/>
          <w:shd w:val="clear" w:color="auto" w:fill="FFFFFF"/>
        </w:rPr>
        <w:t>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年末结转和结余</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sz w:val="32"/>
          <w:szCs w:val="32"/>
          <w:highlight w:val="none"/>
          <w:lang w:val="en-US" w:eastAsia="zh-CN"/>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w:t>
      </w:r>
      <w:bookmarkStart w:id="0" w:name="OLE_LINK1"/>
      <w:r>
        <w:rPr>
          <w:rFonts w:hint="eastAsia" w:ascii="黑体" w:hAnsi="黑体" w:eastAsia="黑体" w:cs="黑体"/>
          <w:sz w:val="32"/>
          <w:szCs w:val="32"/>
          <w:highlight w:val="none"/>
        </w:rPr>
        <w:t>一般公共预算财政拨款支出决算情况</w:t>
      </w:r>
      <w:bookmarkEnd w:id="0"/>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卫生健康局2023年</w:t>
      </w:r>
      <w:r>
        <w:rPr>
          <w:rFonts w:hint="eastAsia" w:ascii="仿宋" w:hAnsi="仿宋" w:eastAsia="仿宋" w:cs="仿宋"/>
          <w:sz w:val="32"/>
          <w:szCs w:val="32"/>
          <w:highlight w:val="none"/>
        </w:rPr>
        <w:t>度一般公共预算财政拨款支</w:t>
      </w:r>
      <w:r>
        <w:rPr>
          <w:rFonts w:hint="eastAsia" w:ascii="仿宋" w:hAnsi="仿宋" w:eastAsia="仿宋" w:cs="仿宋"/>
          <w:sz w:val="32"/>
          <w:u w:color="auto"/>
          <w:lang w:val="en-US" w:eastAsia="zh-CN"/>
        </w:rPr>
        <w:t>2596.41</w:t>
      </w:r>
      <w:r>
        <w:rPr>
          <w:rFonts w:hint="eastAsia" w:ascii="仿宋" w:hAnsi="仿宋" w:eastAsia="仿宋" w:cs="仿宋"/>
          <w:sz w:val="32"/>
          <w:szCs w:val="32"/>
          <w:highlight w:val="none"/>
        </w:rPr>
        <w:t>万元，较2022年度决算数增加17.19万元，增长0.7%。其中：基本支出</w:t>
      </w:r>
      <w:r>
        <w:rPr>
          <w:rFonts w:hint="eastAsia" w:ascii="仿宋" w:hAnsi="仿宋" w:eastAsia="仿宋" w:cs="仿宋"/>
          <w:sz w:val="32"/>
          <w:u w:color="auto"/>
          <w:lang w:val="en-US" w:eastAsia="zh-CN"/>
        </w:rPr>
        <w:t>670.11</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1926.3</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卫生健康局</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年度一般公共预算财政拨款支出年初预算为</w:t>
      </w:r>
      <w:r>
        <w:rPr>
          <w:rFonts w:hint="eastAsia" w:ascii="仿宋" w:hAnsi="仿宋" w:eastAsia="仿宋" w:cs="仿宋"/>
          <w:sz w:val="32"/>
          <w:u w:color="auto"/>
          <w:lang w:val="en-US" w:eastAsia="zh-CN"/>
        </w:rPr>
        <w:t>1589.82</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2596.41</w:t>
      </w:r>
      <w:r>
        <w:rPr>
          <w:rFonts w:hint="eastAsia" w:ascii="仿宋" w:hAnsi="仿宋" w:eastAsia="仿宋" w:cs="仿宋"/>
          <w:sz w:val="32"/>
          <w:szCs w:val="32"/>
          <w:highlight w:val="none"/>
        </w:rPr>
        <w:t>万元，完成年初预算的</w:t>
      </w:r>
      <w:r>
        <w:rPr>
          <w:rFonts w:ascii="仿宋" w:hAnsi="仿宋" w:eastAsia="仿宋" w:cs="仿宋"/>
          <w:sz w:val="32"/>
          <w:u w:color="auto"/>
        </w:rPr>
        <w:t>1</w:t>
      </w:r>
      <w:r>
        <w:rPr>
          <w:rFonts w:hint="eastAsia" w:ascii="仿宋" w:hAnsi="仿宋" w:eastAsia="仿宋" w:cs="仿宋"/>
          <w:sz w:val="32"/>
          <w:u w:color="auto"/>
          <w:lang w:val="en-US" w:eastAsia="zh-CN"/>
        </w:rPr>
        <w:t>63.31</w:t>
      </w:r>
      <w:r>
        <w:rPr>
          <w:rFonts w:ascii="仿宋" w:hAnsi="仿宋" w:eastAsia="仿宋" w:cs="仿宋"/>
          <w:sz w:val="32"/>
          <w:u w:color="auto"/>
        </w:rPr>
        <w:t>%</w:t>
      </w:r>
      <w:r>
        <w:rPr>
          <w:rFonts w:hint="eastAsia" w:ascii="仿宋" w:hAnsi="仿宋" w:eastAsia="仿宋" w:cs="仿宋"/>
          <w:sz w:val="32"/>
          <w:szCs w:val="32"/>
          <w:highlight w:val="none"/>
        </w:rPr>
        <w:t>。</w:t>
      </w:r>
    </w:p>
    <w:p>
      <w:pPr>
        <w:pStyle w:val="2"/>
        <w:numPr>
          <w:ilvl w:val="0"/>
          <w:numId w:val="1"/>
        </w:numPr>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sz w:val="32"/>
          <w:szCs w:val="32"/>
          <w:highlight w:val="none"/>
          <w:lang w:bidi="ar"/>
        </w:rPr>
        <w:t>一般公共服务支出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20</w:t>
      </w:r>
      <w:r>
        <w:rPr>
          <w:rFonts w:hint="eastAsia" w:ascii="仿宋" w:hAnsi="仿宋" w:eastAsia="仿宋" w:cs="仿宋"/>
          <w:color w:val="auto"/>
          <w:sz w:val="32"/>
          <w:szCs w:val="32"/>
          <w:highlight w:val="none"/>
          <w:lang w:val="en-US" w:eastAsia="zh-CN" w:bidi="ar"/>
        </w:rPr>
        <w:t>1</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bidi="ar"/>
        </w:rPr>
        <w:t>8.94</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单位工会活动支出</w:t>
      </w:r>
      <w:r>
        <w:rPr>
          <w:rFonts w:hint="eastAsia" w:ascii="仿宋" w:hAnsi="仿宋" w:eastAsia="仿宋" w:cs="仿宋"/>
          <w:color w:val="auto"/>
          <w:sz w:val="32"/>
          <w:szCs w:val="32"/>
          <w:highlight w:val="none"/>
        </w:rPr>
        <w:t>。较</w:t>
      </w:r>
      <w:r>
        <w:rPr>
          <w:rFonts w:hint="eastAsia" w:ascii="仿宋" w:hAnsi="仿宋" w:eastAsia="仿宋" w:cs="仿宋"/>
          <w:color w:val="auto"/>
          <w:sz w:val="32"/>
          <w:szCs w:val="32"/>
          <w:highlight w:val="none"/>
          <w:lang w:eastAsia="zh-CN"/>
        </w:rPr>
        <w:t>2022年</w:t>
      </w:r>
      <w:r>
        <w:rPr>
          <w:rFonts w:hint="eastAsia" w:ascii="仿宋" w:hAnsi="仿宋" w:eastAsia="仿宋" w:cs="仿宋"/>
          <w:color w:val="auto"/>
          <w:sz w:val="32"/>
          <w:szCs w:val="32"/>
          <w:highlight w:val="none"/>
        </w:rPr>
        <w:t>度决算数</w:t>
      </w:r>
      <w:r>
        <w:rPr>
          <w:rFonts w:hint="eastAsia" w:ascii="仿宋" w:hAnsi="仿宋" w:eastAsia="仿宋" w:cs="仿宋"/>
          <w:color w:val="auto"/>
          <w:sz w:val="32"/>
          <w:szCs w:val="32"/>
          <w:highlight w:val="none"/>
          <w:lang w:val="en-US" w:eastAsia="zh-CN" w:bidi="ar"/>
        </w:rPr>
        <w:t>减少107.93</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bidi="ar"/>
        </w:rPr>
        <w:t>减少92.35</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主要原因是：2022年工会经费预算由卫健局做卫健系统二层预算，2023年由各单位自行新增该项目。</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8.94</w:t>
            </w:r>
          </w:p>
        </w:tc>
        <w:tc>
          <w:tcPr>
            <w:tcW w:w="10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单位工会活动支出</w:t>
            </w:r>
          </w:p>
        </w:tc>
        <w:tc>
          <w:tcPr>
            <w:tcW w:w="18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2022年工会经费预算由卫健局做卫健系统二层预算，2023年由各单位自行新增该项目。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w:t>
            </w:r>
          </w:p>
        </w:tc>
        <w:tc>
          <w:tcPr>
            <w:tcW w:w="107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p>
        </w:tc>
        <w:tc>
          <w:tcPr>
            <w:tcW w:w="80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8.94</w:t>
            </w:r>
          </w:p>
        </w:tc>
        <w:tc>
          <w:tcPr>
            <w:tcW w:w="10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p>
        </w:tc>
        <w:tc>
          <w:tcPr>
            <w:tcW w:w="178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lang w:val="en-US" w:eastAsia="zh-CN"/>
              </w:rPr>
            </w:pPr>
          </w:p>
        </w:tc>
        <w:tc>
          <w:tcPr>
            <w:tcW w:w="18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widowControl w:val="0"/>
        <w:numPr>
          <w:numId w:val="0"/>
        </w:numPr>
        <w:jc w:val="both"/>
        <w:rPr>
          <w:rFonts w:hint="default"/>
          <w:lang w:val="en-US" w:eastAsia="zh-CN"/>
        </w:rPr>
      </w:pPr>
    </w:p>
    <w:p>
      <w:pPr>
        <w:pStyle w:val="2"/>
        <w:rPr>
          <w:rFonts w:hint="default"/>
          <w:lang w:val="en-US" w:eastAsia="zh-CN"/>
        </w:rPr>
      </w:pPr>
    </w:p>
    <w:p>
      <w:pPr>
        <w:keepNext w:val="0"/>
        <w:keepLines w:val="0"/>
        <w:widowControl w:val="0"/>
        <w:numPr>
          <w:numId w:val="0"/>
        </w:numPr>
        <w:suppressLineNumbers w:val="0"/>
        <w:spacing w:before="0" w:beforeAutospacing="0" w:after="0" w:afterAutospacing="0"/>
        <w:ind w:right="0" w:rightChars="0"/>
        <w:jc w:val="left"/>
        <w:rPr>
          <w:rFonts w:hint="eastAsia" w:ascii="仿宋" w:hAnsi="仿宋" w:eastAsia="仿宋" w:cs="仿宋"/>
          <w:bCs/>
          <w:color w:val="auto"/>
          <w:spacing w:val="0"/>
          <w:kern w:val="0"/>
          <w:sz w:val="32"/>
          <w:szCs w:val="32"/>
          <w:highlight w:val="none"/>
          <w:lang w:val="en-US" w:eastAsia="zh-CN" w:bidi="ar-SA"/>
        </w:rPr>
      </w:pPr>
      <w:bookmarkStart w:id="1" w:name="OLE_LINK2"/>
      <w:bookmarkEnd w:id="1"/>
      <w:r>
        <w:rPr>
          <w:rFonts w:hint="eastAsia" w:ascii="仿宋" w:hAnsi="仿宋" w:eastAsia="仿宋" w:cs="仿宋"/>
          <w:bCs/>
          <w:color w:val="auto"/>
          <w:spacing w:val="0"/>
          <w:kern w:val="0"/>
          <w:sz w:val="32"/>
          <w:szCs w:val="32"/>
          <w:highlight w:val="none"/>
          <w:lang w:val="en-US" w:eastAsia="zh-CN" w:bidi="ar-SA"/>
        </w:rPr>
        <w:t>　　（二）文化旅游体育与传媒支出（207类）年初预算为0万元，支出决算为2万元，完成年初预算的100%。预决算存有差异原因是：年初无预算，该项资金由宣传部调整指标至卫健局拨付。</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2079999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其他文化旅游体育与传媒支出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用于支付卫生健康科普基地摄制、宣传费用</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年初无预算，该项资金由宣传部调整指标至卫健局拨付。</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 xml:space="preserve"> </w:t>
      </w:r>
    </w:p>
    <w:p>
      <w:pPr>
        <w:jc w:val="left"/>
        <w:rPr>
          <w:rFonts w:hint="eastAsia" w:ascii="仿宋" w:hAnsi="仿宋" w:eastAsia="仿宋"/>
          <w:sz w:val="32"/>
          <w:szCs w:val="32"/>
          <w:highlight w:val="none"/>
        </w:rPr>
      </w:pPr>
      <w:r>
        <w:rPr>
          <w:rFonts w:hint="eastAsia" w:ascii="仿宋" w:hAnsi="仿宋" w:eastAsia="仿宋" w:cs="仿宋"/>
          <w:sz w:val="32"/>
          <w:szCs w:val="32"/>
          <w:highlight w:val="none"/>
          <w:lang w:eastAsia="zh-CN" w:bidi="ar"/>
        </w:rPr>
        <w:t>　（</w:t>
      </w:r>
      <w:r>
        <w:rPr>
          <w:rFonts w:hint="eastAsia" w:ascii="仿宋" w:hAnsi="仿宋" w:eastAsia="仿宋" w:cs="仿宋"/>
          <w:sz w:val="32"/>
          <w:szCs w:val="32"/>
          <w:highlight w:val="none"/>
          <w:lang w:val="en-US" w:eastAsia="zh-CN" w:bidi="ar"/>
        </w:rPr>
        <w:t>三）</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69.15万元：主要用于：机关事业单位基本养老保险缴费支出。较2022年度决算数增加0.87万元，增加1.27%，主要原因是：年中人员变动。</w:t>
      </w:r>
      <w:r>
        <w:rPr>
          <w:rFonts w:hint="eastAsia" w:ascii="仿宋" w:hAnsi="仿宋" w:eastAsia="仿宋"/>
          <w:sz w:val="32"/>
          <w:szCs w:val="32"/>
          <w:highlight w:val="none"/>
          <w:lang w:val="en-US" w:eastAsia="zh-CN"/>
        </w:rPr>
        <w:t>出具体情况如下</w:t>
      </w:r>
      <w:r>
        <w:rPr>
          <w:rFonts w:hint="eastAsia" w:ascii="仿宋" w:hAnsi="仿宋" w:eastAsia="仿宋"/>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71.49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69.15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96.7%</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保障在职人员福利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71.49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69.15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both"/>
        <w:rPr>
          <w:rFonts w:ascii="仿宋" w:hAnsi="仿宋" w:eastAsia="仿宋"/>
          <w:sz w:val="32"/>
          <w:szCs w:val="32"/>
          <w:highlight w:val="none"/>
        </w:rPr>
      </w:pPr>
    </w:p>
    <w:p>
      <w:pPr>
        <w:keepNext w:val="0"/>
        <w:keepLines w:val="0"/>
        <w:widowControl w:val="0"/>
        <w:numPr>
          <w:numId w:val="0"/>
        </w:numPr>
        <w:suppressLineNumbers w:val="0"/>
        <w:spacing w:before="0" w:beforeAutospacing="0" w:after="0" w:afterAutospacing="0"/>
        <w:ind w:left="420" w:leftChars="0" w:right="0" w:rightChars="0"/>
        <w:jc w:val="left"/>
        <w:rPr>
          <w:rFonts w:hint="eastAsia" w:ascii="仿宋" w:hAnsi="仿宋" w:eastAsia="仿宋"/>
          <w:sz w:val="32"/>
          <w:szCs w:val="32"/>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四）</w:t>
      </w:r>
      <w:r>
        <w:rPr>
          <w:rFonts w:hint="eastAsia" w:ascii="仿宋" w:hAnsi="仿宋" w:eastAsia="仿宋"/>
          <w:sz w:val="32"/>
          <w:szCs w:val="32"/>
          <w:highlight w:val="none"/>
        </w:rPr>
        <w:t>卫生健康支出</w:t>
      </w:r>
      <w:r>
        <w:rPr>
          <w:rFonts w:ascii="仿宋" w:hAnsi="仿宋" w:eastAsia="仿宋"/>
          <w:sz w:val="32"/>
          <w:u w:color="auto"/>
        </w:rPr>
        <w:t>（210</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1453.77</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2309.08</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158.83</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sz w:val="32"/>
          <w:szCs w:val="32"/>
          <w:highlight w:val="none"/>
          <w:lang w:val="en-US" w:eastAsia="zh-CN"/>
        </w:rPr>
        <w:t>：1.计划生育事务年内由上级拨款662.05万元，年初无预算，故产生差异较大。</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267"/>
        <w:gridCol w:w="943"/>
        <w:gridCol w:w="940"/>
        <w:gridCol w:w="1046"/>
        <w:gridCol w:w="1742"/>
        <w:gridCol w:w="16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2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94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4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6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2100101</w:t>
            </w:r>
          </w:p>
        </w:tc>
        <w:tc>
          <w:tcPr>
            <w:tcW w:w="12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行政运行</w:t>
            </w:r>
          </w:p>
        </w:tc>
        <w:tc>
          <w:tcPr>
            <w:tcW w:w="9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470.15</w:t>
            </w:r>
          </w:p>
        </w:tc>
        <w:tc>
          <w:tcPr>
            <w:tcW w:w="94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558.07</w:t>
            </w:r>
          </w:p>
        </w:tc>
        <w:tc>
          <w:tcPr>
            <w:tcW w:w="104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118.7%</w:t>
            </w:r>
          </w:p>
        </w:tc>
        <w:tc>
          <w:tcPr>
            <w:tcW w:w="17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color w:val="auto"/>
                <w:sz w:val="20"/>
                <w:szCs w:val="20"/>
                <w:highlight w:val="none"/>
                <w:lang w:val="en-US" w:eastAsia="zh-CN"/>
              </w:rPr>
              <w:t>在职人员工资及日常公用经费支出</w:t>
            </w:r>
          </w:p>
        </w:tc>
        <w:tc>
          <w:tcPr>
            <w:tcW w:w="16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2100199</w:t>
            </w:r>
          </w:p>
        </w:tc>
        <w:tc>
          <w:tcPr>
            <w:tcW w:w="12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16"/>
                <w:szCs w:val="16"/>
                <w:highlight w:val="none"/>
                <w:u w:val="none"/>
                <w:lang w:val="en-US" w:eastAsia="zh-CN"/>
              </w:rPr>
              <w:t>其他卫生健康管理事务支出</w:t>
            </w:r>
          </w:p>
        </w:tc>
        <w:tc>
          <w:tcPr>
            <w:tcW w:w="9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75.53</w:t>
            </w:r>
          </w:p>
        </w:tc>
        <w:tc>
          <w:tcPr>
            <w:tcW w:w="94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103.35</w:t>
            </w:r>
          </w:p>
        </w:tc>
        <w:tc>
          <w:tcPr>
            <w:tcW w:w="104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136.83%</w:t>
            </w:r>
          </w:p>
        </w:tc>
        <w:tc>
          <w:tcPr>
            <w:tcW w:w="17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事业编人员工资及除四害等项目支出</w:t>
            </w:r>
          </w:p>
        </w:tc>
        <w:tc>
          <w:tcPr>
            <w:tcW w:w="16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2100399</w:t>
            </w:r>
          </w:p>
        </w:tc>
        <w:tc>
          <w:tcPr>
            <w:tcW w:w="12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其他基层医疗机构支出</w:t>
            </w:r>
          </w:p>
        </w:tc>
        <w:tc>
          <w:tcPr>
            <w:tcW w:w="9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57.47</w:t>
            </w:r>
          </w:p>
        </w:tc>
        <w:tc>
          <w:tcPr>
            <w:tcW w:w="94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w:t>
            </w:r>
          </w:p>
        </w:tc>
        <w:tc>
          <w:tcPr>
            <w:tcW w:w="104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17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卫生系统二层单位基药支出</w:t>
            </w:r>
          </w:p>
        </w:tc>
        <w:tc>
          <w:tcPr>
            <w:tcW w:w="16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年初预算由卫健局统一做，调剂至各二层单位使用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2100402</w:t>
            </w:r>
          </w:p>
        </w:tc>
        <w:tc>
          <w:tcPr>
            <w:tcW w:w="12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卫生监督机构</w:t>
            </w:r>
          </w:p>
        </w:tc>
        <w:tc>
          <w:tcPr>
            <w:tcW w:w="9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0</w:t>
            </w:r>
          </w:p>
        </w:tc>
        <w:tc>
          <w:tcPr>
            <w:tcW w:w="94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106</w:t>
            </w:r>
          </w:p>
        </w:tc>
        <w:tc>
          <w:tcPr>
            <w:tcW w:w="104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color w:val="auto"/>
                <w:sz w:val="20"/>
                <w:szCs w:val="20"/>
                <w:highlight w:val="none"/>
                <w:lang w:val="en-US" w:eastAsia="zh-CN"/>
              </w:rPr>
              <w:t>卫生监督项目经费支出</w:t>
            </w:r>
          </w:p>
        </w:tc>
        <w:tc>
          <w:tcPr>
            <w:tcW w:w="16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color w:val="auto"/>
                <w:sz w:val="20"/>
                <w:szCs w:val="20"/>
                <w:highlight w:val="none"/>
                <w:lang w:val="en-US" w:eastAsia="zh-CN"/>
              </w:rPr>
              <w:t>年初无预算，为上级拨款经费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2100408</w:t>
            </w:r>
          </w:p>
        </w:tc>
        <w:tc>
          <w:tcPr>
            <w:tcW w:w="12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基本公共卫生服务</w:t>
            </w:r>
          </w:p>
        </w:tc>
        <w:tc>
          <w:tcPr>
            <w:tcW w:w="9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115.96</w:t>
            </w:r>
          </w:p>
        </w:tc>
        <w:tc>
          <w:tcPr>
            <w:tcW w:w="94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12.24</w:t>
            </w:r>
          </w:p>
        </w:tc>
        <w:tc>
          <w:tcPr>
            <w:tcW w:w="104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10.55%</w:t>
            </w:r>
          </w:p>
        </w:tc>
        <w:tc>
          <w:tcPr>
            <w:tcW w:w="17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二层单位基本功卫县级配套资金</w:t>
            </w:r>
          </w:p>
        </w:tc>
        <w:tc>
          <w:tcPr>
            <w:tcW w:w="16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2100409</w:t>
            </w:r>
          </w:p>
        </w:tc>
        <w:tc>
          <w:tcPr>
            <w:tcW w:w="12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重大公共卫生服务</w:t>
            </w:r>
          </w:p>
        </w:tc>
        <w:tc>
          <w:tcPr>
            <w:tcW w:w="9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50.4</w:t>
            </w:r>
          </w:p>
        </w:tc>
        <w:tc>
          <w:tcPr>
            <w:tcW w:w="94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8.45</w:t>
            </w:r>
          </w:p>
        </w:tc>
        <w:tc>
          <w:tcPr>
            <w:tcW w:w="104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16.76%</w:t>
            </w:r>
          </w:p>
        </w:tc>
        <w:tc>
          <w:tcPr>
            <w:tcW w:w="17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严重精神障碍患者以奖代补工作经费支出</w:t>
            </w:r>
          </w:p>
        </w:tc>
        <w:tc>
          <w:tcPr>
            <w:tcW w:w="16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2100410</w:t>
            </w:r>
          </w:p>
        </w:tc>
        <w:tc>
          <w:tcPr>
            <w:tcW w:w="12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突发公共卫生应急处理</w:t>
            </w:r>
          </w:p>
        </w:tc>
        <w:tc>
          <w:tcPr>
            <w:tcW w:w="9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0</w:t>
            </w:r>
          </w:p>
        </w:tc>
        <w:tc>
          <w:tcPr>
            <w:tcW w:w="94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179.65</w:t>
            </w:r>
          </w:p>
        </w:tc>
        <w:tc>
          <w:tcPr>
            <w:tcW w:w="104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疫情或</w:t>
            </w:r>
            <w:r>
              <w:rPr>
                <w:rFonts w:hint="eastAsia" w:ascii="宋体" w:hAnsi="宋体" w:eastAsia="宋体" w:cs="宋体"/>
                <w:i w:val="0"/>
                <w:iCs w:val="0"/>
                <w:color w:val="auto"/>
                <w:sz w:val="20"/>
                <w:szCs w:val="20"/>
                <w:highlight w:val="none"/>
                <w:u w:val="none"/>
                <w:lang w:val="en-US" w:eastAsia="zh-CN"/>
              </w:rPr>
              <w:t>突发公共卫生应急支出</w:t>
            </w:r>
          </w:p>
        </w:tc>
        <w:tc>
          <w:tcPr>
            <w:tcW w:w="16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年初无预算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2100717</w:t>
            </w:r>
          </w:p>
        </w:tc>
        <w:tc>
          <w:tcPr>
            <w:tcW w:w="12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计划生育服务</w:t>
            </w:r>
          </w:p>
        </w:tc>
        <w:tc>
          <w:tcPr>
            <w:tcW w:w="9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532.11</w:t>
            </w:r>
          </w:p>
        </w:tc>
        <w:tc>
          <w:tcPr>
            <w:tcW w:w="94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1195.8</w:t>
            </w:r>
          </w:p>
        </w:tc>
        <w:tc>
          <w:tcPr>
            <w:tcW w:w="104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224%</w:t>
            </w:r>
          </w:p>
        </w:tc>
        <w:tc>
          <w:tcPr>
            <w:tcW w:w="17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计划生育服务项目支出</w:t>
            </w:r>
          </w:p>
        </w:tc>
        <w:tc>
          <w:tcPr>
            <w:tcW w:w="16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年中有上级资金拨付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2100799</w:t>
            </w:r>
          </w:p>
        </w:tc>
        <w:tc>
          <w:tcPr>
            <w:tcW w:w="12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其他计划生育事务支出</w:t>
            </w:r>
          </w:p>
        </w:tc>
        <w:tc>
          <w:tcPr>
            <w:tcW w:w="9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147.15</w:t>
            </w:r>
          </w:p>
        </w:tc>
        <w:tc>
          <w:tcPr>
            <w:tcW w:w="94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145.51</w:t>
            </w:r>
          </w:p>
        </w:tc>
        <w:tc>
          <w:tcPr>
            <w:tcW w:w="104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98.88%</w:t>
            </w:r>
          </w:p>
        </w:tc>
        <w:tc>
          <w:tcPr>
            <w:tcW w:w="17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计划生育服务项目支出</w:t>
            </w:r>
          </w:p>
        </w:tc>
        <w:tc>
          <w:tcPr>
            <w:tcW w:w="16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2101601</w:t>
            </w:r>
          </w:p>
        </w:tc>
        <w:tc>
          <w:tcPr>
            <w:tcW w:w="12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老龄卫生健康事务</w:t>
            </w:r>
          </w:p>
        </w:tc>
        <w:tc>
          <w:tcPr>
            <w:tcW w:w="9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4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w:t>
            </w:r>
          </w:p>
        </w:tc>
        <w:tc>
          <w:tcPr>
            <w:tcW w:w="104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17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关爱高龄老人活动支出</w:t>
            </w:r>
          </w:p>
        </w:tc>
        <w:tc>
          <w:tcPr>
            <w:tcW w:w="16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年内未安排该项资金支出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2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1453.77</w:t>
            </w:r>
          </w:p>
        </w:tc>
        <w:tc>
          <w:tcPr>
            <w:tcW w:w="94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2309.08</w:t>
            </w:r>
          </w:p>
        </w:tc>
        <w:tc>
          <w:tcPr>
            <w:tcW w:w="104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lang w:val="en-US" w:eastAsia="zh-CN"/>
              </w:rPr>
            </w:pPr>
          </w:p>
        </w:tc>
        <w:tc>
          <w:tcPr>
            <w:tcW w:w="16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lang w:val="en-US" w:eastAsia="zh-CN"/>
              </w:rPr>
            </w:pPr>
          </w:p>
        </w:tc>
      </w:tr>
    </w:tbl>
    <w:p>
      <w:pPr>
        <w:jc w:val="both"/>
        <w:rPr>
          <w:rFonts w:ascii="仿宋" w:hAnsi="仿宋" w:eastAsia="仿宋"/>
          <w:sz w:val="32"/>
          <w:szCs w:val="32"/>
          <w:highlight w:val="none"/>
        </w:rPr>
      </w:pPr>
    </w:p>
    <w:p>
      <w:pPr>
        <w:keepNext w:val="0"/>
        <w:keepLines w:val="0"/>
        <w:widowControl w:val="0"/>
        <w:suppressLineNumbers w:val="0"/>
        <w:spacing w:before="0" w:beforeAutospacing="0" w:after="0" w:afterAutospacing="0"/>
        <w:ind w:left="0" w:right="0" w:firstLine="640" w:firstLineChars="200"/>
        <w:jc w:val="left"/>
        <w:rPr>
          <w:rFonts w:hint="eastAsia" w:eastAsia="仿宋"/>
          <w:color w:val="FF0000"/>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五）</w:t>
      </w:r>
      <w:r>
        <w:rPr>
          <w:rFonts w:hint="eastAsia" w:ascii="仿宋" w:hAnsi="仿宋" w:eastAsia="仿宋"/>
          <w:sz w:val="32"/>
          <w:szCs w:val="32"/>
          <w:highlight w:val="none"/>
        </w:rPr>
        <w:t>农林水支出</w:t>
      </w:r>
      <w:r>
        <w:rPr>
          <w:rFonts w:ascii="仿宋" w:hAnsi="仿宋" w:eastAsia="仿宋"/>
          <w:sz w:val="32"/>
          <w:u w:color="auto"/>
        </w:rPr>
        <w:t>（213</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hint="eastAsia" w:ascii="仿宋" w:hAnsi="仿宋" w:eastAsia="仿宋" w:cs="仿宋"/>
          <w:color w:val="auto"/>
          <w:sz w:val="32"/>
          <w:szCs w:val="32"/>
          <w:highlight w:val="none"/>
          <w:lang w:val="en-US" w:eastAsia="zh-CN" w:bidi="ar"/>
        </w:rPr>
        <w:t>69.37</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卫生健康人才能力提升培训支出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预决算差异</w:t>
      </w:r>
      <w:r>
        <w:rPr>
          <w:rFonts w:hint="eastAsia" w:ascii="仿宋" w:hAnsi="仿宋" w:eastAsia="仿宋" w:cs="仿宋"/>
          <w:color w:val="auto"/>
          <w:kern w:val="2"/>
          <w:sz w:val="32"/>
          <w:szCs w:val="32"/>
          <w:highlight w:val="none"/>
          <w:lang w:val="en-US" w:eastAsia="zh-CN" w:bidi="ar"/>
        </w:rPr>
        <w:t>主要原因是：2023年该项目培训费增加，为上级拨款粤桂项目资金。</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2130599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其他巩固脱贫衔接乡村振兴支出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69.37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color w:val="auto"/>
                <w:sz w:val="20"/>
                <w:szCs w:val="20"/>
                <w:highlight w:val="none"/>
                <w:lang w:val="en-US" w:eastAsia="zh-CN"/>
              </w:rPr>
              <w:t>卫生健康人才能力提升</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color w:val="auto"/>
                <w:kern w:val="2"/>
                <w:sz w:val="20"/>
                <w:szCs w:val="20"/>
                <w:highlight w:val="none"/>
                <w:lang w:val="en-US" w:eastAsia="zh-CN" w:bidi="ar"/>
              </w:rPr>
              <w:t>上级拨款粤桂项目资金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69.37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both"/>
        <w:rPr>
          <w:rFonts w:ascii="仿宋" w:hAnsi="仿宋" w:eastAsia="仿宋"/>
          <w:sz w:val="32"/>
          <w:szCs w:val="32"/>
          <w:highlight w:val="none"/>
        </w:rPr>
      </w:pPr>
    </w:p>
    <w:p>
      <w:pPr>
        <w:keepNext w:val="0"/>
        <w:keepLines w:val="0"/>
        <w:widowControl w:val="0"/>
        <w:numPr>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六）</w:t>
      </w: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53.62</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51.88</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96.75</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olor w:val="auto"/>
          <w:sz w:val="32"/>
          <w:szCs w:val="32"/>
          <w:highlight w:val="none"/>
          <w:lang w:val="en-US" w:eastAsia="zh-CN"/>
        </w:rPr>
        <w:t>：</w:t>
      </w:r>
      <w:r>
        <w:rPr>
          <w:rFonts w:hint="eastAsia" w:ascii="仿宋" w:hAnsi="仿宋" w:eastAsia="仿宋" w:cs="仿宋"/>
          <w:color w:val="auto"/>
          <w:kern w:val="2"/>
          <w:sz w:val="32"/>
          <w:szCs w:val="32"/>
          <w:highlight w:val="none"/>
          <w:lang w:val="en-US" w:eastAsia="zh-CN" w:bidi="ar"/>
        </w:rPr>
        <w:t>人员增减变动。</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53.62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51.88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96.75%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kern w:val="0"/>
                <w:sz w:val="20"/>
                <w:szCs w:val="20"/>
              </w:rPr>
              <w:t>按照国家政策规定代职工上缴住房公积金等支出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53.62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51.88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both"/>
        <w:rPr>
          <w:rFonts w:ascii="仿宋" w:hAnsi="仿宋" w:eastAsia="仿宋"/>
          <w:sz w:val="32"/>
          <w:szCs w:val="32"/>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卫生健康局2023年</w:t>
      </w:r>
      <w:r>
        <w:rPr>
          <w:rFonts w:hint="eastAsia" w:ascii="仿宋" w:hAnsi="仿宋" w:eastAsia="仿宋" w:cs="仿宋"/>
          <w:sz w:val="32"/>
          <w:szCs w:val="32"/>
          <w:highlight w:val="none"/>
        </w:rPr>
        <w:t>度一般公共预算财政拨款基本支出</w:t>
      </w:r>
      <w:r>
        <w:rPr>
          <w:rFonts w:hint="eastAsia" w:ascii="仿宋" w:hAnsi="仿宋" w:eastAsia="仿宋" w:cs="仿宋"/>
          <w:sz w:val="32"/>
          <w:u w:color="auto"/>
          <w:lang w:val="en-US" w:eastAsia="zh-CN"/>
        </w:rPr>
        <w:t>670.11</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638.73</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38.31</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633.47</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color w:val="auto"/>
          <w:sz w:val="32"/>
          <w:szCs w:val="32"/>
          <w:highlight w:val="none"/>
          <w:lang w:val="en-US" w:eastAsia="zh-CN"/>
        </w:rPr>
        <w:t>117.21</w:t>
      </w:r>
      <w:r>
        <w:rPr>
          <w:rFonts w:hint="eastAsia" w:ascii="仿宋" w:hAnsi="仿宋" w:eastAsia="仿宋" w:cs="仿宋"/>
          <w:color w:val="auto"/>
          <w:sz w:val="32"/>
          <w:szCs w:val="32"/>
          <w:highlight w:val="none"/>
        </w:rPr>
        <w:t>%</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：在职人员工资增加。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190.39万元，30102津贴补贴72.93万元，30103奖金77.22万元，30106伙食补助费0万元，30107绩效工资100.07万元，30108机关事业单位基本养老保险缴费69.15万元，30110职工基本医疗保险缴费28.1万元，30111公务员医疗补助缴费0万元，30112其他社会保障缴费1.87万元，30113住房公积金51.88万元，30144医疗费0万元，30199其他工资福利支出0万元。</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color w:val="auto"/>
          <w:sz w:val="32"/>
          <w:szCs w:val="32"/>
          <w:highlight w:val="none"/>
          <w:lang w:val="en-US"/>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31.38</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63.63</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 w:hAnsi="仿宋" w:eastAsia="仿宋" w:cs="仿宋"/>
          <w:color w:val="auto"/>
          <w:kern w:val="2"/>
          <w:sz w:val="32"/>
          <w:szCs w:val="32"/>
          <w:highlight w:val="none"/>
          <w:lang w:val="en-US" w:eastAsia="zh-CN" w:bidi="ar"/>
        </w:rPr>
        <w:t>主要原因是：年内安排支付资金较少。</w:t>
      </w:r>
    </w:p>
    <w:p>
      <w:pPr>
        <w:jc w:val="left"/>
        <w:rPr>
          <w:rFonts w:hint="eastAsia" w:ascii="仿宋" w:hAnsi="仿宋" w:eastAsia="仿宋" w:cs="仿宋"/>
          <w:sz w:val="32"/>
          <w:szCs w:val="32"/>
          <w:highlight w:val="none"/>
        </w:rPr>
      </w:pPr>
      <w:r>
        <w:rPr>
          <w:rFonts w:hint="eastAsia" w:ascii="仿宋" w:hAnsi="仿宋" w:eastAsia="仿宋"/>
          <w:color w:val="auto"/>
          <w:sz w:val="32"/>
          <w:szCs w:val="32"/>
          <w:highlight w:val="none"/>
          <w:lang w:val="en-US" w:eastAsia="zh-CN"/>
        </w:rPr>
        <w:t>支出具体情况如</w:t>
      </w:r>
      <w:r>
        <w:rPr>
          <w:rFonts w:hint="eastAsia" w:ascii="仿宋" w:hAnsi="仿宋" w:eastAsia="仿宋"/>
          <w:sz w:val="32"/>
          <w:szCs w:val="32"/>
          <w:highlight w:val="none"/>
          <w:lang w:val="en-US" w:eastAsia="zh-CN"/>
        </w:rPr>
        <w:t>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4.92万元，30206电费1.59万元，30205水费0.15万元，30207邮电费3.41万元，30211差旅费0万元，30211维修（护）费0.07万元，30215会议费0万元，30216培训费0万元，30226劳务费2.16万元，30228工会经费8.94万元，3039其他交通费用0.44万元，30240税金及附加费用2.21万元，公务用车运行维护费9.5万元。</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47.12</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113</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w:t>
      </w:r>
      <w:r>
        <w:rPr>
          <w:rFonts w:hint="eastAsia" w:ascii="仿宋" w:hAnsi="仿宋" w:eastAsia="仿宋" w:cs="仿宋"/>
          <w:color w:val="auto"/>
          <w:kern w:val="2"/>
          <w:sz w:val="32"/>
          <w:szCs w:val="32"/>
          <w:highlight w:val="none"/>
          <w:lang w:val="en-US" w:eastAsia="zh-CN" w:bidi="ar"/>
        </w:rPr>
        <w:t>因是：年内退休人员生活补助提高。</w:t>
      </w:r>
    </w:p>
    <w:p>
      <w:pPr>
        <w:jc w:val="left"/>
        <w:rPr>
          <w:rFonts w:hint="eastAsia" w:ascii="仿宋" w:hAnsi="仿宋" w:eastAsia="仿宋" w:cs="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30304抚恤金1.5万元，30309奖励金0.04万元，30305生活补助45.59万元。</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sz w:val="32"/>
          <w:szCs w:val="32"/>
          <w:highlight w:val="none"/>
          <w:lang w:val="en-US" w:eastAsia="zh-CN"/>
        </w:rPr>
        <w:t>：本部门2023年度没有债务利息及费用支出。</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eastAsia" w:ascii="仿宋" w:hAnsi="仿宋" w:eastAsia="仿宋" w:cs="仿宋"/>
          <w:color w:val="auto"/>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sz w:val="32"/>
          <w:szCs w:val="32"/>
          <w:highlight w:val="none"/>
          <w:lang w:val="en-US" w:eastAsia="zh-CN"/>
        </w:rPr>
        <w:t>本部门2023年度没有资本性支出。</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sz w:val="32"/>
          <w:szCs w:val="32"/>
          <w:highlight w:val="none"/>
        </w:rPr>
      </w:pPr>
      <w:r>
        <w:rPr>
          <w:rFonts w:hint="eastAsia" w:ascii="仿宋" w:hAnsi="仿宋" w:eastAsia="仿宋" w:cs="仿宋"/>
          <w:color w:val="auto"/>
          <w:sz w:val="32"/>
          <w:szCs w:val="32"/>
          <w:highlight w:val="none"/>
        </w:rPr>
        <w:t>其他支出</w:t>
      </w:r>
      <w:r>
        <w:rPr>
          <w:rFonts w:ascii="仿宋" w:hAnsi="仿宋" w:eastAsia="仿宋" w:cs="仿宋"/>
          <w:color w:val="auto"/>
          <w:sz w:val="32"/>
          <w:u w:color="auto"/>
        </w:rPr>
        <w:t>0.00万元，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rPr>
        <w:t>0%</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 w:hAnsi="仿宋" w:eastAsia="仿宋" w:cs="仿宋"/>
          <w:color w:val="auto"/>
          <w:kern w:val="2"/>
          <w:sz w:val="32"/>
          <w:szCs w:val="32"/>
          <w:highlight w:val="none"/>
          <w:lang w:val="en-US" w:eastAsia="zh-CN" w:bidi="ar"/>
        </w:rPr>
        <w:t>主要原因是：本部门2023年没有其他支出。</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卫生健康局2023年</w:t>
      </w:r>
      <w:r>
        <w:rPr>
          <w:rFonts w:hint="eastAsia" w:ascii="仿宋" w:hAnsi="仿宋" w:eastAsia="仿宋" w:cs="仿宋"/>
          <w:sz w:val="32"/>
          <w:szCs w:val="32"/>
          <w:highlight w:val="none"/>
        </w:rPr>
        <w:t>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卫生健康局2023年</w:t>
      </w:r>
      <w:r>
        <w:rPr>
          <w:rFonts w:hint="eastAsia" w:ascii="仿宋" w:hAnsi="仿宋" w:eastAsia="仿宋" w:cs="仿宋"/>
          <w:sz w:val="32"/>
          <w:szCs w:val="32"/>
          <w:highlight w:val="none"/>
        </w:rPr>
        <w:t>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color w:val="auto"/>
          <w:sz w:val="32"/>
          <w:szCs w:val="32"/>
          <w:highlight w:val="none"/>
        </w:rPr>
      </w:pPr>
      <w:r>
        <w:rPr>
          <w:rFonts w:hint="eastAsia" w:ascii="仿宋_GB2312" w:hAnsi="Times New Roman" w:eastAsia="仿宋_GB2312" w:cs="Times New Roman"/>
          <w:color w:val="auto"/>
          <w:sz w:val="32"/>
          <w:szCs w:val="32"/>
          <w:lang w:eastAsia="zh-CN"/>
        </w:rPr>
        <w:t>卫生健康局</w:t>
      </w:r>
      <w:r>
        <w:rPr>
          <w:rFonts w:ascii="仿宋_GB2312" w:hAnsi="仿宋_GB2312" w:eastAsia="仿宋_GB2312" w:cs="仿宋_GB2312"/>
          <w:color w:val="auto"/>
          <w:sz w:val="32"/>
          <w:u w:color="auto"/>
        </w:rPr>
        <w:t>没有政府性基金收入，也没有政府性基金收入安排的支出</w:t>
      </w:r>
      <w:r>
        <w:rPr>
          <w:rFonts w:hint="eastAsia" w:ascii="仿宋_GB2312" w:hAnsi="Times New Roman" w:eastAsia="仿宋_GB2312" w:cs="Times New Roman"/>
          <w:color w:val="auto"/>
          <w:sz w:val="32"/>
          <w:szCs w:val="32"/>
          <w:lang w:eastAsia="zh-CN"/>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卫生健康局2023年</w:t>
      </w:r>
      <w:r>
        <w:rPr>
          <w:rFonts w:hint="eastAsia" w:ascii="仿宋" w:hAnsi="仿宋" w:eastAsia="仿宋" w:cs="仿宋"/>
          <w:sz w:val="32"/>
          <w:szCs w:val="32"/>
          <w:highlight w:val="none"/>
        </w:rPr>
        <w:t>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卫生健康局</w:t>
      </w:r>
      <w:r>
        <w:rPr>
          <w:rFonts w:hint="eastAsia" w:ascii="仿宋" w:hAnsi="仿宋" w:eastAsia="仿宋" w:cs="仿宋"/>
          <w:sz w:val="32"/>
          <w:szCs w:val="32"/>
          <w:highlight w:val="none"/>
        </w:rPr>
        <w:t>2022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_GB2312" w:cs="仿宋"/>
          <w:color w:val="auto"/>
          <w:sz w:val="32"/>
          <w:szCs w:val="32"/>
          <w:highlight w:val="none"/>
          <w:lang w:eastAsia="zh-CN"/>
        </w:rPr>
      </w:pPr>
      <w:bookmarkStart w:id="2" w:name="PO_part3A5B1C1DiffReason1"/>
      <w:r>
        <w:rPr>
          <w:rFonts w:hint="eastAsia" w:ascii="仿宋_GB2312" w:hAnsi="Times New Roman" w:eastAsia="仿宋_GB2312" w:cs="Times New Roman"/>
          <w:color w:val="auto"/>
          <w:sz w:val="32"/>
          <w:szCs w:val="32"/>
          <w:lang w:eastAsia="zh-CN"/>
        </w:rPr>
        <w:t>卫生健康局</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rPr>
        <w:t>安排的支出</w:t>
      </w:r>
      <w:bookmarkEnd w:id="2"/>
      <w:r>
        <w:rPr>
          <w:rFonts w:hint="eastAsia" w:ascii="仿宋_GB2312" w:hAnsi="Times New Roman" w:eastAsia="仿宋_GB2312" w:cs="Times New Roman"/>
          <w:color w:val="auto"/>
          <w:sz w:val="32"/>
          <w:szCs w:val="32"/>
          <w:lang w:eastAsia="zh-CN"/>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度一般公共预算财政拨款安排的“三公”经费支出</w:t>
      </w:r>
      <w:r>
        <w:rPr>
          <w:rFonts w:hint="eastAsia" w:ascii="仿宋" w:hAnsi="仿宋" w:eastAsia="仿宋" w:cs="仿宋"/>
          <w:sz w:val="32"/>
          <w:szCs w:val="32"/>
          <w:highlight w:val="none"/>
          <w:lang w:val="en-US" w:eastAsia="zh-CN"/>
        </w:rPr>
        <w:t>9.29</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66.35</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hint="eastAsia" w:ascii="仿宋" w:hAnsi="仿宋" w:eastAsia="仿宋" w:cs="仿宋"/>
          <w:sz w:val="32"/>
          <w:szCs w:val="32"/>
          <w:highlight w:val="none"/>
          <w:lang w:val="en-US" w:eastAsia="zh-CN"/>
        </w:rPr>
        <w:t>减少1.46</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是：支出减少。</w:t>
      </w:r>
      <w:r>
        <w:rPr>
          <w:rFonts w:hint="eastAsia" w:ascii="仿宋" w:hAnsi="仿宋" w:eastAsia="仿宋" w:cs="仿宋"/>
          <w:color w:val="auto"/>
          <w:sz w:val="32"/>
          <w:szCs w:val="32"/>
          <w:highlight w:val="none"/>
        </w:rPr>
        <w:t>其中</w:t>
      </w:r>
      <w:r>
        <w:rPr>
          <w:rFonts w:hint="eastAsia" w:ascii="仿宋" w:hAnsi="仿宋" w:eastAsia="仿宋" w:cs="仿宋"/>
          <w:color w:val="000000" w:themeColor="text1"/>
          <w:sz w:val="32"/>
          <w:szCs w:val="32"/>
          <w:highlight w:val="none"/>
          <w14:textFill>
            <w14:solidFill>
              <w14:schemeClr w14:val="tx1"/>
            </w14:solidFill>
          </w14:textFill>
        </w:rPr>
        <w:t>：因公出国（境）费支出决算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hint="eastAsia" w:ascii="仿宋" w:hAnsi="仿宋" w:eastAsia="仿宋" w:cs="仿宋"/>
          <w:sz w:val="32"/>
          <w:szCs w:val="32"/>
          <w:highlight w:val="none"/>
          <w:lang w:val="en-US" w:eastAsia="zh-CN"/>
        </w:rPr>
        <w:t>7.5</w:t>
      </w:r>
      <w:r>
        <w:rPr>
          <w:rFonts w:hint="eastAsia" w:ascii="仿宋" w:hAnsi="仿宋" w:eastAsia="仿宋" w:cs="仿宋"/>
          <w:sz w:val="32"/>
          <w:szCs w:val="32"/>
          <w:highlight w:val="none"/>
        </w:rPr>
        <w:t>万元，公务接待费支出决算</w:t>
      </w:r>
      <w:r>
        <w:rPr>
          <w:rFonts w:ascii="仿宋" w:hAnsi="仿宋" w:eastAsia="仿宋" w:cs="仿宋"/>
          <w:sz w:val="32"/>
          <w:szCs w:val="32"/>
          <w:highlight w:val="none"/>
        </w:rPr>
        <w:t>1.</w:t>
      </w:r>
      <w:r>
        <w:rPr>
          <w:rFonts w:hint="eastAsia" w:ascii="仿宋" w:hAnsi="仿宋" w:eastAsia="仿宋" w:cs="仿宋"/>
          <w:sz w:val="32"/>
          <w:szCs w:val="32"/>
          <w:highlight w:val="none"/>
          <w:lang w:val="en-US" w:eastAsia="zh-CN"/>
        </w:rPr>
        <w:t>79</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numPr>
          <w:ilvl w:val="0"/>
          <w:numId w:val="3"/>
        </w:num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万元。全年因公出国（境）团组共计</w:t>
      </w:r>
      <w:r>
        <w:rPr>
          <w:rFonts w:ascii="仿宋" w:hAnsi="仿宋" w:eastAsia="仿宋" w:cs="仿宋"/>
          <w:sz w:val="32"/>
          <w:szCs w:val="32"/>
          <w:highlight w:val="none"/>
        </w:rPr>
        <w:t>0</w:t>
      </w:r>
      <w:r>
        <w:rPr>
          <w:rFonts w:hint="eastAsia" w:ascii="仿宋" w:hAnsi="仿宋" w:eastAsia="仿宋" w:cs="仿宋"/>
          <w:sz w:val="32"/>
          <w:szCs w:val="32"/>
          <w:highlight w:val="none"/>
        </w:rPr>
        <w:t>个，累计</w:t>
      </w:r>
      <w:r>
        <w:rPr>
          <w:rFonts w:ascii="仿宋" w:hAnsi="仿宋" w:eastAsia="仿宋" w:cs="仿宋"/>
          <w:sz w:val="32"/>
          <w:szCs w:val="32"/>
          <w:highlight w:val="none"/>
        </w:rPr>
        <w:t>0</w:t>
      </w:r>
      <w:r>
        <w:rPr>
          <w:rFonts w:hint="eastAsia" w:ascii="仿宋" w:hAnsi="仿宋" w:eastAsia="仿宋" w:cs="仿宋"/>
          <w:sz w:val="32"/>
          <w:szCs w:val="32"/>
          <w:highlight w:val="none"/>
        </w:rPr>
        <w:t>人次。</w:t>
      </w:r>
    </w:p>
    <w:p>
      <w:pPr>
        <w:numPr>
          <w:ilvl w:val="0"/>
          <w:numId w:val="0"/>
        </w:numPr>
        <w:ind w:firstLine="320" w:firstLineChars="100"/>
        <w:jc w:val="left"/>
        <w:rPr>
          <w:rFonts w:hint="eastAsia" w:ascii="仿宋" w:hAnsi="仿宋" w:eastAsia="仿宋" w:cs="仿宋"/>
          <w:color w:val="auto"/>
          <w:sz w:val="32"/>
          <w:szCs w:val="32"/>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w:t>
      </w:r>
      <w:r>
        <w:rPr>
          <w:rFonts w:ascii="仿宋" w:hAnsi="仿宋" w:eastAsia="仿宋" w:cs="仿宋"/>
          <w:color w:val="auto"/>
          <w:sz w:val="32"/>
          <w:u w:color="auto"/>
        </w:rPr>
        <w:t>.00</w:t>
      </w:r>
      <w:r>
        <w:rPr>
          <w:rFonts w:hint="eastAsia" w:ascii="仿宋" w:hAnsi="仿宋" w:eastAsia="仿宋" w:cs="仿宋"/>
          <w:color w:val="auto"/>
          <w:sz w:val="32"/>
          <w:szCs w:val="32"/>
          <w:highlight w:val="none"/>
        </w:rPr>
        <w:t xml:space="preserve"> 万元。</w:t>
      </w:r>
      <w:r>
        <w:rPr>
          <w:rFonts w:hint="eastAsia" w:ascii="仿宋" w:hAnsi="仿宋" w:eastAsia="仿宋" w:cs="仿宋"/>
          <w:color w:val="auto"/>
          <w:sz w:val="32"/>
          <w:szCs w:val="32"/>
        </w:rPr>
        <w:t>主要原因是</w:t>
      </w:r>
      <w:bookmarkStart w:id="3" w:name="PO_part3A6B2IncReason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本部门无公务用车购置</w:t>
      </w:r>
      <w:bookmarkEnd w:id="3"/>
      <w:r>
        <w:rPr>
          <w:rFonts w:hint="eastAsia" w:ascii="仿宋" w:hAnsi="仿宋" w:eastAsia="仿宋" w:cs="仿宋"/>
          <w:color w:val="auto"/>
          <w:sz w:val="32"/>
          <w:szCs w:val="32"/>
        </w:rPr>
        <w:t>。</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公务用车运行维护支出</w:t>
      </w:r>
      <w:r>
        <w:rPr>
          <w:rFonts w:hint="eastAsia" w:ascii="仿宋" w:hAnsi="仿宋" w:eastAsia="仿宋" w:cs="仿宋"/>
          <w:color w:val="auto"/>
          <w:sz w:val="32"/>
          <w:u w:color="auto"/>
          <w:lang w:val="en-US" w:eastAsia="zh-CN"/>
        </w:rPr>
        <w:t>7.5</w:t>
      </w:r>
      <w:r>
        <w:rPr>
          <w:rFonts w:hint="eastAsia" w:ascii="仿宋" w:hAnsi="仿宋" w:eastAsia="仿宋" w:cs="仿宋"/>
          <w:color w:val="auto"/>
          <w:sz w:val="32"/>
          <w:szCs w:val="32"/>
          <w:highlight w:val="none"/>
        </w:rPr>
        <w:t>万元，完成年初预算的</w:t>
      </w:r>
      <w:r>
        <w:rPr>
          <w:rFonts w:hint="eastAsia" w:ascii="仿宋" w:hAnsi="仿宋" w:eastAsia="仿宋" w:cs="仿宋"/>
          <w:color w:val="auto"/>
          <w:sz w:val="32"/>
          <w:u w:color="auto"/>
          <w:lang w:val="en-US" w:eastAsia="zh-CN"/>
        </w:rPr>
        <w:t>62.5</w:t>
      </w:r>
      <w:r>
        <w:rPr>
          <w:rFonts w:ascii="仿宋" w:hAnsi="仿宋" w:eastAsia="仿宋" w:cs="仿宋"/>
          <w:color w:val="auto"/>
          <w:sz w:val="32"/>
          <w:u w:color="auto"/>
        </w:rPr>
        <w:t>%</w:t>
      </w:r>
      <w:r>
        <w:rPr>
          <w:rFonts w:hint="eastAsia" w:ascii="仿宋" w:hAnsi="仿宋" w:eastAsia="仿宋" w:cs="仿宋"/>
          <w:color w:val="auto"/>
          <w:sz w:val="32"/>
          <w:szCs w:val="32"/>
          <w:highlight w:val="none"/>
        </w:rPr>
        <w:t>，比上年</w:t>
      </w:r>
      <w:r>
        <w:rPr>
          <w:rFonts w:hint="eastAsia" w:ascii="仿宋" w:hAnsi="仿宋" w:eastAsia="仿宋" w:cs="仿宋"/>
          <w:color w:val="auto"/>
          <w:sz w:val="32"/>
          <w:szCs w:val="32"/>
          <w:highlight w:val="none"/>
          <w:lang w:val="en-US" w:eastAsia="zh-CN"/>
        </w:rPr>
        <w:t>减少2.1</w:t>
      </w:r>
      <w:r>
        <w:rPr>
          <w:rFonts w:hint="eastAsia" w:ascii="仿宋" w:hAnsi="仿宋" w:eastAsia="仿宋" w:cs="仿宋"/>
          <w:color w:val="auto"/>
          <w:sz w:val="32"/>
          <w:szCs w:val="32"/>
          <w:highlight w:val="none"/>
        </w:rPr>
        <w:t>万元。主要原因是：主要用于因公出行以及开展业务所需车辆燃料费、维修费、过路过桥费、保险费等。</w:t>
      </w:r>
      <w:r>
        <w:rPr>
          <w:rFonts w:hint="eastAsia" w:ascii="仿宋" w:hAnsi="仿宋" w:eastAsia="仿宋" w:cs="仿宋"/>
          <w:color w:val="auto"/>
          <w:sz w:val="32"/>
          <w:szCs w:val="32"/>
          <w:highlight w:val="none"/>
          <w:lang w:eastAsia="zh-CN"/>
        </w:rPr>
        <w:t>2023年</w:t>
      </w:r>
      <w:r>
        <w:rPr>
          <w:rFonts w:hint="eastAsia" w:ascii="仿宋" w:hAnsi="仿宋" w:eastAsia="仿宋" w:cs="仿宋"/>
          <w:color w:val="auto"/>
          <w:sz w:val="32"/>
          <w:szCs w:val="32"/>
          <w:highlight w:val="none"/>
        </w:rPr>
        <w:t>，</w:t>
      </w:r>
      <w:r>
        <w:rPr>
          <w:rFonts w:hint="eastAsia" w:ascii="仿宋" w:hAnsi="仿宋" w:eastAsia="仿宋" w:cs="仿宋"/>
          <w:color w:val="auto"/>
          <w:sz w:val="32"/>
          <w:u w:color="auto"/>
          <w:lang w:eastAsia="zh-CN"/>
        </w:rPr>
        <w:t>卫生健康局</w:t>
      </w:r>
      <w:r>
        <w:rPr>
          <w:rFonts w:hint="eastAsia" w:ascii="仿宋" w:hAnsi="仿宋" w:eastAsia="仿宋" w:cs="仿宋"/>
          <w:color w:val="auto"/>
          <w:sz w:val="32"/>
          <w:szCs w:val="32"/>
          <w:highlight w:val="none"/>
        </w:rPr>
        <w:t>所属单位开支财政拨款的公务用车保有量为</w:t>
      </w:r>
      <w:r>
        <w:rPr>
          <w:rFonts w:hint="eastAsia" w:ascii="仿宋" w:hAnsi="仿宋" w:eastAsia="仿宋" w:cs="仿宋"/>
          <w:color w:val="auto"/>
          <w:sz w:val="32"/>
          <w:u w:color="auto"/>
          <w:lang w:val="en-US" w:eastAsia="zh-CN"/>
        </w:rPr>
        <w:t>4</w:t>
      </w:r>
      <w:r>
        <w:rPr>
          <w:rFonts w:hint="eastAsia" w:ascii="仿宋" w:hAnsi="仿宋" w:eastAsia="仿宋" w:cs="仿宋"/>
          <w:color w:val="auto"/>
          <w:sz w:val="32"/>
          <w:szCs w:val="32"/>
          <w:highlight w:val="none"/>
        </w:rPr>
        <w:t>辆，全年运行费支出</w:t>
      </w:r>
      <w:r>
        <w:rPr>
          <w:rFonts w:hint="eastAsia" w:ascii="仿宋" w:hAnsi="仿宋" w:eastAsia="仿宋" w:cs="仿宋"/>
          <w:color w:val="auto"/>
          <w:sz w:val="32"/>
          <w:u w:color="auto"/>
          <w:lang w:val="en-US" w:eastAsia="zh-CN"/>
        </w:rPr>
        <w:t>7.5</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平均每辆</w:t>
      </w:r>
      <w:r>
        <w:rPr>
          <w:rFonts w:hint="eastAsia" w:ascii="仿宋" w:hAnsi="仿宋" w:eastAsia="仿宋" w:cs="仿宋"/>
          <w:color w:val="auto"/>
          <w:sz w:val="32"/>
          <w:szCs w:val="32"/>
          <w:highlight w:val="none"/>
          <w:lang w:val="en-US" w:eastAsia="zh-CN"/>
        </w:rPr>
        <w:t>1.88</w:t>
      </w:r>
      <w:r>
        <w:rPr>
          <w:rFonts w:hint="eastAsia" w:ascii="仿宋" w:hAnsi="仿宋" w:eastAsia="仿宋" w:cs="仿宋"/>
          <w:color w:val="auto"/>
          <w:sz w:val="32"/>
          <w:szCs w:val="32"/>
          <w:highlight w:val="none"/>
        </w:rPr>
        <w:t>万元。</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hint="eastAsia" w:ascii="仿宋" w:hAnsi="仿宋" w:eastAsia="仿宋" w:cs="仿宋"/>
          <w:sz w:val="32"/>
          <w:szCs w:val="32"/>
          <w:highlight w:val="none"/>
          <w:lang w:val="en-US" w:eastAsia="zh-CN"/>
        </w:rPr>
        <w:t>1.79</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89.5</w:t>
      </w:r>
      <w:r>
        <w:rPr>
          <w:rFonts w:ascii="仿宋" w:hAnsi="仿宋" w:eastAsia="仿宋" w:cs="仿宋"/>
          <w:sz w:val="32"/>
          <w:szCs w:val="32"/>
          <w:highlight w:val="none"/>
        </w:rPr>
        <w:t>%</w:t>
      </w:r>
      <w:r>
        <w:rPr>
          <w:rFonts w:hint="eastAsia" w:ascii="仿宋" w:hAnsi="仿宋" w:eastAsia="仿宋" w:cs="仿宋"/>
          <w:sz w:val="32"/>
          <w:szCs w:val="32"/>
          <w:highlight w:val="none"/>
        </w:rPr>
        <w:t>， 比上年</w:t>
      </w:r>
      <w:r>
        <w:rPr>
          <w:rFonts w:hint="eastAsia" w:ascii="仿宋" w:hAnsi="仿宋" w:eastAsia="仿宋" w:cs="仿宋"/>
          <w:sz w:val="32"/>
          <w:szCs w:val="32"/>
          <w:highlight w:val="none"/>
          <w:lang w:val="en-US" w:eastAsia="zh-CN"/>
        </w:rPr>
        <w:t>增加0.64万元</w:t>
      </w:r>
      <w:r>
        <w:rPr>
          <w:rFonts w:hint="eastAsia" w:ascii="仿宋" w:hAnsi="仿宋" w:eastAsia="仿宋" w:cs="仿宋"/>
          <w:sz w:val="32"/>
          <w:szCs w:val="32"/>
          <w:highlight w:val="none"/>
        </w:rPr>
        <w:t>万元</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主要原因是：历年接待未支出。</w:t>
      </w:r>
      <w:r>
        <w:rPr>
          <w:rFonts w:hint="eastAsia" w:ascii="仿宋" w:hAnsi="仿宋" w:eastAsia="仿宋" w:cs="仿宋"/>
          <w:color w:val="auto"/>
          <w:sz w:val="32"/>
          <w:szCs w:val="32"/>
          <w:highlight w:val="none"/>
        </w:rPr>
        <w:t>国</w:t>
      </w:r>
      <w:r>
        <w:rPr>
          <w:rFonts w:hint="eastAsia" w:ascii="仿宋" w:hAnsi="仿宋" w:eastAsia="仿宋" w:cs="仿宋"/>
          <w:color w:val="000000" w:themeColor="text1"/>
          <w:sz w:val="32"/>
          <w:szCs w:val="32"/>
          <w:highlight w:val="none"/>
          <w14:textFill>
            <w14:solidFill>
              <w14:schemeClr w14:val="tx1"/>
            </w14:solidFill>
          </w14:textFill>
        </w:rPr>
        <w:t>内公务接待批次</w:t>
      </w:r>
      <w:r>
        <w:rPr>
          <w:rFonts w:ascii="仿宋" w:hAnsi="仿宋" w:eastAsia="仿宋" w:cs="仿宋"/>
          <w:color w:val="000000" w:themeColor="text1"/>
          <w:sz w:val="32"/>
          <w:szCs w:val="32"/>
          <w:highlight w:val="none"/>
          <w14:textFill>
            <w14:solidFill>
              <w14:schemeClr w14:val="tx1"/>
            </w14:solidFill>
          </w14:textFill>
        </w:rPr>
        <w:t>13</w:t>
      </w:r>
      <w:r>
        <w:rPr>
          <w:rFonts w:hint="eastAsia" w:ascii="仿宋" w:hAnsi="仿宋" w:eastAsia="仿宋" w:cs="仿宋"/>
          <w:sz w:val="32"/>
          <w:szCs w:val="32"/>
          <w:highlight w:val="none"/>
        </w:rPr>
        <w:t>次，人次</w:t>
      </w:r>
      <w:r>
        <w:rPr>
          <w:rFonts w:ascii="仿宋" w:hAnsi="仿宋" w:eastAsia="仿宋" w:cs="仿宋"/>
          <w:sz w:val="32"/>
          <w:szCs w:val="32"/>
          <w:highlight w:val="none"/>
        </w:rPr>
        <w:t>100</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autoSpaceDE w:val="0"/>
        <w:autoSpaceDN w:val="0"/>
        <w:adjustRightInd w:val="0"/>
        <w:spacing w:line="560" w:lineRule="exact"/>
        <w:ind w:firstLine="640" w:firstLineChars="200"/>
        <w:jc w:val="both"/>
        <w:rPr>
          <w:rFonts w:hint="eastAsia" w:ascii="楷体_GB2312" w:hAnsi="Times New Roman" w:eastAsia="楷体_GB2312" w:cs="仿宋_GB2312"/>
          <w:kern w:val="0"/>
          <w:sz w:val="32"/>
          <w:szCs w:val="32"/>
        </w:rPr>
      </w:pPr>
      <w:r>
        <w:rPr>
          <w:rFonts w:hint="eastAsia" w:ascii="楷体_GB2312" w:hAnsi="Times New Roman" w:eastAsia="楷体_GB2312" w:cs="仿宋_GB2312"/>
          <w:kern w:val="0"/>
          <w:sz w:val="32"/>
          <w:szCs w:val="32"/>
        </w:rPr>
        <w:t>（一） 机关运行经费支出情况说明</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 w:hAnsi="仿宋" w:eastAsia="仿宋" w:cs="仿宋"/>
          <w:color w:val="FF0000"/>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度机关运行经费支出</w:t>
      </w:r>
      <w:r>
        <w:rPr>
          <w:rFonts w:hint="eastAsia" w:ascii="仿宋" w:hAnsi="仿宋" w:eastAsia="仿宋" w:cs="仿宋"/>
          <w:sz w:val="32"/>
          <w:szCs w:val="32"/>
          <w:highlight w:val="none"/>
          <w:lang w:val="en-US" w:eastAsia="zh-CN"/>
        </w:rPr>
        <w:t>31.38</w:t>
      </w:r>
      <w:r>
        <w:rPr>
          <w:rFonts w:hint="eastAsia" w:ascii="仿宋" w:hAnsi="仿宋" w:eastAsia="仿宋" w:cs="仿宋"/>
          <w:sz w:val="32"/>
          <w:szCs w:val="32"/>
          <w:highlight w:val="none"/>
        </w:rPr>
        <w:t>万元，比年初预算数</w:t>
      </w:r>
      <w:r>
        <w:rPr>
          <w:rFonts w:hint="eastAsia" w:ascii="仿宋" w:hAnsi="仿宋" w:eastAsia="仿宋" w:cs="仿宋"/>
          <w:sz w:val="32"/>
          <w:szCs w:val="32"/>
          <w:highlight w:val="none"/>
          <w:lang w:val="en-US" w:eastAsia="zh-CN"/>
        </w:rPr>
        <w:t>减少17.94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减少36</w:t>
      </w:r>
      <w:r>
        <w:rPr>
          <w:rFonts w:ascii="仿宋" w:hAnsi="仿宋" w:eastAsia="仿宋" w:cs="仿宋"/>
          <w:sz w:val="32"/>
          <w:szCs w:val="32"/>
          <w:highlight w:val="none"/>
        </w:rPr>
        <w:t>%</w:t>
      </w:r>
      <w:r>
        <w:rPr>
          <w:rFonts w:hint="eastAsia" w:ascii="仿宋" w:hAnsi="仿宋" w:eastAsia="仿宋" w:cs="仿宋"/>
          <w:sz w:val="32"/>
          <w:szCs w:val="32"/>
          <w:highlight w:val="none"/>
        </w:rPr>
        <w:t>，比上年决算数</w:t>
      </w:r>
      <w:r>
        <w:rPr>
          <w:rFonts w:hint="eastAsia" w:ascii="仿宋" w:hAnsi="仿宋" w:eastAsia="仿宋" w:cs="仿宋"/>
          <w:sz w:val="32"/>
          <w:szCs w:val="32"/>
          <w:highlight w:val="none"/>
          <w:lang w:val="en-US" w:eastAsia="zh-CN"/>
        </w:rPr>
        <w:t>减少110.18</w:t>
      </w:r>
      <w:r>
        <w:rPr>
          <w:rFonts w:hint="eastAsia" w:ascii="仿宋" w:hAnsi="仿宋" w:eastAsia="仿宋" w:cs="仿宋"/>
          <w:sz w:val="32"/>
          <w:szCs w:val="32"/>
          <w:highlight w:val="none"/>
        </w:rPr>
        <w:t>万元</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减少77.83</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。主要原因是：</w:t>
      </w:r>
      <w:r>
        <w:rPr>
          <w:rFonts w:hint="eastAsia" w:ascii="仿宋" w:hAnsi="仿宋" w:eastAsia="仿宋" w:cs="仿宋"/>
          <w:color w:val="auto"/>
          <w:sz w:val="32"/>
          <w:szCs w:val="32"/>
          <w:highlight w:val="none"/>
          <w:lang w:val="en-US" w:eastAsia="zh-CN"/>
        </w:rPr>
        <w:t>2022年卫健系统二层单位工会经费116.87万元统一汇至卫健局再下拨，2023年由各二层单位自行编制预算，故增减幅度较大。</w:t>
      </w:r>
    </w:p>
    <w:p>
      <w:pPr>
        <w:autoSpaceDE w:val="0"/>
        <w:autoSpaceDN w:val="0"/>
        <w:adjustRightInd w:val="0"/>
        <w:spacing w:line="560" w:lineRule="exact"/>
        <w:ind w:firstLine="640" w:firstLineChars="200"/>
        <w:jc w:val="both"/>
        <w:rPr>
          <w:rFonts w:hint="eastAsia" w:ascii="楷体_GB2312" w:hAnsi="Times New Roman" w:eastAsia="楷体_GB2312" w:cs="仿宋_GB2312"/>
          <w:kern w:val="0"/>
          <w:sz w:val="32"/>
          <w:szCs w:val="32"/>
        </w:rPr>
      </w:pPr>
      <w:r>
        <w:rPr>
          <w:rFonts w:hint="eastAsia" w:ascii="楷体_GB2312" w:hAnsi="Times New Roman" w:eastAsia="楷体_GB2312" w:cs="仿宋_GB2312"/>
          <w:kern w:val="0"/>
          <w:sz w:val="32"/>
          <w:szCs w:val="32"/>
        </w:rPr>
        <w:t>（二）政府采购支出情况说明</w:t>
      </w:r>
    </w:p>
    <w:p>
      <w:pPr>
        <w:keepNext w:val="0"/>
        <w:keepLines w:val="0"/>
        <w:pageBreakBefore w:val="0"/>
        <w:widowControl/>
        <w:kinsoku/>
        <w:wordWrap/>
        <w:overflowPunct/>
        <w:topLinePunct w:val="0"/>
        <w:bidi w:val="0"/>
        <w:snapToGrid/>
        <w:spacing w:line="560" w:lineRule="exact"/>
        <w:ind w:firstLine="640"/>
        <w:textAlignment w:val="auto"/>
        <w:rPr>
          <w:rFonts w:ascii="仿宋" w:hAnsi="仿宋" w:eastAsia="仿宋" w:cs="仿宋"/>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度政府采购支出总额</w:t>
      </w:r>
      <w:r>
        <w:rPr>
          <w:rFonts w:hint="eastAsia" w:ascii="仿宋" w:hAnsi="仿宋" w:eastAsia="仿宋" w:cs="仿宋"/>
          <w:sz w:val="32"/>
          <w:szCs w:val="32"/>
          <w:highlight w:val="none"/>
          <w:lang w:val="en-US" w:eastAsia="zh-CN"/>
        </w:rPr>
        <w:t>17.7</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17.7</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0.00%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autoSpaceDE w:val="0"/>
        <w:autoSpaceDN w:val="0"/>
        <w:adjustRightInd w:val="0"/>
        <w:spacing w:line="560" w:lineRule="exact"/>
        <w:ind w:firstLine="640" w:firstLineChars="200"/>
        <w:jc w:val="both"/>
        <w:rPr>
          <w:rFonts w:hint="eastAsia" w:ascii="楷体_GB2312" w:hAnsi="Times New Roman" w:eastAsia="楷体_GB2312" w:cs="仿宋_GB2312"/>
          <w:kern w:val="0"/>
          <w:sz w:val="32"/>
          <w:szCs w:val="32"/>
        </w:rPr>
      </w:pPr>
      <w:r>
        <w:rPr>
          <w:rFonts w:hint="eastAsia" w:ascii="楷体_GB2312" w:hAnsi="Times New Roman" w:eastAsia="楷体_GB2312" w:cs="仿宋_GB2312"/>
          <w:kern w:val="0"/>
          <w:sz w:val="32"/>
          <w:szCs w:val="32"/>
        </w:rPr>
        <w:t>（三）国有资产占用情况说明</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截至</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12月31日，本部门共有车辆</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预算绩效管理工作开展情况。</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default" w:ascii="仿宋_GB2312" w:hAnsi="Times New Roman"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w:t>
      </w:r>
    </w:p>
    <w:p>
      <w:pPr>
        <w:pStyle w:val="2"/>
        <w:rPr>
          <w:rFonts w:hint="eastAsia"/>
          <w:color w:val="auto"/>
          <w:lang w:val="en-US" w:eastAsia="zh-CN"/>
        </w:rPr>
      </w:pPr>
      <w:r>
        <w:rPr>
          <w:rFonts w:hint="eastAsia" w:ascii="仿宋_GB2312" w:hAnsi="Times New Roman" w:eastAsia="仿宋_GB2312" w:cs="仿宋_GB2312"/>
          <w:b w:val="0"/>
          <w:bCs w:val="0"/>
          <w:caps w:val="0"/>
          <w:color w:val="auto"/>
          <w:kern w:val="0"/>
          <w:sz w:val="32"/>
          <w:szCs w:val="32"/>
          <w:vertAlign w:val="baseline"/>
          <w:lang w:val="en-US" w:eastAsia="zh-CN" w:bidi="ar"/>
        </w:rPr>
        <w:t>我部门2023年度部门预算数</w:t>
      </w:r>
      <w:r>
        <w:rPr>
          <w:rFonts w:hint="eastAsia" w:ascii="仿宋_GB2312" w:eastAsia="仿宋_GB2312" w:cs="仿宋_GB2312"/>
          <w:color w:val="auto"/>
          <w:kern w:val="0"/>
          <w:sz w:val="32"/>
          <w:szCs w:val="32"/>
          <w:lang w:val="en-US" w:eastAsia="zh-CN"/>
        </w:rPr>
        <w:t>17216.92</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w:t>
      </w:r>
      <w:r>
        <w:rPr>
          <w:rFonts w:hint="eastAsia" w:ascii="仿宋_GB2312" w:eastAsia="仿宋_GB2312" w:cs="仿宋_GB2312"/>
          <w:color w:val="auto"/>
          <w:kern w:val="0"/>
          <w:sz w:val="32"/>
          <w:szCs w:val="32"/>
          <w:lang w:val="en-US" w:eastAsia="zh-CN"/>
        </w:rPr>
        <w:t>15957.16</w:t>
      </w:r>
      <w:r>
        <w:rPr>
          <w:rFonts w:hint="eastAsia" w:ascii="仿宋_GB2312" w:hAnsi="Times New Roman" w:eastAsia="仿宋_GB2312" w:cs="仿宋_GB2312"/>
          <w:b w:val="0"/>
          <w:bCs w:val="0"/>
          <w:caps w:val="0"/>
          <w:color w:val="auto"/>
          <w:kern w:val="0"/>
          <w:sz w:val="32"/>
          <w:szCs w:val="32"/>
          <w:vertAlign w:val="baseline"/>
          <w:lang w:val="en-US" w:eastAsia="zh-CN" w:bidi="ar"/>
        </w:rPr>
        <w:t>万元，整体支出绩效自评结果为一等。从自评情况来看，有效保障了我县卫生健康系统各单位运转，进一步解决基层群众看病难等问题。</w:t>
      </w:r>
    </w:p>
    <w:p>
      <w:pPr>
        <w:pStyle w:val="2"/>
        <w:numPr>
          <w:ilvl w:val="0"/>
          <w:numId w:val="4"/>
        </w:numPr>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项目支出绩效自评结果。</w:t>
      </w:r>
    </w:p>
    <w:p>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480" w:firstLineChars="150"/>
        <w:jc w:val="both"/>
        <w:outlineLvl w:val="9"/>
        <w:rPr>
          <w:rFonts w:hint="eastAsia" w:ascii="仿宋_GB2312" w:eastAsia="仿宋_GB2312" w:cs="仿宋_GB2312"/>
          <w:caps w:val="0"/>
          <w:color w:val="auto"/>
          <w:kern w:val="0"/>
          <w:sz w:val="32"/>
          <w:szCs w:val="32"/>
          <w:vertAlign w:val="baseline"/>
          <w:lang w:eastAsia="zh-CN" w:bidi="ar"/>
        </w:rPr>
      </w:pPr>
      <w:r>
        <w:rPr>
          <w:rFonts w:hint="default" w:ascii="仿宋_GB2312" w:hAnsi="Times New Roman" w:eastAsia="仿宋_GB2312" w:cs="仿宋_GB2312"/>
          <w:b w:val="0"/>
          <w:bCs w:val="0"/>
          <w:caps w:val="0"/>
          <w:color w:val="auto"/>
          <w:kern w:val="0"/>
          <w:sz w:val="32"/>
          <w:szCs w:val="32"/>
          <w:vertAlign w:val="baseline"/>
          <w:lang w:val="en"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项目绩效自评总体情况：我部门2023年度项目39个，项目支出总额</w:t>
      </w:r>
      <w:r>
        <w:rPr>
          <w:rFonts w:hint="eastAsia" w:ascii="仿宋_GB2312" w:eastAsia="仿宋_GB2312" w:cs="仿宋_GB2312"/>
          <w:kern w:val="0"/>
          <w:sz w:val="32"/>
          <w:szCs w:val="32"/>
          <w:lang w:val="en-US" w:eastAsia="zh-CN"/>
        </w:rPr>
        <w:t>1873.91</w:t>
      </w:r>
      <w:r>
        <w:rPr>
          <w:rFonts w:hint="eastAsia" w:ascii="仿宋_GB2312" w:hAnsi="Times New Roman" w:eastAsia="仿宋_GB2312" w:cs="仿宋_GB2312"/>
          <w:b w:val="0"/>
          <w:bCs w:val="0"/>
          <w:caps w:val="0"/>
          <w:color w:val="auto"/>
          <w:kern w:val="0"/>
          <w:sz w:val="32"/>
          <w:szCs w:val="32"/>
          <w:vertAlign w:val="baseline"/>
          <w:lang w:val="en-US" w:eastAsia="zh-CN" w:bidi="ar"/>
        </w:rPr>
        <w:t>万元。其中，本级项目39个，本级项目支出</w:t>
      </w:r>
      <w:r>
        <w:rPr>
          <w:rFonts w:hint="eastAsia" w:ascii="仿宋_GB2312" w:eastAsia="仿宋_GB2312" w:cs="仿宋_GB2312"/>
          <w:kern w:val="0"/>
          <w:sz w:val="32"/>
          <w:szCs w:val="32"/>
          <w:lang w:val="en-US" w:eastAsia="zh-CN"/>
        </w:rPr>
        <w:t>1873.91</w:t>
      </w:r>
      <w:r>
        <w:rPr>
          <w:rFonts w:hint="eastAsia" w:ascii="仿宋_GB2312" w:hAnsi="Times New Roman" w:eastAsia="仿宋_GB2312" w:cs="仿宋_GB2312"/>
          <w:b w:val="0"/>
          <w:bCs w:val="0"/>
          <w:caps w:val="0"/>
          <w:color w:val="auto"/>
          <w:kern w:val="0"/>
          <w:sz w:val="32"/>
          <w:szCs w:val="32"/>
          <w:vertAlign w:val="baseline"/>
          <w:lang w:val="en-US" w:eastAsia="zh-CN" w:bidi="ar"/>
        </w:rPr>
        <w:t>万元；对下转移支付项目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个，对下转移支付</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万元。项目中，敏感涉密项目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所有项目均开展了绩效自评，其中非敏感涉密项目绩效自评结果为：</w:t>
      </w:r>
      <w:r>
        <w:rPr>
          <w:rFonts w:hint="eastAsia" w:ascii="仿宋_GB2312" w:eastAsia="仿宋_GB2312" w:cs="仿宋_GB2312"/>
          <w:kern w:val="0"/>
          <w:sz w:val="32"/>
          <w:szCs w:val="32"/>
          <w:lang w:val="en-US" w:eastAsia="zh-CN"/>
        </w:rPr>
        <w:t>34</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个项目评为一等，涉及资金</w:t>
      </w:r>
      <w:r>
        <w:rPr>
          <w:rFonts w:hint="eastAsia" w:ascii="仿宋_GB2312" w:eastAsia="仿宋_GB2312" w:cs="仿宋_GB2312"/>
          <w:kern w:val="0"/>
          <w:sz w:val="32"/>
          <w:szCs w:val="32"/>
          <w:lang w:val="en-US" w:eastAsia="zh-CN"/>
        </w:rPr>
        <w:t>1872.93</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87.18</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99.94</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eastAsia="仿宋_GB2312" w:cs="仿宋_GB2312"/>
          <w:kern w:val="0"/>
          <w:sz w:val="32"/>
          <w:szCs w:val="32"/>
          <w:lang w:val="en-US" w:eastAsia="zh-CN"/>
        </w:rPr>
        <w:t>2</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个项目评为二等，涉及资金</w:t>
      </w:r>
      <w:r>
        <w:rPr>
          <w:rFonts w:hint="eastAsia" w:ascii="仿宋_GB2312" w:eastAsia="仿宋_GB2312" w:cs="仿宋_GB2312"/>
          <w:kern w:val="0"/>
          <w:sz w:val="32"/>
          <w:szCs w:val="32"/>
          <w:lang w:val="en-US" w:eastAsia="zh-CN"/>
        </w:rPr>
        <w:t>0.98</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5.12</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val="en-US" w:eastAsia="zh-CN"/>
        </w:rPr>
        <w:t>0.05</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w:t>
      </w:r>
      <w:r>
        <w:rPr>
          <w:rFonts w:hint="eastAsia" w:ascii="仿宋_GB2312" w:eastAsia="仿宋_GB2312" w:cs="仿宋_GB2312"/>
          <w:kern w:val="0"/>
          <w:sz w:val="32"/>
          <w:szCs w:val="32"/>
          <w:lang w:val="en-US" w:eastAsia="zh-CN"/>
        </w:rPr>
        <w:t>2</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个项目评为三等，涉及资金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5.12</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w:t>
      </w:r>
      <w:r>
        <w:rPr>
          <w:rFonts w:hint="eastAsia" w:ascii="仿宋_GB2312" w:eastAsia="仿宋_GB2312" w:cs="仿宋_GB2312"/>
          <w:kern w:val="0"/>
          <w:sz w:val="32"/>
          <w:szCs w:val="32"/>
          <w:lang w:val="en-US" w:eastAsia="zh-CN"/>
        </w:rPr>
        <w:t>1</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个项目评为四等，涉及资金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2.56</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%。自评发现的主要问题及原因：一是年初部门预算编制细化程度不够，导致在执行总体绩效目标是部分存在偏差，致使项目预算存在年中、年末追加追减的现象；二是</w:t>
      </w:r>
      <w:r>
        <w:rPr>
          <w:rFonts w:hint="eastAsia" w:ascii="仿宋" w:hAnsi="仿宋" w:eastAsia="仿宋" w:cs="仿宋"/>
          <w:color w:val="000000" w:themeColor="text1"/>
          <w:sz w:val="32"/>
          <w:szCs w:val="32"/>
          <w14:textFill>
            <w14:solidFill>
              <w14:schemeClr w14:val="tx1"/>
            </w14:solidFill>
          </w14:textFill>
        </w:rPr>
        <w:t>个别项目实施进度较慢，惯性思维严重，报账不及时，造成年底因未及时报账造成绩效目标偏差</w:t>
      </w:r>
      <w:r>
        <w:rPr>
          <w:rFonts w:hint="eastAsia" w:ascii="仿宋_GB2312" w:hAnsi="Times New Roman" w:eastAsia="仿宋_GB2312" w:cs="仿宋_GB2312"/>
          <w:b w:val="0"/>
          <w:bCs w:val="0"/>
          <w:caps w:val="0"/>
          <w:color w:val="auto"/>
          <w:kern w:val="0"/>
          <w:sz w:val="32"/>
          <w:szCs w:val="32"/>
          <w:vertAlign w:val="baseline"/>
          <w:lang w:val="en-US" w:eastAsia="zh-CN" w:bidi="ar"/>
        </w:rPr>
        <w:t>。下一步改进措施：一是详细合理设定绩效目标；二是，规划好资金使用计划，保障全年项目开展资金使用。</w:t>
      </w:r>
    </w:p>
    <w:p>
      <w:pPr>
        <w:keepNext w:val="0"/>
        <w:keepLines w:val="0"/>
        <w:pageBreakBefore w:val="0"/>
        <w:widowControl w:val="0"/>
        <w:numPr>
          <w:ilvl w:val="0"/>
          <w:numId w:val="5"/>
        </w:numPr>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部分重点项目绩效自评情况</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right="0" w:firstLine="640"/>
        <w:jc w:val="both"/>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根据年初设定的绩效目标，农村独生子女户、双女结扎户新农合补助项目项目自评得分为90.9 分，一等，项目全年预算数为483万元，年中调整预算144.63万元，执行数为570.49万元，完成预算的99.09%。项目绩效目标完成情况：一是按核定对象人数及时足额发放奖励扶助金，发放率＝100％；二是受补助家庭生活、发展情况逐步提高。自评发现的主要问题及原因：一是年初预算编制不够准确导致年中需要追加预算；二是项目补助标准等政策变化导致项目预算不足。下一步改进措施：一是加强预算编制；二是详细合理设定绩效目标，规划好资金使用计划，保障全年项目开展资金使用。</w:t>
      </w:r>
    </w:p>
    <w:p>
      <w:pPr>
        <w:autoSpaceDE w:val="0"/>
        <w:autoSpaceDN w:val="0"/>
        <w:adjustRightInd w:val="0"/>
        <w:spacing w:line="560" w:lineRule="exact"/>
        <w:rPr>
          <w:rFonts w:hint="eastAsia" w:ascii="仿宋_GB2312" w:eastAsia="仿宋_GB2312" w:cs="仿宋_GB2312"/>
          <w:b/>
          <w:kern w:val="0"/>
          <w:sz w:val="32"/>
          <w:szCs w:val="32"/>
        </w:rPr>
      </w:pPr>
    </w:p>
    <w:p>
      <w:pPr>
        <w:autoSpaceDE w:val="0"/>
        <w:autoSpaceDN w:val="0"/>
        <w:adjustRightInd w:val="0"/>
        <w:spacing w:line="560" w:lineRule="exact"/>
        <w:rPr>
          <w:rFonts w:hint="eastAsia" w:ascii="仿宋_GB2312" w:eastAsia="仿宋_GB2312" w:cs="仿宋_GB2312"/>
          <w:b/>
          <w:kern w:val="0"/>
          <w:sz w:val="32"/>
          <w:szCs w:val="32"/>
        </w:rPr>
      </w:pPr>
    </w:p>
    <w:p>
      <w:pPr>
        <w:autoSpaceDE w:val="0"/>
        <w:autoSpaceDN w:val="0"/>
        <w:adjustRightInd w:val="0"/>
        <w:spacing w:line="560" w:lineRule="exact"/>
        <w:rPr>
          <w:rFonts w:hint="eastAsia" w:ascii="仿宋_GB2312" w:eastAsia="仿宋_GB2312" w:cs="仿宋_GB2312"/>
          <w:b/>
          <w:kern w:val="0"/>
          <w:sz w:val="32"/>
          <w:szCs w:val="32"/>
        </w:rPr>
      </w:pPr>
    </w:p>
    <w:p>
      <w:pPr>
        <w:autoSpaceDE w:val="0"/>
        <w:autoSpaceDN w:val="0"/>
        <w:adjustRightInd w:val="0"/>
        <w:spacing w:line="560" w:lineRule="exact"/>
        <w:jc w:val="center"/>
        <w:rPr>
          <w:rFonts w:hint="eastAsia" w:ascii="黑体" w:hAnsi="黑体" w:eastAsia="黑体" w:cs="仿宋_GB2312"/>
          <w:kern w:val="0"/>
          <w:sz w:val="32"/>
          <w:szCs w:val="32"/>
        </w:rPr>
      </w:pPr>
      <w:r>
        <w:rPr>
          <w:rFonts w:hint="eastAsia" w:ascii="黑体" w:hAnsi="黑体" w:eastAsia="黑体" w:cs="仿宋_GB2312"/>
          <w:kern w:val="0"/>
          <w:sz w:val="32"/>
          <w:szCs w:val="32"/>
        </w:rPr>
        <w:t>第四部分  名词解释</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一、财政拨款收入：指自治区财政部门当年拨付的资金。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spacing w:line="560" w:lineRule="exact"/>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五、使用非财政拨款结余</w:t>
      </w:r>
      <w:r>
        <w:rPr>
          <w:rFonts w:hint="eastAsia" w:ascii="仿宋_GB2312" w:eastAsia="仿宋_GB2312"/>
          <w:sz w:val="32"/>
          <w:szCs w:val="32"/>
          <w:lang w:eastAsia="zh-CN"/>
        </w:rPr>
        <w:t>（含专用结余）</w:t>
      </w:r>
      <w:r>
        <w:rPr>
          <w:rFonts w:hint="eastAsia" w:ascii="仿宋_GB2312" w:eastAsia="仿宋_GB2312"/>
          <w:sz w:val="32"/>
          <w:szCs w:val="32"/>
        </w:rPr>
        <w:t xml:space="preserve">：指事业单位在当年的“财政拨款收入”“事业收入”“经营收入”“其他收入”不足以安排当年支出的情况下，使用非财政拨款结余、专用结余弥补本年度收支缺口的资金。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spacing w:line="560" w:lineRule="exact"/>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p>
    <w:p>
      <w:pPr>
        <w:ind w:firstLine="640" w:firstLineChars="200"/>
        <w:jc w:val="left"/>
        <w:rPr>
          <w:rFonts w:ascii="仿宋" w:hAnsi="仿宋" w:eastAsia="仿宋" w:cs="仿宋"/>
          <w:sz w:val="32"/>
          <w:szCs w:val="32"/>
          <w:highlight w:val="none"/>
        </w:rPr>
      </w:pPr>
      <w:bookmarkStart w:id="4" w:name="_GoBack"/>
      <w:bookmarkEnd w:id="4"/>
    </w:p>
    <w:sectPr>
      <w:pgSz w:w="11906" w:h="16838"/>
      <w:pgMar w:top="1440" w:right="1800" w:bottom="1440" w:left="1800" w:header="851" w:footer="992" w:gutter="0"/>
      <w:pgBorders>
        <w:top w:val="none" w:sz="0" w:space="0"/>
        <w:left w:val="none" w:sz="0" w:space="0"/>
        <w:bottom w:val="none" w:sz="0" w:space="0"/>
        <w:right w:val="none" w:sz="0" w:space="0"/>
      </w:pgBorders>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49F24"/>
    <w:multiLevelType w:val="singleLevel"/>
    <w:tmpl w:val="99E49F24"/>
    <w:lvl w:ilvl="0" w:tentative="0">
      <w:start w:val="2"/>
      <w:numFmt w:val="decimal"/>
      <w:lvlText w:val="%1."/>
      <w:lvlJc w:val="left"/>
      <w:pPr>
        <w:tabs>
          <w:tab w:val="left" w:pos="312"/>
        </w:tabs>
      </w:pPr>
    </w:lvl>
  </w:abstractNum>
  <w:abstractNum w:abstractNumId="1">
    <w:nsid w:val="BAAE707C"/>
    <w:multiLevelType w:val="singleLevel"/>
    <w:tmpl w:val="BAAE707C"/>
    <w:lvl w:ilvl="0" w:tentative="0">
      <w:start w:val="2"/>
      <w:numFmt w:val="decimal"/>
      <w:suff w:val="nothing"/>
      <w:lvlText w:val="（%1）"/>
      <w:lvlJc w:val="left"/>
    </w:lvl>
  </w:abstractNum>
  <w:abstractNum w:abstractNumId="2">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3">
    <w:nsid w:val="037D0B6B"/>
    <w:multiLevelType w:val="singleLevel"/>
    <w:tmpl w:val="037D0B6B"/>
    <w:lvl w:ilvl="0" w:tentative="0">
      <w:start w:val="1"/>
      <w:numFmt w:val="chineseCounting"/>
      <w:suff w:val="nothing"/>
      <w:lvlText w:val="（%1）"/>
      <w:lvlJc w:val="left"/>
      <w:rPr>
        <w:rFonts w:hint="eastAsia"/>
      </w:rPr>
    </w:lvl>
  </w:abstractNum>
  <w:abstractNum w:abstractNumId="4">
    <w:nsid w:val="06D4BEFA"/>
    <w:multiLevelType w:val="singleLevel"/>
    <w:tmpl w:val="06D4BEFA"/>
    <w:lvl w:ilvl="0" w:tentative="0">
      <w:start w:val="1"/>
      <w:numFmt w:val="chineseCounting"/>
      <w:suff w:val="nothing"/>
      <w:lvlText w:val="（%1）"/>
      <w:lvlJc w:val="left"/>
      <w:rPr>
        <w:rFonts w:hint="eastAsia"/>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1D61292"/>
    <w:rsid w:val="020C171D"/>
    <w:rsid w:val="020D1EF6"/>
    <w:rsid w:val="0216715F"/>
    <w:rsid w:val="02E0291A"/>
    <w:rsid w:val="02E440AD"/>
    <w:rsid w:val="04460E6B"/>
    <w:rsid w:val="04E54546"/>
    <w:rsid w:val="05992762"/>
    <w:rsid w:val="05C16B02"/>
    <w:rsid w:val="06552079"/>
    <w:rsid w:val="065C7091"/>
    <w:rsid w:val="078164DC"/>
    <w:rsid w:val="07B0770E"/>
    <w:rsid w:val="080A3DA1"/>
    <w:rsid w:val="08FC5665"/>
    <w:rsid w:val="0942143F"/>
    <w:rsid w:val="09891BB3"/>
    <w:rsid w:val="09F615F9"/>
    <w:rsid w:val="0A405ADE"/>
    <w:rsid w:val="0AC460B7"/>
    <w:rsid w:val="0B5965AB"/>
    <w:rsid w:val="0B913733"/>
    <w:rsid w:val="0C407C08"/>
    <w:rsid w:val="0D100297"/>
    <w:rsid w:val="0D202B45"/>
    <w:rsid w:val="0DAE6126"/>
    <w:rsid w:val="0F1A6D43"/>
    <w:rsid w:val="0F8D4C87"/>
    <w:rsid w:val="10505FAA"/>
    <w:rsid w:val="105F7E7E"/>
    <w:rsid w:val="10FD5716"/>
    <w:rsid w:val="110942A0"/>
    <w:rsid w:val="11E56B5B"/>
    <w:rsid w:val="124B0112"/>
    <w:rsid w:val="125C77AB"/>
    <w:rsid w:val="13C242A5"/>
    <w:rsid w:val="14346896"/>
    <w:rsid w:val="146E6B13"/>
    <w:rsid w:val="14826F6F"/>
    <w:rsid w:val="14CB726E"/>
    <w:rsid w:val="150A2E78"/>
    <w:rsid w:val="15951C1A"/>
    <w:rsid w:val="160842C3"/>
    <w:rsid w:val="16135E4A"/>
    <w:rsid w:val="170E4165"/>
    <w:rsid w:val="17591B67"/>
    <w:rsid w:val="17E92249"/>
    <w:rsid w:val="18D304F1"/>
    <w:rsid w:val="19F32577"/>
    <w:rsid w:val="19F45B80"/>
    <w:rsid w:val="1B0C078D"/>
    <w:rsid w:val="1B2B31E2"/>
    <w:rsid w:val="1B4C295A"/>
    <w:rsid w:val="1B973C63"/>
    <w:rsid w:val="1BA1001E"/>
    <w:rsid w:val="1CC53033"/>
    <w:rsid w:val="1D317259"/>
    <w:rsid w:val="1D6334B4"/>
    <w:rsid w:val="1E664F5B"/>
    <w:rsid w:val="1EB34BE1"/>
    <w:rsid w:val="207800D4"/>
    <w:rsid w:val="21197F6C"/>
    <w:rsid w:val="215E639F"/>
    <w:rsid w:val="21BD35E0"/>
    <w:rsid w:val="21EC3183"/>
    <w:rsid w:val="225E72CD"/>
    <w:rsid w:val="22734693"/>
    <w:rsid w:val="23207220"/>
    <w:rsid w:val="2329395E"/>
    <w:rsid w:val="236D1C38"/>
    <w:rsid w:val="23C055FF"/>
    <w:rsid w:val="24466621"/>
    <w:rsid w:val="245C2DC5"/>
    <w:rsid w:val="246E2F77"/>
    <w:rsid w:val="254B4E2B"/>
    <w:rsid w:val="26651C1A"/>
    <w:rsid w:val="268611D2"/>
    <w:rsid w:val="27A75CF9"/>
    <w:rsid w:val="283D7C94"/>
    <w:rsid w:val="29480E03"/>
    <w:rsid w:val="2983634D"/>
    <w:rsid w:val="2B8913A7"/>
    <w:rsid w:val="2BB02055"/>
    <w:rsid w:val="2C575A56"/>
    <w:rsid w:val="2F257714"/>
    <w:rsid w:val="2F3275E5"/>
    <w:rsid w:val="30AA08EF"/>
    <w:rsid w:val="30D23D1C"/>
    <w:rsid w:val="31221CF5"/>
    <w:rsid w:val="31400178"/>
    <w:rsid w:val="321E3342"/>
    <w:rsid w:val="327759C8"/>
    <w:rsid w:val="33185FE3"/>
    <w:rsid w:val="334A4F5A"/>
    <w:rsid w:val="34EE2E36"/>
    <w:rsid w:val="363B32C0"/>
    <w:rsid w:val="36777241"/>
    <w:rsid w:val="38A951DB"/>
    <w:rsid w:val="38B31605"/>
    <w:rsid w:val="38CC2445"/>
    <w:rsid w:val="39003F4F"/>
    <w:rsid w:val="3ACE0BB4"/>
    <w:rsid w:val="3C07002B"/>
    <w:rsid w:val="3CAF7BE8"/>
    <w:rsid w:val="3D0D152A"/>
    <w:rsid w:val="3DF62756"/>
    <w:rsid w:val="3ED55C68"/>
    <w:rsid w:val="3F1B7587"/>
    <w:rsid w:val="3F417921"/>
    <w:rsid w:val="3FFF384E"/>
    <w:rsid w:val="40B0405E"/>
    <w:rsid w:val="41436547"/>
    <w:rsid w:val="415857D6"/>
    <w:rsid w:val="416C3C05"/>
    <w:rsid w:val="41874E1D"/>
    <w:rsid w:val="41E57B4F"/>
    <w:rsid w:val="42926A6D"/>
    <w:rsid w:val="432E3C17"/>
    <w:rsid w:val="432F26F6"/>
    <w:rsid w:val="43880F63"/>
    <w:rsid w:val="441C5A6F"/>
    <w:rsid w:val="44C44FCC"/>
    <w:rsid w:val="44CC7369"/>
    <w:rsid w:val="457F5108"/>
    <w:rsid w:val="45A77863"/>
    <w:rsid w:val="46951B6B"/>
    <w:rsid w:val="46C3062D"/>
    <w:rsid w:val="49A34401"/>
    <w:rsid w:val="4A3E30AB"/>
    <w:rsid w:val="4A8554C1"/>
    <w:rsid w:val="4AC14DAC"/>
    <w:rsid w:val="4CB92D45"/>
    <w:rsid w:val="4D154C85"/>
    <w:rsid w:val="4DF11170"/>
    <w:rsid w:val="4E867E74"/>
    <w:rsid w:val="4EC8553A"/>
    <w:rsid w:val="4F0B2C87"/>
    <w:rsid w:val="4F6C5DEE"/>
    <w:rsid w:val="4F722566"/>
    <w:rsid w:val="508D0734"/>
    <w:rsid w:val="508F4E24"/>
    <w:rsid w:val="51116E09"/>
    <w:rsid w:val="51461E90"/>
    <w:rsid w:val="51463753"/>
    <w:rsid w:val="51CB238B"/>
    <w:rsid w:val="522B1EC8"/>
    <w:rsid w:val="52553A93"/>
    <w:rsid w:val="53521F8B"/>
    <w:rsid w:val="53E22F47"/>
    <w:rsid w:val="54522FF8"/>
    <w:rsid w:val="55450629"/>
    <w:rsid w:val="55B1578F"/>
    <w:rsid w:val="560C010F"/>
    <w:rsid w:val="56692963"/>
    <w:rsid w:val="568B0F48"/>
    <w:rsid w:val="569C2C54"/>
    <w:rsid w:val="57326672"/>
    <w:rsid w:val="5786217B"/>
    <w:rsid w:val="5786543B"/>
    <w:rsid w:val="58E12498"/>
    <w:rsid w:val="59337A15"/>
    <w:rsid w:val="59810274"/>
    <w:rsid w:val="5A6452A2"/>
    <w:rsid w:val="5A8447A5"/>
    <w:rsid w:val="5B2836E0"/>
    <w:rsid w:val="5CA96A00"/>
    <w:rsid w:val="5CF730BC"/>
    <w:rsid w:val="5D3A28DF"/>
    <w:rsid w:val="5E5F0DCE"/>
    <w:rsid w:val="5E732D37"/>
    <w:rsid w:val="5FA40A7B"/>
    <w:rsid w:val="5FD56D29"/>
    <w:rsid w:val="5FEC7F3F"/>
    <w:rsid w:val="60AA5E1B"/>
    <w:rsid w:val="60F74BC3"/>
    <w:rsid w:val="617D3BF8"/>
    <w:rsid w:val="61841F6A"/>
    <w:rsid w:val="623007A9"/>
    <w:rsid w:val="62962114"/>
    <w:rsid w:val="637D7558"/>
    <w:rsid w:val="63B5583E"/>
    <w:rsid w:val="644F19AC"/>
    <w:rsid w:val="65016D91"/>
    <w:rsid w:val="6516505E"/>
    <w:rsid w:val="653541DA"/>
    <w:rsid w:val="65AA4920"/>
    <w:rsid w:val="6640216C"/>
    <w:rsid w:val="67255A73"/>
    <w:rsid w:val="67694F1E"/>
    <w:rsid w:val="691F222E"/>
    <w:rsid w:val="6931058B"/>
    <w:rsid w:val="69597934"/>
    <w:rsid w:val="6AAF4B97"/>
    <w:rsid w:val="6B964DDC"/>
    <w:rsid w:val="6C730385"/>
    <w:rsid w:val="6C783074"/>
    <w:rsid w:val="6D39175D"/>
    <w:rsid w:val="6D4E0963"/>
    <w:rsid w:val="6D9E65C6"/>
    <w:rsid w:val="6DA23CF4"/>
    <w:rsid w:val="6DA81947"/>
    <w:rsid w:val="6EB66DE2"/>
    <w:rsid w:val="6ED3075F"/>
    <w:rsid w:val="6ED61C4F"/>
    <w:rsid w:val="6F2A2D4B"/>
    <w:rsid w:val="6F8A0C1E"/>
    <w:rsid w:val="70222E28"/>
    <w:rsid w:val="703F45D4"/>
    <w:rsid w:val="715D6546"/>
    <w:rsid w:val="71B8501F"/>
    <w:rsid w:val="71BE069E"/>
    <w:rsid w:val="71BE22E5"/>
    <w:rsid w:val="72EE3D5E"/>
    <w:rsid w:val="73953409"/>
    <w:rsid w:val="73E069A3"/>
    <w:rsid w:val="748F5F11"/>
    <w:rsid w:val="74E66E28"/>
    <w:rsid w:val="752E2D34"/>
    <w:rsid w:val="75720056"/>
    <w:rsid w:val="757D7EE7"/>
    <w:rsid w:val="777234E1"/>
    <w:rsid w:val="77C56036"/>
    <w:rsid w:val="78073488"/>
    <w:rsid w:val="78104AA8"/>
    <w:rsid w:val="78D855C6"/>
    <w:rsid w:val="78E257C5"/>
    <w:rsid w:val="78F345AE"/>
    <w:rsid w:val="794B35BE"/>
    <w:rsid w:val="7B0A3A31"/>
    <w:rsid w:val="7B3360ED"/>
    <w:rsid w:val="7B5319F3"/>
    <w:rsid w:val="7B633C5C"/>
    <w:rsid w:val="7BDF037E"/>
    <w:rsid w:val="7BF50948"/>
    <w:rsid w:val="7CE66A78"/>
    <w:rsid w:val="7D23564C"/>
    <w:rsid w:val="7D5E062D"/>
    <w:rsid w:val="7DDB4DC4"/>
    <w:rsid w:val="7DF76CD8"/>
    <w:rsid w:val="7F695C26"/>
    <w:rsid w:val="7FCF62D3"/>
    <w:rsid w:val="7FF35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2">
    <w:name w:val="heading 3"/>
    <w:basedOn w:val="1"/>
    <w:next w:val="1"/>
    <w:qFormat/>
    <w:uiPriority w:val="0"/>
    <w:pPr>
      <w:keepNext/>
      <w:keepLines/>
      <w:autoSpaceDE/>
      <w:autoSpaceDN/>
      <w:adjustRightInd/>
      <w:snapToGrid/>
      <w:spacing w:line="360" w:lineRule="auto"/>
      <w:ind w:firstLine="600" w:firstLineChars="200"/>
      <w:outlineLvl w:val="2"/>
    </w:pPr>
    <w:rPr>
      <w:rFonts w:ascii="Times New Roman" w:hAnsi="仿宋" w:eastAsia="黑体" w:cs="Times New Roman"/>
      <w:bCs/>
      <w:spacing w:val="0"/>
      <w:kern w:val="0"/>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0"/>
    <w:rPr>
      <w:i/>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6678</Words>
  <Characters>13912</Characters>
  <Lines>90</Lines>
  <Paragraphs>25</Paragraphs>
  <TotalTime>2</TotalTime>
  <ScaleCrop>false</ScaleCrop>
  <LinksUpToDate>false</LinksUpToDate>
  <CharactersWithSpaces>14005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-不煎鱼</cp:lastModifiedBy>
  <dcterms:modified xsi:type="dcterms:W3CDTF">2024-12-26T03:58:32Z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0278FFA121C449EAB4073E4CF26604FE</vt:lpwstr>
  </property>
</Properties>
</file>