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rPr>
        <w:t>环江毛南族自治县职业技术学校202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r>
        <w:rPr>
          <w:rFonts w:hint="eastAsia" w:ascii="黑体" w:hAnsi="黑体" w:eastAsia="黑体" w:cs="黑体"/>
          <w:b/>
          <w:bCs/>
          <w:sz w:val="52"/>
          <w:szCs w:val="52"/>
          <w:highlight w:val="none"/>
          <w:lang w:eastAsia="zh-CN"/>
        </w:rPr>
        <w:t>公开</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单位负责人：黎松</w:t>
      </w: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环江毛南族自治县职业技术学校</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环江毛南族自治县职业技术学校</w:t>
      </w:r>
      <w:r>
        <w:rPr>
          <w:rFonts w:hint="eastAsia" w:ascii="仿宋" w:hAnsi="仿宋" w:eastAsia="仿宋" w:cs="仿宋"/>
          <w:color w:val="000000" w:themeColor="text1"/>
          <w:sz w:val="32"/>
          <w:szCs w:val="32"/>
          <w14:textFill>
            <w14:solidFill>
              <w14:schemeClr w14:val="tx1"/>
            </w14:solidFill>
          </w14:textFill>
        </w:rPr>
        <w:t>的主要职能是：</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（一）宣传贯彻执行党和国家的教育方针、教育政策、教育法律和法规，贯彻执行上级教育行政部门的各项规章制度。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（二）在政府和上级教育主管部门的领导下，争取资金改善办学条件，为师生的学习和工作提供优美和谐的环境。</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（三）根据县级人民政府制定的教育事业发展规划，结合本校实际制定并组织实施本校的教育事业发展规划。在政府的领导下，全面</w:t>
      </w:r>
      <w:r>
        <w:rPr>
          <w:rFonts w:hint="eastAsia" w:ascii="仿宋" w:hAnsi="仿宋" w:eastAsia="仿宋" w:cs="仿宋"/>
          <w:sz w:val="32"/>
          <w:szCs w:val="32"/>
          <w:lang w:eastAsia="zh-CN"/>
        </w:rPr>
        <w:t>推进四“</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20导学案</w:t>
      </w:r>
      <w:r>
        <w:rPr>
          <w:rFonts w:hint="eastAsia" w:ascii="仿宋" w:hAnsi="仿宋" w:eastAsia="仿宋" w:cs="仿宋"/>
          <w:sz w:val="32"/>
          <w:szCs w:val="32"/>
          <w:lang w:eastAsia="zh-CN"/>
        </w:rPr>
        <w:t>和促进教育公平</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（四）按照干部和教师的职务、编制和管理权限，负责对本校的干部和教师进行管理，制定切实可行的学校工作规章制度，以提高教育教学质量为目的，对干部职工的工作开展客观公正的评价和考核。</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（五）按照上级有关部门的规定负责对本校的财务和项目建设进行管理，负责核算和发放教职工工资。</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（六）按照教育课程计划，开齐课程，开足课时，认真实施中小学的教育教学管理，全面推进素质教育，全面提高教育教学质量。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（七）组织开展本校的教育教学科研和教育教学改革，以科学的发展观和以人为本的管理理念注重学生的全面发展。</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（八）负责指导全校学生资助管理工作。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（九）负责语言文字和指导推广普通话工作。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（十）学校开展</w:t>
      </w:r>
      <w:r>
        <w:rPr>
          <w:rFonts w:hint="eastAsia" w:ascii="仿宋" w:hAnsi="仿宋" w:eastAsia="仿宋" w:cs="仿宋"/>
          <w:sz w:val="32"/>
          <w:szCs w:val="32"/>
          <w:lang w:val="en-US" w:eastAsia="zh-CN"/>
        </w:rPr>
        <w:t>职业</w:t>
      </w:r>
      <w:r>
        <w:rPr>
          <w:rFonts w:hint="eastAsia" w:ascii="仿宋" w:hAnsi="仿宋" w:eastAsia="仿宋" w:cs="仿宋"/>
          <w:sz w:val="32"/>
          <w:szCs w:val="32"/>
          <w:lang w:eastAsia="zh-CN"/>
        </w:rPr>
        <w:t>教育教学为基本职能，培养合格的</w:t>
      </w:r>
      <w:r>
        <w:rPr>
          <w:rFonts w:hint="eastAsia" w:ascii="仿宋" w:hAnsi="仿宋" w:eastAsia="仿宋" w:cs="仿宋"/>
          <w:sz w:val="32"/>
          <w:szCs w:val="32"/>
          <w:lang w:val="en-US" w:eastAsia="zh-CN"/>
        </w:rPr>
        <w:t>职业</w:t>
      </w:r>
      <w:r>
        <w:rPr>
          <w:rFonts w:hint="eastAsia" w:ascii="仿宋" w:hAnsi="仿宋" w:eastAsia="仿宋" w:cs="仿宋"/>
          <w:sz w:val="32"/>
          <w:szCs w:val="32"/>
          <w:lang w:eastAsia="zh-CN"/>
        </w:rPr>
        <w:t>毕业生及向高校输送优秀人才，为学生的终身发展奠定基础。</w:t>
      </w:r>
    </w:p>
    <w:p>
      <w:pPr>
        <w:ind w:firstLine="640" w:firstLineChars="200"/>
        <w:jc w:val="left"/>
        <w:rPr>
          <w:rFonts w:hint="default" w:ascii="Times New Roman" w:hAnsi="Times New Roman" w:eastAsia="仿宋_GB2312" w:cs="Times New Roman"/>
          <w:sz w:val="32"/>
          <w:szCs w:val="32"/>
        </w:rPr>
      </w:pPr>
      <w:r>
        <w:rPr>
          <w:rFonts w:hint="eastAsia" w:ascii="仿宋" w:hAnsi="仿宋" w:eastAsia="仿宋" w:cs="仿宋"/>
          <w:sz w:val="32"/>
          <w:szCs w:val="32"/>
          <w:lang w:eastAsia="zh-CN"/>
        </w:rPr>
        <w:t>（十一）完成自治县人民政府及上级教育部门交办的其他工作。</w:t>
      </w:r>
      <w:r>
        <w:rPr>
          <w:rFonts w:hint="default" w:ascii="Times New Roman" w:hAnsi="Times New Roman" w:eastAsia="仿宋_GB2312" w:cs="Times New Roman"/>
          <w:sz w:val="32"/>
          <w:szCs w:val="32"/>
        </w:rPr>
        <w:t xml:space="preserve">　 </w:t>
      </w:r>
      <w:bookmarkStart w:id="2" w:name="_GoBack"/>
      <w:bookmarkEnd w:id="2"/>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kinsoku/>
        <w:wordWrap/>
        <w:overflowPunct/>
        <w:topLinePunct w:val="0"/>
        <w:bidi w:val="0"/>
        <w:snapToGrid/>
        <w:spacing w:line="560" w:lineRule="exact"/>
        <w:ind w:firstLine="645"/>
        <w:textAlignment w:val="auto"/>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全额拨款事业单位，</w:t>
      </w:r>
      <w:r>
        <w:rPr>
          <w:rFonts w:hint="eastAsia" w:ascii="仿宋" w:hAnsi="仿宋" w:eastAsia="仿宋" w:cs="仿宋"/>
          <w:sz w:val="32"/>
          <w:szCs w:val="32"/>
          <w:lang w:eastAsia="zh-CN"/>
        </w:rPr>
        <w:t>本单位有十五个处室，分别为：党政办、行政办、政教处、教务处、教研处、宣传办、信息办、总务处、资助办、安全办、心理辅导站、财务室、工会、团委、社团。我单位没有下属单位，按照部门决算编报要求，单独编制本部门决算。</w:t>
      </w:r>
    </w:p>
    <w:p>
      <w:pPr>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表一：</w:t>
      </w:r>
      <w:r>
        <w:rPr>
          <w:rFonts w:hint="eastAsia" w:ascii="Times New Roman" w:hAnsi="Times New Roman" w:eastAsia="仿宋_GB2312" w:cs="Times New Roman"/>
          <w:sz w:val="32"/>
          <w:szCs w:val="32"/>
          <w:lang w:val="en-US" w:eastAsia="zh-CN"/>
        </w:rPr>
        <w:t>Z01 收入支出决算总表(公开01表)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3"/>
        <w:gridCol w:w="729"/>
        <w:gridCol w:w="1222"/>
        <w:gridCol w:w="3909"/>
        <w:gridCol w:w="729"/>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9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3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9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7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880.29</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1,222.67</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9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1,222.67</w:t>
            </w:r>
          </w:p>
        </w:tc>
        <w:tc>
          <w:tcPr>
            <w:tcW w:w="1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8"/>
        <w:gridCol w:w="4406"/>
        <w:gridCol w:w="1710"/>
        <w:gridCol w:w="1710"/>
        <w:gridCol w:w="868"/>
        <w:gridCol w:w="1163"/>
        <w:gridCol w:w="846"/>
        <w:gridCol w:w="962"/>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表二：Z03 收入决算表(公开02表）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5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9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412"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4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9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76"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5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1,222.67</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1,020.37</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932.84</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733.51</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199.33</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p>
    <w:p>
      <w:pPr>
        <w:rPr>
          <w:rFonts w:hint="eastAsia" w:ascii="宋体" w:hAnsi="宋体" w:eastAsia="宋体" w:cs="宋体"/>
          <w:color w:val="000000"/>
          <w:kern w:val="0"/>
          <w:sz w:val="30"/>
          <w:szCs w:val="30"/>
          <w:highlight w:val="none"/>
          <w:lang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
        <w:gridCol w:w="337"/>
        <w:gridCol w:w="340"/>
        <w:gridCol w:w="4672"/>
        <w:gridCol w:w="1814"/>
        <w:gridCol w:w="1675"/>
        <w:gridCol w:w="1675"/>
        <w:gridCol w:w="842"/>
        <w:gridCol w:w="86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表三：Z04 支出决算表(公开03表)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11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11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16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6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5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5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29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46"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5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5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29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873"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0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47"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0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0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1,222.67</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514.06</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708.61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932.84</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389.74</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543.11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32.23</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ascii="宋体" w:hAnsi="宋体" w:eastAsia="宋体" w:cs="宋体"/>
          <w:color w:val="000000"/>
          <w:kern w:val="0"/>
          <w:sz w:val="30"/>
          <w:szCs w:val="30"/>
          <w:highlight w:val="none"/>
          <w:lang w:bidi="ar"/>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表四：</w:t>
      </w:r>
      <w:r>
        <w:rPr>
          <w:rFonts w:hint="eastAsia" w:ascii="Times New Roman" w:hAnsi="Times New Roman" w:eastAsia="仿宋_GB2312" w:cs="Times New Roman"/>
          <w:sz w:val="32"/>
          <w:szCs w:val="32"/>
          <w:lang w:val="en-US" w:eastAsia="zh-CN"/>
        </w:rPr>
        <w:t>Z01_1 财政拨款收入支出决算总表(公开04表)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78"/>
        <w:gridCol w:w="1354"/>
        <w:gridCol w:w="3516"/>
        <w:gridCol w:w="474"/>
        <w:gridCol w:w="1096"/>
        <w:gridCol w:w="1241"/>
        <w:gridCol w:w="1242"/>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39" w:type="pct"/>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1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64"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6"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03"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4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880.29</w:t>
            </w: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733.51</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733.51</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1,020.37</w:t>
            </w: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1,020.37</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880.29</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1,020.37</w:t>
            </w:r>
          </w:p>
        </w:tc>
        <w:tc>
          <w:tcPr>
            <w:tcW w:w="12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1,020.37</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880.29</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rPr>
      </w:pP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表五：</w:t>
      </w:r>
      <w:r>
        <w:rPr>
          <w:rFonts w:hint="eastAsia" w:ascii="Times New Roman" w:hAnsi="Times New Roman" w:eastAsia="仿宋_GB2312" w:cs="Times New Roman"/>
          <w:sz w:val="32"/>
          <w:szCs w:val="32"/>
          <w:lang w:val="en-US" w:eastAsia="zh-CN"/>
        </w:rPr>
        <w:t>Z07 一般公共预算财政拨款支出决算表(公开05表)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8"/>
        <w:gridCol w:w="241"/>
        <w:gridCol w:w="244"/>
        <w:gridCol w:w="4057"/>
        <w:gridCol w:w="1063"/>
        <w:gridCol w:w="1060"/>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93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12"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936"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8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3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12"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1"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3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0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3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10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3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3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7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53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880.29</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507.57</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733.51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383.25</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32.23</w:t>
            </w:r>
          </w:p>
        </w:tc>
        <w:tc>
          <w:tcPr>
            <w:tcW w:w="7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表六：</w:t>
      </w:r>
      <w:r>
        <w:rPr>
          <w:rFonts w:hint="eastAsia" w:ascii="Times New Roman" w:hAnsi="Times New Roman" w:eastAsia="仿宋_GB2312" w:cs="Times New Roman"/>
          <w:sz w:val="32"/>
          <w:szCs w:val="32"/>
          <w:lang w:val="en-US" w:eastAsia="zh-CN"/>
        </w:rPr>
        <w:t>Z08_1 一般公共预算财政拨款基本支出决算明细表(公开06表）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3024"/>
        <w:gridCol w:w="998"/>
        <w:gridCol w:w="1050"/>
        <w:gridCol w:w="1686"/>
        <w:gridCol w:w="851"/>
        <w:gridCol w:w="872"/>
        <w:gridCol w:w="2673"/>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5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53"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95"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3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0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96"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3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69"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6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421.28</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160.55</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81.30</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61.42</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74.16</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48.07</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495.45</w:t>
            </w:r>
          </w:p>
        </w:tc>
        <w:tc>
          <w:tcPr>
            <w:tcW w:w="2515"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ascii="Times New Roman" w:hAnsi="Times New Roman" w:eastAsia="仿宋_GB2312" w:cs="Times New Roman"/>
          <w:sz w:val="32"/>
          <w:szCs w:val="32"/>
          <w:lang w:val="en-US" w:eastAsia="zh-CN"/>
        </w:rPr>
      </w:pPr>
    </w:p>
    <w:tbl>
      <w:tblPr>
        <w:tblStyle w:val="6"/>
        <w:tblpPr w:leftFromText="180" w:rightFromText="180" w:vertAnchor="text" w:horzAnchor="page" w:tblpX="1547" w:tblpY="62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
        <w:gridCol w:w="327"/>
        <w:gridCol w:w="332"/>
        <w:gridCol w:w="2189"/>
        <w:gridCol w:w="1506"/>
        <w:gridCol w:w="1826"/>
        <w:gridCol w:w="1823"/>
        <w:gridCol w:w="1506"/>
        <w:gridCol w:w="1826"/>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86"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288" w:type="pct"/>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部门：广西河池市环江毛南族自治县职业技术学校</w:t>
            </w:r>
          </w:p>
        </w:tc>
        <w:tc>
          <w:tcPr>
            <w:tcW w:w="6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86"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82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9"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140.07</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140.07</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140.07</w:t>
            </w:r>
          </w:p>
        </w:tc>
        <w:tc>
          <w:tcPr>
            <w:tcW w:w="8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7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w:t>
            </w:r>
          </w:p>
        </w:tc>
        <w:tc>
          <w:tcPr>
            <w:tcW w:w="8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表七：</w:t>
      </w:r>
      <w:r>
        <w:rPr>
          <w:rFonts w:hint="eastAsia" w:ascii="仿宋" w:hAnsi="仿宋" w:eastAsia="仿宋" w:cs="仿宋"/>
          <w:color w:val="000000" w:themeColor="text1"/>
          <w:sz w:val="32"/>
          <w:szCs w:val="32"/>
          <w:highlight w:val="none"/>
          <w:lang w:val="en-US" w:eastAsia="zh-CN"/>
          <w14:textFill>
            <w14:solidFill>
              <w14:schemeClr w14:val="tx1"/>
            </w14:solidFill>
          </w14:textFill>
        </w:rPr>
        <w:t>Z09</w:t>
      </w:r>
      <w:r>
        <w:rPr>
          <w:rFonts w:hint="eastAsia" w:ascii="仿宋" w:hAnsi="仿宋" w:eastAsia="仿宋" w:cs="仿宋"/>
          <w:color w:val="000000" w:themeColor="text1"/>
          <w:sz w:val="32"/>
          <w:szCs w:val="32"/>
          <w:highlight w:val="none"/>
          <w14:textFill>
            <w14:solidFill>
              <w14:schemeClr w14:val="tx1"/>
            </w14:solidFill>
          </w14:textFill>
        </w:rPr>
        <w:t>政府性基金预算财政拨款收入支出决算表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(公开07表）</w:t>
      </w: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Z11</w:t>
      </w:r>
      <w:r>
        <w:rPr>
          <w:rFonts w:hint="eastAsia" w:ascii="仿宋" w:hAnsi="仿宋" w:eastAsia="仿宋" w:cs="仿宋"/>
          <w:color w:val="000000" w:themeColor="text1"/>
          <w:sz w:val="32"/>
          <w:szCs w:val="32"/>
          <w:highlight w:val="none"/>
          <w14:textFill>
            <w14:solidFill>
              <w14:schemeClr w14:val="tx1"/>
            </w14:solidFill>
          </w14:textFill>
        </w:rPr>
        <w:t>国有资本经营预算财政拨款支出决算表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(公开08表）</w:t>
      </w:r>
    </w:p>
    <w:tbl>
      <w:tblPr>
        <w:tblStyle w:val="6"/>
        <w:tblW w:w="5000" w:type="pct"/>
        <w:tblInd w:w="0" w:type="dxa"/>
        <w:tblLayout w:type="autofit"/>
        <w:tblCellMar>
          <w:top w:w="0" w:type="dxa"/>
          <w:left w:w="108" w:type="dxa"/>
          <w:bottom w:w="0" w:type="dxa"/>
          <w:right w:w="108" w:type="dxa"/>
        </w:tblCellMar>
      </w:tblPr>
      <w:tblGrid>
        <w:gridCol w:w="1664"/>
        <w:gridCol w:w="507"/>
        <w:gridCol w:w="286"/>
        <w:gridCol w:w="369"/>
        <w:gridCol w:w="1996"/>
        <w:gridCol w:w="3045"/>
        <w:gridCol w:w="3186"/>
        <w:gridCol w:w="3121"/>
      </w:tblGrid>
      <w:tr>
        <w:tblPrEx>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76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2775"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广西河池市环江毛南族自治县职业技术学校</w:t>
            </w:r>
          </w:p>
        </w:tc>
        <w:tc>
          <w:tcPr>
            <w:tcW w:w="11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08" w:hRule="atLeast"/>
        </w:trPr>
        <w:tc>
          <w:tcPr>
            <w:tcW w:w="17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9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58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114"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7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10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58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8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701"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1701"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年度没有</w:t>
      </w: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w:t>
      </w:r>
      <w:r>
        <w:rPr>
          <w:rFonts w:hint="eastAsia" w:ascii="仿宋" w:hAnsi="仿宋" w:eastAsia="仿宋" w:cs="仿宋"/>
          <w:color w:val="000000" w:themeColor="text1"/>
          <w:sz w:val="32"/>
          <w:szCs w:val="32"/>
          <w:highlight w:val="none"/>
          <w14:textFill>
            <w14:solidFill>
              <w14:schemeClr w14:val="tx1"/>
            </w14:solidFill>
          </w14:textFill>
        </w:rPr>
        <w:t>安排的支出，故本表无数据”</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4999" w:type="pct"/>
        <w:tblInd w:w="0" w:type="dxa"/>
        <w:tblLayout w:type="autofit"/>
        <w:tblCellMar>
          <w:top w:w="0" w:type="dxa"/>
          <w:left w:w="108" w:type="dxa"/>
          <w:bottom w:w="0" w:type="dxa"/>
          <w:right w:w="108" w:type="dxa"/>
        </w:tblCellMar>
      </w:tblPr>
      <w:tblGrid>
        <w:gridCol w:w="91"/>
        <w:gridCol w:w="1452"/>
        <w:gridCol w:w="1435"/>
        <w:gridCol w:w="1101"/>
        <w:gridCol w:w="1166"/>
        <w:gridCol w:w="1143"/>
        <w:gridCol w:w="1055"/>
        <w:gridCol w:w="1072"/>
        <w:gridCol w:w="1169"/>
        <w:gridCol w:w="1061"/>
        <w:gridCol w:w="1154"/>
        <w:gridCol w:w="1143"/>
        <w:gridCol w:w="1116"/>
        <w:gridCol w:w="13"/>
      </w:tblGrid>
      <w:tr>
        <w:tblPrEx>
          <w:tblCellMar>
            <w:top w:w="0" w:type="dxa"/>
            <w:left w:w="108" w:type="dxa"/>
            <w:bottom w:w="0" w:type="dxa"/>
            <w:right w:w="108" w:type="dxa"/>
          </w:tblCellMar>
        </w:tblPrEx>
        <w:trPr>
          <w:gridBefore w:val="1"/>
          <w:wBefore w:w="33" w:type="pct"/>
          <w:trHeight w:val="308" w:hRule="atLeast"/>
        </w:trPr>
        <w:tc>
          <w:tcPr>
            <w:tcW w:w="4966"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表九：一般公共预算财政拨款安排的“三公”经费支出决算表（公开09表）</w:t>
            </w:r>
          </w:p>
        </w:tc>
      </w:tr>
      <w:tr>
        <w:tblPrEx>
          <w:tblCellMar>
            <w:top w:w="0" w:type="dxa"/>
            <w:left w:w="108" w:type="dxa"/>
            <w:bottom w:w="0" w:type="dxa"/>
            <w:right w:w="108" w:type="dxa"/>
          </w:tblCellMar>
        </w:tblPrEx>
        <w:trPr>
          <w:gridAfter w:val="1"/>
          <w:wAfter w:w="5" w:type="pct"/>
          <w:trHeight w:val="632" w:hRule="atLeast"/>
        </w:trPr>
        <w:tc>
          <w:tcPr>
            <w:tcW w:w="4994" w:type="pct"/>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5" w:type="pct"/>
          <w:trHeight w:val="316" w:hRule="atLeast"/>
        </w:trPr>
        <w:tc>
          <w:tcPr>
            <w:tcW w:w="54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5" w:type="pct"/>
          <w:trHeight w:val="316" w:hRule="atLeast"/>
        </w:trPr>
        <w:tc>
          <w:tcPr>
            <w:tcW w:w="2630" w:type="pct"/>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广西河池市环江毛南族自治县职业技术学校</w:t>
            </w: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5" w:type="pct"/>
          <w:trHeight w:val="326" w:hRule="atLeast"/>
        </w:trPr>
        <w:tc>
          <w:tcPr>
            <w:tcW w:w="26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236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5" w:type="pct"/>
          <w:trHeight w:val="326" w:hRule="atLeast"/>
        </w:trPr>
        <w:tc>
          <w:tcPr>
            <w:tcW w:w="54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0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20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3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187"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8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5" w:type="pct"/>
          <w:trHeight w:val="642" w:hRule="atLeast"/>
        </w:trPr>
        <w:tc>
          <w:tcPr>
            <w:tcW w:w="54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0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7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8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5" w:type="pct"/>
          <w:trHeight w:val="959" w:hRule="atLeast"/>
        </w:trPr>
        <w:tc>
          <w:tcPr>
            <w:tcW w:w="54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5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3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37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4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3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5" w:type="pct"/>
          <w:trHeight w:val="642" w:hRule="atLeast"/>
        </w:trPr>
        <w:tc>
          <w:tcPr>
            <w:tcW w:w="5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0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3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1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38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5" w:type="pct"/>
          <w:trHeight w:val="642" w:hRule="atLeast"/>
        </w:trPr>
        <w:tc>
          <w:tcPr>
            <w:tcW w:w="4994" w:type="pct"/>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640" w:firstLineChars="200"/>
        <w:rPr>
          <w:rFonts w:hint="eastAsia" w:ascii="仿宋" w:hAnsi="仿宋" w:eastAsia="仿宋" w:cs="仿宋"/>
          <w:color w:val="000000" w:themeColor="text1"/>
          <w:sz w:val="24"/>
          <w:highlight w:val="none"/>
          <w:lang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年度没有</w:t>
      </w: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“三公”经费</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“三公”经费</w:t>
      </w:r>
      <w:r>
        <w:rPr>
          <w:rFonts w:hint="eastAsia" w:ascii="仿宋" w:hAnsi="仿宋" w:eastAsia="仿宋" w:cs="仿宋"/>
          <w:color w:val="000000" w:themeColor="text1"/>
          <w:sz w:val="32"/>
          <w:szCs w:val="32"/>
          <w:highlight w:val="none"/>
          <w14:textFill>
            <w14:solidFill>
              <w14:schemeClr w14:val="tx1"/>
            </w14:solidFill>
          </w14:textFill>
        </w:rPr>
        <w:t>的支出，故本表无数据</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环江毛南族自治县职业技术学校</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（一）本</w:t>
      </w:r>
      <w:r>
        <w:rPr>
          <w:rFonts w:hint="eastAsia" w:ascii="宋体" w:hAnsi="宋体" w:eastAsia="宋体" w:cs="宋体"/>
          <w:sz w:val="32"/>
          <w:szCs w:val="32"/>
          <w:highlight w:val="none"/>
          <w:lang w:eastAsia="zh-CN"/>
        </w:rPr>
        <w:t>部门2023</w:t>
      </w:r>
      <w:r>
        <w:rPr>
          <w:rFonts w:hint="eastAsia" w:ascii="宋体" w:hAnsi="宋体" w:eastAsia="宋体" w:cs="宋体"/>
          <w:sz w:val="32"/>
          <w:szCs w:val="32"/>
          <w:highlight w:val="none"/>
        </w:rPr>
        <w:t>年度总收入</w:t>
      </w:r>
      <w:r>
        <w:rPr>
          <w:rFonts w:hint="eastAsia" w:ascii="宋体" w:hAnsi="宋体" w:eastAsia="宋体" w:cs="宋体"/>
          <w:sz w:val="32"/>
          <w:u w:color="auto"/>
        </w:rPr>
        <w:t>1222.67</w:t>
      </w:r>
      <w:r>
        <w:rPr>
          <w:rFonts w:hint="eastAsia" w:ascii="宋体" w:hAnsi="宋体" w:eastAsia="宋体" w:cs="宋体"/>
          <w:sz w:val="32"/>
          <w:szCs w:val="32"/>
          <w:highlight w:val="none"/>
        </w:rPr>
        <w:t>万元，较202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u w:color="auto"/>
          <w:lang w:val="en-US" w:eastAsia="zh-CN"/>
        </w:rPr>
        <w:t>减少</w:t>
      </w:r>
      <w:r>
        <w:rPr>
          <w:rFonts w:hint="eastAsia" w:ascii="宋体" w:hAnsi="宋体" w:eastAsia="宋体" w:cs="宋体"/>
          <w:sz w:val="32"/>
          <w:u w:color="auto"/>
        </w:rPr>
        <w:t>2360.05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下降</w:t>
      </w:r>
      <w:r>
        <w:rPr>
          <w:rFonts w:hint="eastAsia" w:ascii="宋体" w:hAnsi="宋体" w:eastAsia="宋体" w:cs="宋体"/>
          <w:sz w:val="32"/>
          <w:u w:color="auto"/>
          <w:lang w:val="en-US" w:eastAsia="zh-CN"/>
        </w:rPr>
        <w:t>65.87</w:t>
      </w:r>
      <w:r>
        <w:rPr>
          <w:rFonts w:hint="eastAsia" w:ascii="宋体" w:hAnsi="宋体" w:eastAsia="宋体" w:cs="宋体"/>
          <w:sz w:val="32"/>
          <w:u w:color="auto"/>
        </w:rPr>
        <w:t>%</w:t>
      </w:r>
      <w:r>
        <w:rPr>
          <w:rFonts w:hint="eastAsia" w:ascii="宋体" w:hAnsi="宋体" w:eastAsia="宋体" w:cs="宋体"/>
          <w:sz w:val="32"/>
          <w:szCs w:val="32"/>
          <w:highlight w:val="none"/>
        </w:rPr>
        <w:t>，其中本年收入</w:t>
      </w:r>
      <w:r>
        <w:rPr>
          <w:rFonts w:hint="eastAsia" w:ascii="宋体" w:hAnsi="宋体" w:eastAsia="宋体" w:cs="宋体"/>
          <w:sz w:val="32"/>
          <w:u w:color="auto"/>
        </w:rPr>
        <w:t>1222.67</w:t>
      </w:r>
      <w:r>
        <w:rPr>
          <w:rFonts w:hint="eastAsia" w:ascii="宋体" w:hAnsi="宋体" w:eastAsia="宋体" w:cs="宋体"/>
          <w:sz w:val="32"/>
          <w:szCs w:val="32"/>
          <w:highlight w:val="none"/>
        </w:rPr>
        <w:t>万元。收入具体情况如下。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kern w:val="2"/>
          <w:sz w:val="32"/>
          <w:szCs w:val="32"/>
          <w:highlight w:val="none"/>
          <w:lang w:val="en-US" w:eastAsia="zh-CN" w:bidi="ar"/>
        </w:rPr>
        <w:t>1.一般公共预算财政拨款收入</w:t>
      </w:r>
      <w:r>
        <w:rPr>
          <w:rFonts w:hint="eastAsia" w:ascii="宋体" w:hAnsi="宋体" w:eastAsia="宋体" w:cs="宋体"/>
          <w:sz w:val="32"/>
          <w:u w:color="auto"/>
        </w:rPr>
        <w:t>880.29</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lang w:val="en-US" w:eastAsia="zh-CN"/>
        </w:rPr>
        <w:t>减少</w:t>
      </w:r>
      <w:r>
        <w:rPr>
          <w:rFonts w:hint="eastAsia" w:ascii="宋体" w:hAnsi="宋体" w:eastAsia="宋体" w:cs="宋体"/>
          <w:sz w:val="32"/>
          <w:u w:color="auto"/>
        </w:rPr>
        <w:t>2630.93</w:t>
      </w:r>
      <w:r>
        <w:rPr>
          <w:rFonts w:hint="eastAsia" w:ascii="宋体" w:hAnsi="宋体" w:eastAsia="宋体" w:cs="宋体"/>
          <w:kern w:val="2"/>
          <w:sz w:val="32"/>
          <w:szCs w:val="32"/>
          <w:highlight w:val="none"/>
          <w:lang w:val="en-US" w:eastAsia="zh-CN" w:bidi="ar"/>
        </w:rPr>
        <w:t>万元，下降</w:t>
      </w:r>
      <w:r>
        <w:rPr>
          <w:rFonts w:hint="eastAsia" w:ascii="宋体" w:hAnsi="宋体" w:eastAsia="宋体" w:cs="宋体"/>
          <w:sz w:val="32"/>
          <w:u w:color="auto"/>
          <w:lang w:val="en-US" w:eastAsia="zh-CN"/>
        </w:rPr>
        <w:t>74.93</w:t>
      </w:r>
      <w:r>
        <w:rPr>
          <w:rFonts w:hint="eastAsia" w:ascii="宋体" w:hAnsi="宋体" w:eastAsia="宋体" w:cs="宋体"/>
          <w:sz w:val="32"/>
          <w:u w:color="auto"/>
        </w:rPr>
        <w:t>%</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主要原因：环江毛南族自治县第二高级中学和环江毛南族自治县职业技术学校是一个学校两个牌子，一个领导班子一套账，2022年合在一起做决算，2023年分开做决算，所以总收入比去年少。</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auto"/>
          <w:kern w:val="0"/>
          <w:sz w:val="32"/>
          <w:szCs w:val="32"/>
        </w:rPr>
      </w:pPr>
      <w:r>
        <w:rPr>
          <w:rFonts w:hint="eastAsia" w:ascii="宋体" w:hAnsi="宋体" w:eastAsia="宋体" w:cs="宋体"/>
          <w:kern w:val="2"/>
          <w:sz w:val="32"/>
          <w:szCs w:val="32"/>
          <w:highlight w:val="none"/>
          <w:lang w:val="en-US" w:eastAsia="zh-CN" w:bidi="ar"/>
        </w:rPr>
        <w:t>2.政府性基金预算财政拨款收入</w:t>
      </w:r>
      <w:r>
        <w:rPr>
          <w:rFonts w:hint="eastAsia" w:ascii="宋体" w:hAnsi="宋体" w:eastAsia="宋体" w:cs="宋体"/>
          <w:sz w:val="32"/>
          <w:u w:color="auto"/>
        </w:rPr>
        <w:t>140.07</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rPr>
        <w:t>增加140.07</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增长1</w:t>
      </w:r>
      <w:r>
        <w:rPr>
          <w:rFonts w:hint="eastAsia" w:ascii="宋体" w:hAnsi="宋体" w:eastAsia="宋体" w:cs="宋体"/>
          <w:sz w:val="32"/>
          <w:u w:color="auto"/>
          <w:lang w:val="en-US" w:eastAsia="zh-CN"/>
        </w:rPr>
        <w:t>00</w:t>
      </w:r>
      <w:r>
        <w:rPr>
          <w:rFonts w:hint="eastAsia" w:ascii="宋体" w:hAnsi="宋体" w:eastAsia="宋体" w:cs="宋体"/>
          <w:sz w:val="32"/>
          <w:u w:color="auto"/>
        </w:rPr>
        <w:t>%</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主要原因：</w:t>
      </w:r>
      <w:r>
        <w:rPr>
          <w:rFonts w:hint="eastAsia" w:ascii="宋体" w:hAnsi="宋体" w:eastAsia="宋体" w:cs="宋体"/>
          <w:color w:val="auto"/>
          <w:kern w:val="0"/>
          <w:sz w:val="32"/>
          <w:szCs w:val="32"/>
          <w:lang w:val="en-US" w:eastAsia="zh-CN"/>
        </w:rPr>
        <w:t>去年没有政府性基金，今年财政追加了政府性基金 140.07 万</w:t>
      </w:r>
      <w:r>
        <w:rPr>
          <w:rFonts w:hint="eastAsia" w:ascii="宋体" w:hAnsi="宋体" w:eastAsia="宋体" w:cs="宋体"/>
          <w:color w:val="auto"/>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3.国有资本经营预算财政拨款收入</w:t>
      </w:r>
      <w:r>
        <w:rPr>
          <w:rFonts w:hint="eastAsia" w:ascii="宋体" w:hAnsi="宋体" w:eastAsia="宋体" w:cs="宋体"/>
          <w:sz w:val="32"/>
          <w:u w:color="auto"/>
        </w:rPr>
        <w:t>0.00</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sz w:val="32"/>
          <w:szCs w:val="32"/>
        </w:rPr>
        <w:t>国有资本经营</w:t>
      </w:r>
      <w:r>
        <w:rPr>
          <w:rFonts w:hint="eastAsia" w:ascii="宋体" w:hAnsi="宋体" w:eastAsia="宋体" w:cs="宋体"/>
          <w:kern w:val="0"/>
          <w:sz w:val="32"/>
          <w:szCs w:val="32"/>
          <w:lang w:val="en-US" w:eastAsia="zh-CN"/>
        </w:rPr>
        <w:t>资金的收入和支出，所以各项数据为0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lang w:val="en-US"/>
        </w:rPr>
      </w:pPr>
      <w:r>
        <w:rPr>
          <w:rFonts w:hint="eastAsia" w:ascii="宋体" w:hAnsi="宋体" w:eastAsia="宋体" w:cs="宋体"/>
          <w:kern w:val="2"/>
          <w:sz w:val="32"/>
          <w:szCs w:val="32"/>
          <w:highlight w:val="none"/>
          <w:lang w:val="en-US" w:eastAsia="zh-CN" w:bidi="ar"/>
        </w:rPr>
        <w:t>4.上级补助收入</w:t>
      </w:r>
      <w:r>
        <w:rPr>
          <w:rFonts w:hint="eastAsia" w:ascii="宋体" w:hAnsi="宋体" w:eastAsia="宋体" w:cs="宋体"/>
          <w:sz w:val="32"/>
          <w:u w:color="auto"/>
        </w:rPr>
        <w:t>0.00</w:t>
      </w:r>
      <w:r>
        <w:rPr>
          <w:rFonts w:hint="eastAsia" w:ascii="宋体" w:hAnsi="宋体" w:eastAsia="宋体" w:cs="宋体"/>
          <w:kern w:val="2"/>
          <w:sz w:val="32"/>
          <w:szCs w:val="32"/>
          <w:highlight w:val="none"/>
          <w:lang w:val="en-US" w:eastAsia="zh-CN" w:bidi="ar"/>
        </w:rPr>
        <w:t>万元，为上级部门当年拨付的资金。较2022年度决算数</w:t>
      </w:r>
      <w:r>
        <w:rPr>
          <w:rFonts w:hint="eastAsia" w:ascii="宋体" w:hAnsi="宋体" w:eastAsia="宋体" w:cs="宋体"/>
          <w:sz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上级补助收入</w:t>
      </w:r>
      <w:r>
        <w:rPr>
          <w:rFonts w:hint="eastAsia" w:ascii="宋体" w:hAnsi="宋体" w:eastAsia="宋体" w:cs="宋体"/>
          <w:kern w:val="0"/>
          <w:sz w:val="32"/>
          <w:szCs w:val="32"/>
          <w:lang w:val="en-US" w:eastAsia="zh-CN"/>
        </w:rPr>
        <w:t>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FF0000"/>
          <w:sz w:val="32"/>
          <w:szCs w:val="32"/>
          <w:highlight w:val="none"/>
          <w:lang w:val="en-US" w:eastAsia="zh-CN"/>
        </w:rPr>
      </w:pPr>
      <w:r>
        <w:rPr>
          <w:rFonts w:hint="eastAsia" w:ascii="宋体" w:hAnsi="宋体" w:eastAsia="宋体" w:cs="宋体"/>
          <w:kern w:val="2"/>
          <w:sz w:val="32"/>
          <w:szCs w:val="32"/>
          <w:highlight w:val="none"/>
          <w:lang w:val="en-US" w:eastAsia="zh-CN" w:bidi="ar"/>
        </w:rPr>
        <w:t>5.事业收入</w:t>
      </w:r>
      <w:r>
        <w:rPr>
          <w:rFonts w:hint="eastAsia" w:ascii="宋体" w:hAnsi="宋体" w:eastAsia="宋体" w:cs="宋体"/>
          <w:sz w:val="32"/>
          <w:szCs w:val="32"/>
          <w:u w:color="auto"/>
        </w:rPr>
        <w:t>202.3</w:t>
      </w:r>
      <w:r>
        <w:rPr>
          <w:rFonts w:hint="eastAsia" w:ascii="宋体" w:hAnsi="宋体" w:eastAsia="宋体" w:cs="宋体"/>
          <w:kern w:val="2"/>
          <w:sz w:val="32"/>
          <w:szCs w:val="32"/>
          <w:highlight w:val="none"/>
          <w:lang w:val="en-US" w:eastAsia="zh-CN" w:bidi="ar"/>
        </w:rPr>
        <w:t>万元，为事业单位开展业务活动取得的收入。较2022年度决算数</w:t>
      </w:r>
      <w:r>
        <w:rPr>
          <w:rFonts w:hint="eastAsia" w:ascii="宋体" w:hAnsi="宋体" w:eastAsia="宋体" w:cs="宋体"/>
          <w:sz w:val="32"/>
          <w:szCs w:val="32"/>
          <w:u w:color="auto"/>
        </w:rPr>
        <w:t>增加</w:t>
      </w:r>
      <w:r>
        <w:rPr>
          <w:rFonts w:hint="eastAsia" w:ascii="宋体" w:hAnsi="宋体" w:eastAsia="宋体" w:cs="宋体"/>
          <w:sz w:val="32"/>
          <w:szCs w:val="32"/>
          <w:u w:color="auto"/>
          <w:lang w:val="en-US" w:eastAsia="zh-CN"/>
        </w:rPr>
        <w:t>130.79</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w:t>
      </w:r>
      <w:r>
        <w:rPr>
          <w:rFonts w:hint="eastAsia" w:ascii="宋体" w:hAnsi="宋体" w:eastAsia="宋体" w:cs="宋体"/>
          <w:sz w:val="32"/>
          <w:szCs w:val="32"/>
          <w:u w:color="auto"/>
          <w:lang w:val="en-US" w:eastAsia="zh-CN"/>
        </w:rPr>
        <w:t>182.93</w:t>
      </w:r>
      <w:r>
        <w:rPr>
          <w:rFonts w:hint="eastAsia" w:ascii="宋体" w:hAnsi="宋体" w:eastAsia="宋体" w:cs="宋体"/>
          <w:sz w:val="32"/>
          <w:szCs w:val="32"/>
          <w:u w:color="auto"/>
        </w:rPr>
        <w:t>%</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主要原因是：</w:t>
      </w:r>
      <w:r>
        <w:rPr>
          <w:rFonts w:hint="eastAsia" w:ascii="宋体" w:hAnsi="宋体" w:eastAsia="宋体" w:cs="宋体"/>
          <w:color w:val="auto"/>
          <w:kern w:val="0"/>
          <w:sz w:val="32"/>
          <w:szCs w:val="32"/>
          <w:lang w:val="en-US" w:eastAsia="zh-CN"/>
        </w:rPr>
        <w:t>2022 年部分事业收入在 2023 年缴库。</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6.经营收入0.00万,为事业单位在业务活动之外开展非独立核算经营活动取得的收入。较2022年度决算数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0"/>
          <w:sz w:val="32"/>
          <w:szCs w:val="32"/>
        </w:rPr>
        <w:t>经营收入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7.附属单位上缴收入</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附属单位上缴</w:t>
      </w:r>
      <w:r>
        <w:rPr>
          <w:rFonts w:hint="eastAsia" w:ascii="宋体" w:hAnsi="宋体" w:eastAsia="宋体" w:cs="宋体"/>
          <w:kern w:val="0"/>
          <w:sz w:val="32"/>
          <w:szCs w:val="32"/>
        </w:rPr>
        <w:t>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8.其他收入</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万元,为预算单位在“财政拨款收入”“事业收入”“经营收入”之外取得的收入。较2022年度决算数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其他</w:t>
      </w:r>
      <w:r>
        <w:rPr>
          <w:rFonts w:hint="eastAsia" w:ascii="宋体" w:hAnsi="宋体" w:eastAsia="宋体" w:cs="宋体"/>
          <w:kern w:val="0"/>
          <w:sz w:val="32"/>
          <w:szCs w:val="32"/>
        </w:rPr>
        <w:t>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9.使用非财政拨款结余</w:t>
      </w:r>
      <w:r>
        <w:rPr>
          <w:rFonts w:hint="eastAsia" w:ascii="宋体" w:hAnsi="宋体" w:eastAsia="宋体" w:cs="宋体"/>
          <w:color w:val="auto"/>
          <w:sz w:val="32"/>
          <w:szCs w:val="32"/>
          <w:u w:color="auto"/>
        </w:rPr>
        <w:t>0.00</w:t>
      </w:r>
      <w:r>
        <w:rPr>
          <w:rFonts w:hint="eastAsia" w:ascii="宋体" w:hAnsi="宋体" w:eastAsia="宋体" w:cs="宋体"/>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宋体" w:hAnsi="宋体" w:eastAsia="宋体" w:cs="宋体"/>
          <w:color w:val="auto"/>
          <w:sz w:val="32"/>
          <w:szCs w:val="32"/>
          <w:u w:color="auto"/>
        </w:rPr>
        <w:t>增加0.00</w:t>
      </w:r>
      <w:r>
        <w:rPr>
          <w:rFonts w:hint="eastAsia" w:ascii="宋体" w:hAnsi="宋体" w:eastAsia="宋体" w:cs="宋体"/>
          <w:color w:val="auto"/>
          <w:kern w:val="2"/>
          <w:sz w:val="32"/>
          <w:szCs w:val="32"/>
          <w:highlight w:val="none"/>
          <w:lang w:val="en-US" w:eastAsia="zh-CN" w:bidi="ar"/>
        </w:rPr>
        <w:t>万元，</w:t>
      </w:r>
      <w:r>
        <w:rPr>
          <w:rFonts w:hint="eastAsia" w:ascii="宋体" w:hAnsi="宋体" w:eastAsia="宋体" w:cs="宋体"/>
          <w:color w:val="auto"/>
          <w:sz w:val="32"/>
          <w:szCs w:val="32"/>
          <w:u w:color="auto"/>
        </w:rPr>
        <w:t>增长0%</w:t>
      </w:r>
      <w:r>
        <w:rPr>
          <w:rFonts w:hint="eastAsia" w:ascii="宋体" w:hAnsi="宋体" w:eastAsia="宋体" w:cs="宋体"/>
          <w:color w:val="auto"/>
          <w:kern w:val="2"/>
          <w:sz w:val="32"/>
          <w:szCs w:val="32"/>
          <w:highlight w:val="none"/>
          <w:lang w:val="en-US" w:eastAsia="zh-CN" w:bidi="ar"/>
        </w:rPr>
        <w:t>，主要原因是：本单位上年度没有非财政拨款结余。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10.上年结转和结余</w:t>
      </w:r>
      <w:r>
        <w:rPr>
          <w:rFonts w:hint="eastAsia" w:ascii="宋体" w:hAnsi="宋体" w:eastAsia="宋体" w:cs="宋体"/>
          <w:color w:val="auto"/>
          <w:sz w:val="32"/>
          <w:szCs w:val="32"/>
          <w:u w:color="auto"/>
        </w:rPr>
        <w:t>0.00</w:t>
      </w:r>
      <w:r>
        <w:rPr>
          <w:rFonts w:hint="eastAsia" w:ascii="宋体" w:hAnsi="宋体" w:eastAsia="宋体" w:cs="宋体"/>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宋体" w:hAnsi="宋体" w:eastAsia="宋体" w:cs="宋体"/>
          <w:color w:val="auto"/>
          <w:sz w:val="32"/>
          <w:u w:color="auto"/>
          <w:lang w:val="en-US" w:eastAsia="zh-CN"/>
        </w:rPr>
        <w:t>增加0.00</w:t>
      </w:r>
      <w:r>
        <w:rPr>
          <w:rFonts w:hint="eastAsia" w:ascii="宋体" w:hAnsi="宋体" w:eastAsia="宋体" w:cs="宋体"/>
          <w:color w:val="auto"/>
          <w:kern w:val="2"/>
          <w:sz w:val="32"/>
          <w:szCs w:val="32"/>
          <w:highlight w:val="none"/>
          <w:lang w:val="en-US" w:eastAsia="zh-CN" w:bidi="ar"/>
        </w:rPr>
        <w:t>万元，</w:t>
      </w:r>
      <w:r>
        <w:rPr>
          <w:rFonts w:hint="eastAsia" w:ascii="宋体" w:hAnsi="宋体" w:eastAsia="宋体" w:cs="宋体"/>
          <w:color w:val="auto"/>
          <w:sz w:val="32"/>
          <w:u w:color="auto"/>
          <w:lang w:val="en-US" w:eastAsia="zh-CN"/>
        </w:rPr>
        <w:t>增长0.00</w:t>
      </w:r>
      <w:r>
        <w:rPr>
          <w:rFonts w:hint="eastAsia" w:ascii="宋体" w:hAnsi="宋体" w:eastAsia="宋体" w:cs="宋体"/>
          <w:color w:val="auto"/>
          <w:sz w:val="32"/>
          <w:u w:color="auto"/>
        </w:rPr>
        <w:t>%</w:t>
      </w:r>
      <w:r>
        <w:rPr>
          <w:rFonts w:hint="eastAsia" w:ascii="宋体" w:hAnsi="宋体" w:eastAsia="宋体" w:cs="宋体"/>
          <w:color w:val="auto"/>
          <w:kern w:val="2"/>
          <w:sz w:val="32"/>
          <w:szCs w:val="32"/>
          <w:highlight w:val="none"/>
          <w:lang w:val="en-US" w:eastAsia="zh-CN" w:bidi="ar"/>
        </w:rPr>
        <w:t>，主要原因：以前年度支出预算因客观条件变化未执行完毕，在2023度已执行完毕，不需要结转至下年继续执行。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（二）本部门</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年度总支出</w:t>
      </w:r>
      <w:r>
        <w:rPr>
          <w:rFonts w:hint="eastAsia" w:ascii="宋体" w:hAnsi="宋体" w:eastAsia="宋体" w:cs="宋体"/>
          <w:sz w:val="32"/>
          <w:szCs w:val="32"/>
          <w:u w:color="auto"/>
        </w:rPr>
        <w:t>1222.67</w:t>
      </w:r>
      <w:r>
        <w:rPr>
          <w:rFonts w:hint="eastAsia" w:ascii="宋体" w:hAnsi="宋体" w:eastAsia="宋体" w:cs="宋体"/>
          <w:sz w:val="32"/>
          <w:szCs w:val="32"/>
          <w:highlight w:val="none"/>
        </w:rPr>
        <w:t>万元，其中本年支出</w:t>
      </w:r>
      <w:r>
        <w:rPr>
          <w:rFonts w:hint="eastAsia" w:ascii="宋体" w:hAnsi="宋体" w:eastAsia="宋体" w:cs="宋体"/>
          <w:sz w:val="32"/>
          <w:szCs w:val="32"/>
          <w:u w:color="auto"/>
        </w:rPr>
        <w:t>1222.67</w:t>
      </w:r>
      <w:r>
        <w:rPr>
          <w:rFonts w:hint="eastAsia" w:ascii="宋体" w:hAnsi="宋体" w:eastAsia="宋体" w:cs="宋体"/>
          <w:sz w:val="32"/>
          <w:szCs w:val="32"/>
          <w:highlight w:val="none"/>
        </w:rPr>
        <w:t>万元，较202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u w:color="auto"/>
          <w:lang w:val="en-US" w:eastAsia="zh-CN"/>
        </w:rPr>
        <w:t>减少</w:t>
      </w:r>
      <w:r>
        <w:rPr>
          <w:rFonts w:hint="eastAsia" w:ascii="宋体" w:hAnsi="宋体" w:eastAsia="宋体" w:cs="宋体"/>
          <w:sz w:val="32"/>
          <w:szCs w:val="32"/>
          <w:u w:color="auto"/>
        </w:rPr>
        <w:t>2360.05</w:t>
      </w:r>
      <w:r>
        <w:rPr>
          <w:rFonts w:hint="eastAsia" w:ascii="宋体" w:hAnsi="宋体" w:eastAsia="宋体" w:cs="宋体"/>
          <w:sz w:val="32"/>
          <w:szCs w:val="32"/>
          <w:highlight w:val="none"/>
        </w:rPr>
        <w:t>万元，</w:t>
      </w:r>
      <w:r>
        <w:rPr>
          <w:rFonts w:hint="eastAsia" w:ascii="宋体" w:hAnsi="宋体" w:eastAsia="宋体" w:cs="宋体"/>
          <w:sz w:val="32"/>
          <w:szCs w:val="32"/>
          <w:u w:color="auto"/>
          <w:lang w:val="en-US" w:eastAsia="zh-CN"/>
        </w:rPr>
        <w:t>下降65.87</w:t>
      </w:r>
      <w:r>
        <w:rPr>
          <w:rFonts w:hint="eastAsia" w:ascii="宋体" w:hAnsi="宋体" w:eastAsia="宋体" w:cs="宋体"/>
          <w:sz w:val="32"/>
          <w:szCs w:val="32"/>
          <w:u w:color="auto"/>
        </w:rPr>
        <w:t>%</w:t>
      </w:r>
      <w:r>
        <w:rPr>
          <w:rFonts w:hint="eastAsia" w:ascii="宋体" w:hAnsi="宋体" w:eastAsia="宋体" w:cs="宋体"/>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宋体" w:hAnsi="宋体" w:eastAsia="宋体" w:cs="宋体"/>
          <w:color w:val="auto"/>
          <w:kern w:val="2"/>
          <w:sz w:val="32"/>
          <w:szCs w:val="32"/>
          <w:highlight w:val="none"/>
          <w:lang w:val="en-US" w:eastAsia="zh-CN" w:bidi="ar"/>
        </w:rPr>
      </w:pPr>
      <w:r>
        <w:rPr>
          <w:rFonts w:hint="eastAsia" w:ascii="宋体" w:hAnsi="宋体" w:eastAsia="宋体" w:cs="宋体"/>
          <w:sz w:val="32"/>
          <w:szCs w:val="32"/>
          <w:highlight w:val="none"/>
        </w:rPr>
        <w:t>1</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一般公共服务支出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201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6.86</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color w:val="000000" w:themeColor="text1"/>
          <w:sz w:val="32"/>
          <w:szCs w:val="32"/>
          <w:highlight w:val="none"/>
          <w:lang w:eastAsia="zh-CN"/>
          <w14:textFill>
            <w14:solidFill>
              <w14:schemeClr w14:val="tx1"/>
            </w14:solidFill>
          </w14:textFill>
        </w:rPr>
        <w:t>该资金是工会费，</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bCs/>
          <w:color w:val="000000"/>
          <w:sz w:val="32"/>
          <w:szCs w:val="32"/>
          <w:lang w:val="en-US" w:eastAsia="zh-CN"/>
        </w:rPr>
        <w:t>“建工会组织、维权益、送温暖、搞活动、抓亮点”，急教工所急，想教工所想，把工会建成温暖的职工之家，关心教职工的实际困难，安排好教职工文体活动及节日慰问红白喜事慰问工作等，增进团队的凝聚力。</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val="en-US" w:eastAsia="zh-CN" w:bidi="ar"/>
        </w:rPr>
        <w:t>减少25.95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bidi="ar"/>
        </w:rPr>
        <w:t>下降79.09</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auto"/>
          <w:kern w:val="2"/>
          <w:sz w:val="32"/>
          <w:szCs w:val="32"/>
          <w:highlight w:val="none"/>
          <w:lang w:val="en-US" w:eastAsia="zh-CN" w:bidi="ar"/>
        </w:rPr>
        <w:t>主要原因是：环江毛南族自治县第二高级中学和环江毛南族自治县职业技术学校是一个学校两个牌子，一个领导班子一套账，2022 年合在一起做决算，2023 年分开做决算，2023年单独做决算时环江毛南族自治县职业技术学校在职在编人员减少工会费也减少了。</w:t>
      </w:r>
    </w:p>
    <w:p>
      <w:pPr>
        <w:keepNext w:val="0"/>
        <w:keepLines w:val="0"/>
        <w:widowControl w:val="0"/>
        <w:suppressLineNumbers w:val="0"/>
        <w:spacing w:before="0" w:beforeAutospacing="0" w:after="0" w:afterAutospacing="0"/>
        <w:ind w:left="0" w:right="0" w:firstLine="640" w:firstLineChars="200"/>
        <w:jc w:val="left"/>
        <w:rPr>
          <w:rFonts w:hint="default" w:ascii="宋体" w:hAnsi="宋体" w:eastAsia="宋体" w:cs="宋体"/>
          <w:color w:val="auto"/>
          <w:kern w:val="2"/>
          <w:sz w:val="32"/>
          <w:szCs w:val="32"/>
          <w:highlight w:val="none"/>
          <w:lang w:val="en-US" w:eastAsia="zh-CN" w:bidi="ar"/>
        </w:rPr>
      </w:pPr>
      <w:r>
        <w:rPr>
          <w:rFonts w:hint="eastAsia" w:ascii="宋体" w:hAnsi="宋体" w:eastAsia="宋体" w:cs="宋体"/>
          <w:sz w:val="32"/>
          <w:szCs w:val="32"/>
          <w:highlight w:val="none"/>
        </w:rPr>
        <w:t>2</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教育支出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205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935.81</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rPr>
        <w:t>主要用于</w:t>
      </w:r>
      <w:r>
        <w:rPr>
          <w:rFonts w:hint="eastAsia" w:ascii="宋体" w:hAnsi="宋体" w:eastAsia="宋体" w:cs="宋体"/>
          <w:kern w:val="0"/>
          <w:sz w:val="32"/>
          <w:szCs w:val="32"/>
          <w:lang w:eastAsia="zh-CN"/>
        </w:rPr>
        <w:t>本校教职工</w:t>
      </w:r>
      <w:r>
        <w:rPr>
          <w:rFonts w:hint="eastAsia" w:ascii="宋体" w:hAnsi="宋体" w:eastAsia="宋体" w:cs="宋体"/>
          <w:kern w:val="0"/>
          <w:sz w:val="32"/>
          <w:szCs w:val="32"/>
        </w:rPr>
        <w:t>人员</w:t>
      </w:r>
      <w:r>
        <w:rPr>
          <w:rFonts w:hint="eastAsia" w:ascii="宋体" w:hAnsi="宋体" w:eastAsia="宋体" w:cs="宋体"/>
          <w:kern w:val="0"/>
          <w:sz w:val="32"/>
          <w:szCs w:val="32"/>
          <w:lang w:eastAsia="zh-CN"/>
        </w:rPr>
        <w:t>经费</w:t>
      </w:r>
      <w:r>
        <w:rPr>
          <w:rFonts w:hint="eastAsia" w:ascii="宋体" w:hAnsi="宋体" w:eastAsia="宋体" w:cs="宋体"/>
          <w:kern w:val="0"/>
          <w:sz w:val="32"/>
          <w:szCs w:val="32"/>
        </w:rPr>
        <w:t>及为开展教育教学活动的支出</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bidi="ar"/>
        </w:rPr>
        <w:t>减少</w:t>
      </w:r>
      <w:r>
        <w:rPr>
          <w:rFonts w:hint="eastAsia" w:ascii="宋体" w:hAnsi="宋体" w:eastAsia="宋体" w:cs="宋体"/>
          <w:sz w:val="32"/>
          <w:szCs w:val="32"/>
          <w:highlight w:val="none"/>
          <w:lang w:val="en-US" w:eastAsia="zh-CN" w:bidi="ar"/>
        </w:rPr>
        <w:t>1804.45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bidi="ar"/>
        </w:rPr>
        <w:t>下降</w:t>
      </w:r>
      <w:r>
        <w:rPr>
          <w:rFonts w:hint="eastAsia" w:ascii="宋体" w:hAnsi="宋体" w:eastAsia="宋体" w:cs="宋体"/>
          <w:sz w:val="32"/>
          <w:szCs w:val="32"/>
          <w:highlight w:val="none"/>
          <w:lang w:val="en-US" w:eastAsia="zh-CN" w:bidi="ar"/>
        </w:rPr>
        <w:t>65.85</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auto"/>
          <w:kern w:val="2"/>
          <w:sz w:val="32"/>
          <w:szCs w:val="32"/>
          <w:highlight w:val="none"/>
          <w:lang w:val="en-US" w:eastAsia="zh-CN" w:bidi="ar"/>
        </w:rPr>
        <w:t>主要原因是：环江毛南族自治县第二高级中学和环江毛南族自治县职业技术学校是一个学校两个牌子，一个领导班子一套账，2022 年合在一起做决算，2023 年分开做决算，导致2023年环江毛南族自治县职业技术学校单独做决算时在职在编人员减少从而出现差异。</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FF0000"/>
          <w:kern w:val="0"/>
          <w:sz w:val="32"/>
          <w:szCs w:val="32"/>
          <w:lang w:eastAsia="zh-CN"/>
        </w:rPr>
      </w:pPr>
      <w:r>
        <w:rPr>
          <w:rFonts w:hint="eastAsia" w:ascii="宋体" w:hAnsi="宋体" w:eastAsia="宋体" w:cs="宋体"/>
          <w:sz w:val="32"/>
          <w:szCs w:val="32"/>
          <w:highlight w:val="none"/>
        </w:rPr>
        <w:t>3</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社会保障和就业支出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208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48.70</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lang w:eastAsia="zh-CN"/>
        </w:rPr>
        <w:t>本校教职工五险</w:t>
      </w:r>
      <w:r>
        <w:rPr>
          <w:rFonts w:hint="eastAsia" w:ascii="宋体" w:hAnsi="宋体" w:eastAsia="宋体" w:cs="宋体"/>
          <w:kern w:val="0"/>
          <w:sz w:val="32"/>
          <w:szCs w:val="32"/>
        </w:rPr>
        <w:t>的支出</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val="en-US" w:eastAsia="zh-CN" w:bidi="ar"/>
        </w:rPr>
        <w:t>减少192.85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bidi="ar"/>
        </w:rPr>
        <w:t>下降79.84</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auto"/>
          <w:kern w:val="2"/>
          <w:sz w:val="32"/>
          <w:szCs w:val="32"/>
          <w:highlight w:val="none"/>
          <w:lang w:val="en-US" w:eastAsia="zh-CN" w:bidi="ar"/>
        </w:rPr>
        <w:t>主要原因是：</w:t>
      </w:r>
      <w:r>
        <w:rPr>
          <w:rFonts w:hint="eastAsia" w:ascii="宋体" w:hAnsi="宋体" w:eastAsia="宋体" w:cs="宋体"/>
          <w:color w:val="auto"/>
          <w:kern w:val="0"/>
          <w:sz w:val="32"/>
          <w:szCs w:val="32"/>
          <w:lang w:eastAsia="zh-CN"/>
        </w:rPr>
        <w:t>环江毛南族自治县第二高级中学和环江毛南族自治县职业技术学校是一个学校两个牌子，一个领导班子一套账，2022 年合在一起做决算，2023 年分开做决算，2023年单独做决算时环江毛南族自治县职业技术学校在职在编人员减少工会费也减少了。</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u w:color="auto"/>
        </w:rPr>
      </w:pPr>
      <w:r>
        <w:rPr>
          <w:rFonts w:hint="eastAsia" w:ascii="宋体" w:hAnsi="宋体" w:eastAsia="宋体" w:cs="宋体"/>
          <w:sz w:val="32"/>
          <w:szCs w:val="32"/>
          <w:highlight w:val="none"/>
        </w:rPr>
        <w:t>4</w:t>
      </w:r>
      <w:r>
        <w:rPr>
          <w:rFonts w:hint="eastAsia" w:ascii="宋体" w:hAnsi="宋体" w:eastAsia="宋体" w:cs="宋体"/>
          <w:sz w:val="32"/>
          <w:szCs w:val="32"/>
          <w:u w:color="auto"/>
        </w:rPr>
        <w:t>.城乡社区支出（212类）140.07万元</w:t>
      </w:r>
      <w:r>
        <w:rPr>
          <w:rFonts w:hint="eastAsia" w:ascii="宋体" w:hAnsi="宋体" w:eastAsia="宋体" w:cs="宋体"/>
          <w:sz w:val="32"/>
          <w:szCs w:val="32"/>
          <w:u w:color="auto"/>
          <w:lang w:eastAsia="zh-CN"/>
        </w:rPr>
        <w:t>，</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：用于偿还</w:t>
      </w:r>
      <w:r>
        <w:rPr>
          <w:rFonts w:hint="eastAsia" w:ascii="宋体" w:hAnsi="宋体" w:eastAsia="宋体" w:cs="宋体"/>
          <w:color w:val="000000" w:themeColor="text1"/>
          <w:sz w:val="32"/>
          <w:szCs w:val="32"/>
          <w:highlight w:val="none"/>
          <w:lang w:val="en-US" w:eastAsia="zh-CN"/>
          <w14:textFill>
            <w14:solidFill>
              <w14:schemeClr w14:val="tx1"/>
            </w14:solidFill>
          </w14:textFill>
        </w:rPr>
        <w:t>已完成项目建设的</w:t>
      </w:r>
      <w:r>
        <w:rPr>
          <w:rFonts w:hint="eastAsia" w:ascii="宋体" w:hAnsi="宋体" w:eastAsia="宋体" w:cs="宋体"/>
          <w:color w:val="000000" w:themeColor="text1"/>
          <w:sz w:val="32"/>
          <w:szCs w:val="32"/>
          <w:highlight w:val="none"/>
          <w:lang w:eastAsia="zh-CN"/>
          <w14:textFill>
            <w14:solidFill>
              <w14:schemeClr w14:val="tx1"/>
            </w14:solidFill>
          </w14:textFill>
        </w:rPr>
        <w:t>项目拖欠款项。</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val="en-US" w:eastAsia="zh-CN" w:bidi="ar"/>
        </w:rPr>
        <w:t>增加140.07</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bidi="ar"/>
        </w:rPr>
        <w:t>增长100</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，主要原因是：</w:t>
      </w:r>
      <w:r>
        <w:rPr>
          <w:rFonts w:hint="eastAsia" w:ascii="宋体" w:hAnsi="宋体" w:eastAsia="宋体" w:cs="宋体"/>
          <w:sz w:val="32"/>
          <w:szCs w:val="32"/>
          <w:u w:color="auto"/>
        </w:rPr>
        <w:t>此部分资金上级部门已做预算直接下达，本部门无需做预算。</w:t>
      </w:r>
    </w:p>
    <w:p>
      <w:pPr>
        <w:keepNext w:val="0"/>
        <w:keepLines w:val="0"/>
        <w:widowControl w:val="0"/>
        <w:suppressLineNumbers w:val="0"/>
        <w:spacing w:before="0" w:beforeAutospacing="0" w:after="0" w:afterAutospacing="0"/>
        <w:ind w:left="0" w:right="0" w:firstLine="640" w:firstLineChars="200"/>
        <w:jc w:val="left"/>
        <w:rPr>
          <w:rFonts w:hint="default" w:ascii="宋体" w:hAnsi="宋体" w:eastAsia="宋体" w:cs="宋体"/>
          <w:color w:val="auto"/>
          <w:kern w:val="2"/>
          <w:sz w:val="32"/>
          <w:szCs w:val="32"/>
          <w:highlight w:val="none"/>
          <w:lang w:val="en-US" w:eastAsia="zh-CN" w:bidi="ar"/>
        </w:rPr>
      </w:pPr>
      <w:r>
        <w:rPr>
          <w:rFonts w:hint="eastAsia" w:ascii="宋体" w:hAnsi="宋体" w:eastAsia="宋体" w:cs="宋体"/>
          <w:sz w:val="32"/>
          <w:szCs w:val="32"/>
          <w:highlight w:val="none"/>
          <w:lang w:val="en-US" w:eastAsia="zh-CN" w:bidi="ar"/>
        </w:rPr>
        <w:t>5.</w:t>
      </w:r>
      <w:r>
        <w:rPr>
          <w:rFonts w:hint="eastAsia" w:ascii="宋体" w:hAnsi="宋体" w:eastAsia="宋体" w:cs="宋体"/>
          <w:sz w:val="32"/>
          <w:szCs w:val="32"/>
          <w:highlight w:val="none"/>
          <w:lang w:bidi="ar"/>
        </w:rPr>
        <w:t>住房保障支出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221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36.53</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lang w:eastAsia="zh-CN"/>
        </w:rPr>
        <w:t>本校教职工公积金</w:t>
      </w:r>
      <w:r>
        <w:rPr>
          <w:rFonts w:hint="eastAsia" w:ascii="宋体" w:hAnsi="宋体" w:eastAsia="宋体" w:cs="宋体"/>
          <w:kern w:val="0"/>
          <w:sz w:val="32"/>
          <w:szCs w:val="32"/>
        </w:rPr>
        <w:t>的支出</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val="en-US" w:eastAsia="zh-CN" w:bidi="ar"/>
        </w:rPr>
        <w:t>减少143.36</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bidi="ar"/>
        </w:rPr>
        <w:t>下降79.69</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auto"/>
          <w:kern w:val="2"/>
          <w:sz w:val="32"/>
          <w:szCs w:val="32"/>
          <w:highlight w:val="none"/>
          <w:lang w:val="en-US" w:eastAsia="zh-CN" w:bidi="ar"/>
        </w:rPr>
        <w:t>主要原因是：2023年只统计了环江毛南族自治县职业技术学校的公积金，2022年是环江毛南族自治县职业技术学校和环江毛南族自治县第二高级中学合在一起做决算（环江毛南族自治县职业技术学校和环江毛南族自治县第二高级中学是同一所学校，两块牌子，同一套领导班子，同一套账，所以合在一起做决算），导致了2023年度单独决算时职业技术学校人员也分开决算，人员总数变少公积金决算数也随之下降。</w:t>
      </w:r>
    </w:p>
    <w:p>
      <w:pPr>
        <w:keepNext w:val="0"/>
        <w:keepLines w:val="0"/>
        <w:widowControl w:val="0"/>
        <w:suppressLineNumbers w:val="0"/>
        <w:spacing w:before="0" w:beforeAutospacing="0" w:after="0" w:afterAutospacing="0"/>
        <w:ind w:left="0" w:right="0" w:firstLine="640" w:firstLineChars="200"/>
        <w:jc w:val="left"/>
        <w:rPr>
          <w:rFonts w:hint="default" w:ascii="宋体" w:hAnsi="宋体" w:eastAsia="宋体" w:cs="宋体"/>
          <w:color w:val="auto"/>
          <w:sz w:val="32"/>
          <w:szCs w:val="32"/>
          <w:highlight w:val="none"/>
          <w:lang w:val="en-US"/>
        </w:rPr>
      </w:pPr>
      <w:r>
        <w:rPr>
          <w:rFonts w:hint="eastAsia" w:ascii="宋体" w:hAnsi="宋体" w:eastAsia="宋体" w:cs="宋体"/>
          <w:sz w:val="32"/>
          <w:szCs w:val="32"/>
          <w:u w:color="auto"/>
          <w:lang w:val="en-US" w:eastAsia="zh-CN"/>
        </w:rPr>
        <w:t>6</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其他支出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229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54.69</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auto"/>
          <w:kern w:val="0"/>
          <w:sz w:val="32"/>
          <w:szCs w:val="32"/>
          <w:lang w:val="en-US" w:eastAsia="zh-CN"/>
        </w:rPr>
        <w:t>2023</w:t>
      </w:r>
      <w:r>
        <w:rPr>
          <w:rFonts w:hint="eastAsia" w:ascii="宋体" w:hAnsi="宋体" w:eastAsia="宋体" w:cs="宋体"/>
          <w:color w:val="auto"/>
          <w:kern w:val="0"/>
          <w:sz w:val="32"/>
          <w:szCs w:val="32"/>
        </w:rPr>
        <w:t>年</w:t>
      </w:r>
      <w:r>
        <w:rPr>
          <w:rFonts w:hint="eastAsia" w:ascii="宋体" w:hAnsi="宋体" w:eastAsia="宋体" w:cs="宋体"/>
          <w:color w:val="auto"/>
          <w:kern w:val="0"/>
          <w:sz w:val="32"/>
          <w:szCs w:val="32"/>
          <w:lang w:eastAsia="zh-CN"/>
        </w:rPr>
        <w:t>奖励性补贴支出，</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highlight w:val="none"/>
          <w:lang w:val="en-US" w:eastAsia="zh-CN" w:bidi="ar"/>
        </w:rPr>
        <w:t>减少333.52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bidi="ar"/>
        </w:rPr>
        <w:t>下降85.91</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auto"/>
          <w:kern w:val="2"/>
          <w:sz w:val="32"/>
          <w:szCs w:val="32"/>
          <w:highlight w:val="none"/>
          <w:lang w:val="en-US" w:eastAsia="zh-CN" w:bidi="ar"/>
        </w:rPr>
        <w:t>主要原因是：2022年环江二高与环江职校一起做决算未分开，2023年分开做决算环江毛南族自治县职业技术学校的人员变少所以较2022年决算下降。</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lang w:eastAsia="zh-CN" w:bidi="ar"/>
          <w14:textFill>
            <w14:solidFill>
              <w14:schemeClr w14:val="tx1"/>
            </w14:solidFill>
          </w14:textFill>
        </w:rPr>
      </w:pPr>
      <w:r>
        <w:rPr>
          <w:rFonts w:hint="eastAsia" w:ascii="宋体" w:hAnsi="宋体" w:eastAsia="宋体" w:cs="宋体"/>
          <w:i w:val="0"/>
          <w:iCs w:val="0"/>
          <w:caps w:val="0"/>
          <w:color w:val="000000"/>
          <w:spacing w:val="0"/>
          <w:sz w:val="32"/>
          <w:szCs w:val="32"/>
          <w:highlight w:val="none"/>
          <w:shd w:val="clear" w:color="auto" w:fill="FFFFFF"/>
        </w:rPr>
        <w:t>结余分配</w:t>
      </w:r>
      <w:r>
        <w:rPr>
          <w:rFonts w:hint="eastAsia" w:ascii="宋体" w:hAnsi="宋体" w:eastAsia="宋体" w:cs="宋体"/>
          <w:color w:val="000000"/>
          <w:sz w:val="32"/>
          <w:szCs w:val="32"/>
          <w:highlight w:val="none"/>
          <w:shd w:val="clear" w:color="auto" w:fill="FFFFFF"/>
        </w:rPr>
        <w:t>0.00</w:t>
      </w:r>
      <w:r>
        <w:rPr>
          <w:rFonts w:hint="eastAsia" w:ascii="宋体" w:hAnsi="宋体" w:eastAsia="宋体" w:cs="宋体"/>
          <w:i w:val="0"/>
          <w:iCs w:val="0"/>
          <w:caps w:val="0"/>
          <w:color w:val="000000"/>
          <w:spacing w:val="0"/>
          <w:sz w:val="32"/>
          <w:szCs w:val="32"/>
          <w:highlight w:val="none"/>
          <w:shd w:val="clear" w:color="auto" w:fill="FFFFFF"/>
        </w:rPr>
        <w:t>万元，为事业单位按规定提取的专用结余、缴纳所得税和转入非财政拨款结余等。较202</w:t>
      </w:r>
      <w:r>
        <w:rPr>
          <w:rFonts w:hint="eastAsia" w:ascii="宋体" w:hAnsi="宋体" w:eastAsia="宋体" w:cs="宋体"/>
          <w:i w:val="0"/>
          <w:iCs w:val="0"/>
          <w:caps w:val="0"/>
          <w:color w:val="000000"/>
          <w:spacing w:val="0"/>
          <w:sz w:val="32"/>
          <w:szCs w:val="32"/>
          <w:highlight w:val="none"/>
          <w:shd w:val="clear" w:color="auto" w:fill="FFFFFF"/>
          <w:lang w:val="en-US" w:eastAsia="zh-CN"/>
        </w:rPr>
        <w:t>2</w:t>
      </w:r>
      <w:r>
        <w:rPr>
          <w:rFonts w:hint="eastAsia" w:ascii="宋体" w:hAnsi="宋体" w:eastAsia="宋体" w:cs="宋体"/>
          <w:i w:val="0"/>
          <w:iCs w:val="0"/>
          <w:caps w:val="0"/>
          <w:color w:val="000000"/>
          <w:spacing w:val="0"/>
          <w:sz w:val="32"/>
          <w:szCs w:val="32"/>
          <w:highlight w:val="none"/>
          <w:shd w:val="clear" w:color="auto" w:fill="FFFFFF"/>
        </w:rPr>
        <w:t>年决算</w:t>
      </w:r>
      <w:r>
        <w:rPr>
          <w:rFonts w:hint="eastAsia" w:ascii="宋体" w:hAnsi="宋体" w:eastAsia="宋体" w:cs="宋体"/>
          <w:color w:val="000000"/>
          <w:sz w:val="32"/>
          <w:szCs w:val="32"/>
          <w:highlight w:val="none"/>
          <w:shd w:val="clear" w:color="auto" w:fill="FFFFFF"/>
        </w:rPr>
        <w:t>0.00</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i w:val="0"/>
          <w:iCs w:val="0"/>
          <w:caps w:val="0"/>
          <w:color w:val="000000"/>
          <w:spacing w:val="0"/>
          <w:sz w:val="32"/>
          <w:szCs w:val="32"/>
          <w:highlight w:val="none"/>
          <w:shd w:val="clear" w:color="auto" w:fill="FFFFFF"/>
          <w:lang w:val="en-US" w:eastAsia="zh-CN"/>
        </w:rPr>
        <w:t>,</w:t>
      </w:r>
      <w:r>
        <w:rPr>
          <w:rFonts w:hint="eastAsia" w:ascii="宋体" w:hAnsi="宋体" w:eastAsia="宋体" w:cs="宋体"/>
          <w:color w:val="000000"/>
          <w:sz w:val="32"/>
          <w:szCs w:val="32"/>
          <w:highlight w:val="none"/>
          <w:shd w:val="clear" w:color="auto" w:fill="FFFFFF"/>
        </w:rPr>
        <w:t>增加0.00</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color w:val="000000"/>
          <w:sz w:val="32"/>
          <w:szCs w:val="32"/>
          <w:highlight w:val="none"/>
          <w:shd w:val="clear" w:color="auto" w:fill="FFFFFF"/>
        </w:rPr>
        <w:t>增长0%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i w:val="0"/>
          <w:iCs w:val="0"/>
          <w:caps w:val="0"/>
          <w:color w:val="000000" w:themeColor="text1"/>
          <w:spacing w:val="0"/>
          <w:sz w:val="32"/>
          <w:szCs w:val="32"/>
          <w:highlight w:val="none"/>
          <w:shd w:val="clear" w:color="auto" w:fill="FFFFFF"/>
          <w14:textFill>
            <w14:solidFill>
              <w14:schemeClr w14:val="tx1"/>
            </w14:solidFill>
          </w14:textFill>
        </w:rPr>
        <w:t>主要原因是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：本年度本单位没有资金结余。</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z w:val="32"/>
          <w:szCs w:val="32"/>
          <w:highlight w:val="none"/>
        </w:rPr>
        <w:t>年末结转和结余</w:t>
      </w:r>
      <w:r>
        <w:rPr>
          <w:rFonts w:hint="eastAsia" w:ascii="宋体" w:hAnsi="宋体" w:eastAsia="宋体" w:cs="宋体"/>
          <w:sz w:val="32"/>
          <w:szCs w:val="32"/>
          <w:u w:color="auto"/>
        </w:rPr>
        <w:t>0.00</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宋体" w:hAnsi="宋体" w:eastAsia="宋体" w:cs="宋体"/>
          <w:sz w:val="32"/>
          <w:szCs w:val="32"/>
          <w:highlight w:val="none"/>
        </w:rPr>
        <w:t>。较202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u w:color="auto"/>
        </w:rPr>
        <w:t>增加0.00</w:t>
      </w:r>
      <w:r>
        <w:rPr>
          <w:rFonts w:hint="eastAsia" w:ascii="宋体" w:hAnsi="宋体" w:eastAsia="宋体" w:cs="宋体"/>
          <w:sz w:val="32"/>
          <w:szCs w:val="32"/>
          <w:highlight w:val="none"/>
        </w:rPr>
        <w:t>万元，</w:t>
      </w:r>
      <w:r>
        <w:rPr>
          <w:rFonts w:hint="eastAsia" w:ascii="宋体" w:hAnsi="宋体" w:eastAsia="宋体" w:cs="宋体"/>
          <w:sz w:val="32"/>
          <w:szCs w:val="32"/>
          <w:u w:color="auto"/>
        </w:rPr>
        <w:t>增长0%</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主要原因是：上年末和本年度本单位没有资金结转结余。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 xml:space="preserve"> 年度</w:t>
      </w:r>
      <w:bookmarkStart w:id="0" w:name="OLE_LINK1"/>
      <w:r>
        <w:rPr>
          <w:rFonts w:hint="eastAsia" w:ascii="宋体" w:hAnsi="宋体" w:eastAsia="宋体" w:cs="宋体"/>
          <w:sz w:val="32"/>
          <w:szCs w:val="32"/>
          <w:highlight w:val="none"/>
        </w:rPr>
        <w:t>一般公共预算财政拨款支出决算情况</w:t>
      </w:r>
      <w:bookmarkEnd w:id="0"/>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年度一般公共预算财政拨款支出</w:t>
      </w:r>
      <w:r>
        <w:rPr>
          <w:rFonts w:hint="eastAsia" w:ascii="宋体" w:hAnsi="宋体" w:eastAsia="宋体" w:cs="宋体"/>
          <w:sz w:val="32"/>
          <w:szCs w:val="32"/>
          <w:u w:color="auto"/>
        </w:rPr>
        <w:t>880.29</w:t>
      </w:r>
      <w:r>
        <w:rPr>
          <w:rFonts w:hint="eastAsia" w:ascii="宋体" w:hAnsi="宋体" w:eastAsia="宋体" w:cs="宋体"/>
          <w:sz w:val="32"/>
          <w:szCs w:val="32"/>
          <w:highlight w:val="none"/>
        </w:rPr>
        <w:t>万元，较202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szCs w:val="32"/>
          <w:u w:color="auto"/>
        </w:rPr>
        <w:t>减少</w:t>
      </w:r>
      <w:r>
        <w:rPr>
          <w:rFonts w:hint="eastAsia" w:ascii="宋体" w:hAnsi="宋体" w:eastAsia="宋体" w:cs="宋体"/>
          <w:sz w:val="32"/>
          <w:szCs w:val="32"/>
          <w:u w:color="auto"/>
          <w:lang w:val="en-US" w:eastAsia="zh-CN"/>
        </w:rPr>
        <w:t>2630.93</w:t>
      </w:r>
      <w:r>
        <w:rPr>
          <w:rFonts w:hint="eastAsia" w:ascii="宋体" w:hAnsi="宋体" w:eastAsia="宋体" w:cs="宋体"/>
          <w:sz w:val="32"/>
          <w:szCs w:val="32"/>
          <w:highlight w:val="none"/>
        </w:rPr>
        <w:t>万元，</w:t>
      </w:r>
      <w:r>
        <w:rPr>
          <w:rFonts w:hint="eastAsia" w:ascii="宋体" w:hAnsi="宋体" w:eastAsia="宋体" w:cs="宋体"/>
          <w:sz w:val="32"/>
          <w:szCs w:val="32"/>
          <w:u w:color="auto"/>
        </w:rPr>
        <w:t>下降</w:t>
      </w:r>
      <w:r>
        <w:rPr>
          <w:rFonts w:hint="eastAsia" w:ascii="宋体" w:hAnsi="宋体" w:eastAsia="宋体" w:cs="宋体"/>
          <w:sz w:val="32"/>
          <w:szCs w:val="32"/>
          <w:u w:color="auto"/>
          <w:lang w:val="en-US" w:eastAsia="zh-CN"/>
        </w:rPr>
        <w:t>74.93</w:t>
      </w:r>
      <w:r>
        <w:rPr>
          <w:rFonts w:hint="eastAsia" w:ascii="宋体" w:hAnsi="宋体" w:eastAsia="宋体" w:cs="宋体"/>
          <w:sz w:val="32"/>
          <w:szCs w:val="32"/>
          <w:u w:color="auto"/>
        </w:rPr>
        <w:t>%</w:t>
      </w:r>
      <w:r>
        <w:rPr>
          <w:rFonts w:hint="eastAsia" w:ascii="宋体" w:hAnsi="宋体" w:eastAsia="宋体" w:cs="宋体"/>
          <w:sz w:val="32"/>
          <w:szCs w:val="32"/>
          <w:highlight w:val="none"/>
        </w:rPr>
        <w:t>。</w:t>
      </w:r>
      <w:r>
        <w:rPr>
          <w:rFonts w:hint="eastAsia" w:ascii="宋体" w:hAnsi="宋体" w:eastAsia="宋体" w:cs="宋体"/>
          <w:color w:val="auto"/>
          <w:sz w:val="32"/>
          <w:szCs w:val="32"/>
          <w:highlight w:val="none"/>
        </w:rPr>
        <w:t>其中：基本支出</w:t>
      </w:r>
      <w:r>
        <w:rPr>
          <w:rFonts w:hint="eastAsia" w:ascii="宋体" w:hAnsi="宋体" w:eastAsia="宋体" w:cs="宋体"/>
          <w:color w:val="auto"/>
          <w:sz w:val="32"/>
          <w:szCs w:val="32"/>
          <w:u w:color="auto"/>
        </w:rPr>
        <w:t>507.57</w:t>
      </w:r>
      <w:r>
        <w:rPr>
          <w:rFonts w:hint="eastAsia" w:ascii="宋体" w:hAnsi="宋体" w:eastAsia="宋体" w:cs="宋体"/>
          <w:color w:val="auto"/>
          <w:sz w:val="32"/>
          <w:szCs w:val="32"/>
          <w:highlight w:val="none"/>
        </w:rPr>
        <w:t>万元，项目支出</w:t>
      </w:r>
      <w:r>
        <w:rPr>
          <w:rFonts w:hint="eastAsia" w:ascii="宋体" w:hAnsi="宋体" w:eastAsia="宋体" w:cs="宋体"/>
          <w:color w:val="auto"/>
          <w:sz w:val="32"/>
          <w:szCs w:val="32"/>
          <w:u w:color="auto"/>
        </w:rPr>
        <w:t>372.72</w:t>
      </w:r>
      <w:r>
        <w:rPr>
          <w:rFonts w:hint="eastAsia" w:ascii="宋体" w:hAnsi="宋体" w:eastAsia="宋体" w:cs="宋体"/>
          <w:color w:val="auto"/>
          <w:sz w:val="32"/>
          <w:szCs w:val="32"/>
          <w:highlight w:val="none"/>
        </w:rPr>
        <w:t>万元。</w:t>
      </w:r>
    </w:p>
    <w:p>
      <w:pPr>
        <w:ind w:firstLine="640" w:firstLineChars="200"/>
        <w:jc w:val="left"/>
        <w:rPr>
          <w:rFonts w:hint="eastAsia" w:ascii="宋体" w:hAnsi="宋体" w:eastAsia="宋体" w:cs="宋体"/>
          <w:color w:val="FF0000"/>
          <w:sz w:val="32"/>
          <w:szCs w:val="32"/>
          <w:highlight w:val="none"/>
        </w:rPr>
      </w:pPr>
      <w:r>
        <w:rPr>
          <w:rFonts w:hint="eastAsia" w:ascii="宋体" w:hAnsi="宋体" w:eastAsia="宋体" w:cs="宋体"/>
          <w:color w:val="auto"/>
          <w:sz w:val="32"/>
          <w:szCs w:val="32"/>
          <w:highlight w:val="none"/>
        </w:rPr>
        <w:t>环江毛南族自治县职业技术学校</w:t>
      </w:r>
      <w:r>
        <w:rPr>
          <w:rFonts w:hint="eastAsia" w:ascii="宋体" w:hAnsi="宋体" w:eastAsia="宋体" w:cs="宋体"/>
          <w:color w:val="auto"/>
          <w:sz w:val="32"/>
          <w:szCs w:val="32"/>
          <w:highlight w:val="none"/>
          <w:lang w:eastAsia="zh-CN"/>
        </w:rPr>
        <w:t>2023</w:t>
      </w:r>
      <w:r>
        <w:rPr>
          <w:rFonts w:hint="eastAsia" w:ascii="宋体" w:hAnsi="宋体" w:eastAsia="宋体" w:cs="宋体"/>
          <w:color w:val="auto"/>
          <w:sz w:val="32"/>
          <w:szCs w:val="32"/>
          <w:highlight w:val="none"/>
        </w:rPr>
        <w:t xml:space="preserve"> 年度一般公共预算财政拨款支出年初预算为</w:t>
      </w:r>
      <w:r>
        <w:rPr>
          <w:rFonts w:hint="eastAsia" w:ascii="宋体" w:hAnsi="宋体" w:eastAsia="宋体" w:cs="宋体"/>
          <w:color w:val="auto"/>
          <w:sz w:val="32"/>
          <w:szCs w:val="32"/>
          <w:u w:color="auto"/>
          <w:lang w:val="en-US" w:eastAsia="zh-CN"/>
        </w:rPr>
        <w:t>653</w:t>
      </w:r>
      <w:r>
        <w:rPr>
          <w:rFonts w:hint="eastAsia" w:ascii="宋体" w:hAnsi="宋体" w:eastAsia="宋体" w:cs="宋体"/>
          <w:color w:val="auto"/>
          <w:sz w:val="32"/>
          <w:szCs w:val="32"/>
          <w:highlight w:val="none"/>
        </w:rPr>
        <w:t>万元，支出决算为</w:t>
      </w:r>
      <w:r>
        <w:rPr>
          <w:rFonts w:hint="eastAsia" w:ascii="宋体" w:hAnsi="宋体" w:eastAsia="宋体" w:cs="宋体"/>
          <w:color w:val="auto"/>
          <w:sz w:val="32"/>
          <w:szCs w:val="32"/>
          <w:u w:color="auto"/>
        </w:rPr>
        <w:t>880.29</w:t>
      </w:r>
      <w:r>
        <w:rPr>
          <w:rFonts w:hint="eastAsia" w:ascii="宋体" w:hAnsi="宋体" w:eastAsia="宋体" w:cs="宋体"/>
          <w:color w:val="auto"/>
          <w:sz w:val="32"/>
          <w:szCs w:val="32"/>
          <w:highlight w:val="none"/>
        </w:rPr>
        <w:t>万元，完成年初预算的</w:t>
      </w:r>
      <w:r>
        <w:rPr>
          <w:rFonts w:hint="eastAsia" w:ascii="宋体" w:hAnsi="宋体" w:eastAsia="宋体" w:cs="宋体"/>
          <w:color w:val="auto"/>
          <w:sz w:val="32"/>
          <w:szCs w:val="32"/>
          <w:u w:color="auto"/>
          <w:lang w:val="en-US" w:eastAsia="zh-CN"/>
        </w:rPr>
        <w:t>134.8</w:t>
      </w:r>
      <w:r>
        <w:rPr>
          <w:rFonts w:hint="eastAsia" w:ascii="宋体" w:hAnsi="宋体" w:eastAsia="宋体" w:cs="宋体"/>
          <w:color w:val="auto"/>
          <w:sz w:val="32"/>
          <w:szCs w:val="32"/>
          <w:u w:color="auto"/>
        </w:rPr>
        <w:t>%</w:t>
      </w:r>
      <w:r>
        <w:rPr>
          <w:rFonts w:hint="eastAsia" w:ascii="宋体" w:hAnsi="宋体" w:eastAsia="宋体" w:cs="宋体"/>
          <w:color w:val="auto"/>
          <w:sz w:val="32"/>
          <w:szCs w:val="32"/>
          <w:highlight w:val="none"/>
        </w:rPr>
        <w:t>。</w:t>
      </w:r>
    </w:p>
    <w:p>
      <w:pPr>
        <w:jc w:val="left"/>
        <w:rPr>
          <w:rFonts w:hint="eastAsia" w:ascii="宋体" w:hAnsi="宋体" w:eastAsia="宋体" w:cs="宋体"/>
          <w:sz w:val="32"/>
          <w:szCs w:val="32"/>
          <w:highlight w:val="none"/>
        </w:rPr>
      </w:pPr>
      <w:bookmarkStart w:id="1" w:name="OLE_LINK2"/>
      <w:bookmarkEnd w:id="1"/>
      <w:r>
        <w:rPr>
          <w:rFonts w:hint="eastAsia" w:ascii="宋体" w:hAnsi="宋体" w:eastAsia="宋体" w:cs="宋体"/>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一般公共服务支出</w:t>
      </w:r>
      <w:r>
        <w:rPr>
          <w:rFonts w:hint="eastAsia" w:ascii="宋体" w:hAnsi="宋体" w:eastAsia="宋体" w:cs="宋体"/>
          <w:sz w:val="32"/>
          <w:szCs w:val="32"/>
          <w:u w:color="auto"/>
        </w:rPr>
        <w:t>（201</w:t>
      </w:r>
      <w:r>
        <w:rPr>
          <w:rFonts w:hint="eastAsia" w:ascii="宋体" w:hAnsi="宋体" w:eastAsia="宋体" w:cs="宋体"/>
          <w:sz w:val="32"/>
          <w:szCs w:val="32"/>
          <w:highlight w:val="none"/>
        </w:rPr>
        <w:t>类）年初预算为6.86万元，支出决算为6.86万元，完成年初预算的1</w:t>
      </w:r>
      <w:r>
        <w:rPr>
          <w:rFonts w:hint="eastAsia" w:ascii="宋体" w:hAnsi="宋体" w:eastAsia="宋体" w:cs="宋体"/>
          <w:sz w:val="32"/>
          <w:szCs w:val="32"/>
          <w:highlight w:val="none"/>
          <w:lang w:val="en-US" w:eastAsia="zh-CN"/>
        </w:rPr>
        <w:t>00</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预决算无差异</w:t>
      </w:r>
      <w:r>
        <w:rPr>
          <w:rFonts w:hint="eastAsia" w:ascii="宋体" w:hAnsi="宋体" w:eastAsia="宋体" w:cs="宋体"/>
          <w:sz w:val="32"/>
          <w:szCs w:val="32"/>
          <w:highlight w:val="none"/>
          <w:lang w:eastAsia="zh-CN"/>
        </w:rPr>
        <w:t>。</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工会日常支出、节日文体活动、节日慰问品、教职工喜丧慰问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宋体" w:hAnsi="宋体" w:eastAsia="宋体" w:cs="宋体"/>
                <w:i w:val="0"/>
                <w:iCs w:val="0"/>
                <w:color w:val="auto"/>
                <w:sz w:val="18"/>
                <w:szCs w:val="18"/>
                <w:highlight w:val="none"/>
                <w:u w:val="none"/>
                <w:lang w:val="en-US" w:eastAsia="zh-CN"/>
              </w:rPr>
              <w:t>预决算无差异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工会日常支出、节日文体活动、节日慰问品、教职工喜丧慰问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宋体" w:hAnsi="宋体" w:eastAsia="宋体" w:cs="宋体"/>
                <w:i w:val="0"/>
                <w:iCs w:val="0"/>
                <w:color w:val="auto"/>
                <w:sz w:val="18"/>
                <w:szCs w:val="18"/>
                <w:highlight w:val="none"/>
                <w:u w:val="none"/>
                <w:lang w:val="en-US" w:eastAsia="zh-CN"/>
              </w:rPr>
              <w:t>预决算无差异</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eastAsia" w:ascii="宋体" w:hAnsi="宋体" w:eastAsia="宋体" w:cs="宋体"/>
          <w:color w:val="auto"/>
          <w:sz w:val="32"/>
          <w:szCs w:val="32"/>
          <w:highlight w:val="none"/>
          <w:lang w:val="en-US" w:eastAsia="zh-CN"/>
        </w:rPr>
      </w:pP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教育支出</w:t>
      </w:r>
      <w:r>
        <w:rPr>
          <w:rFonts w:hint="eastAsia" w:ascii="宋体" w:hAnsi="宋体" w:eastAsia="宋体" w:cs="宋体"/>
          <w:sz w:val="32"/>
          <w:szCs w:val="32"/>
          <w:u w:color="auto"/>
        </w:rPr>
        <w:t>（205</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368.37</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733.51</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199.12</w:t>
      </w:r>
      <w:r>
        <w:rPr>
          <w:rFonts w:hint="eastAsia" w:ascii="宋体" w:hAnsi="宋体" w:eastAsia="宋体" w:cs="宋体"/>
          <w:sz w:val="32"/>
          <w:szCs w:val="32"/>
          <w:highlight w:val="none"/>
        </w:rPr>
        <w:t>%。</w:t>
      </w:r>
      <w:r>
        <w:rPr>
          <w:rFonts w:hint="eastAsia" w:ascii="宋体" w:hAnsi="宋体" w:eastAsia="宋体" w:cs="宋体"/>
          <w:color w:val="auto"/>
          <w:sz w:val="32"/>
          <w:szCs w:val="32"/>
          <w:highlight w:val="none"/>
        </w:rPr>
        <w:t>预决算</w:t>
      </w:r>
      <w:r>
        <w:rPr>
          <w:rFonts w:hint="eastAsia" w:ascii="宋体" w:hAnsi="宋体" w:eastAsia="宋体" w:cs="宋体"/>
          <w:color w:val="auto"/>
          <w:sz w:val="32"/>
          <w:szCs w:val="32"/>
          <w:highlight w:val="none"/>
          <w:lang w:val="en-US" w:eastAsia="zh-CN"/>
        </w:rPr>
        <w:t>存有</w:t>
      </w:r>
      <w:r>
        <w:rPr>
          <w:rFonts w:hint="eastAsia" w:ascii="宋体" w:hAnsi="宋体" w:eastAsia="宋体" w:cs="宋体"/>
          <w:color w:val="auto"/>
          <w:sz w:val="32"/>
          <w:szCs w:val="32"/>
          <w:highlight w:val="none"/>
        </w:rPr>
        <w:t>差异</w:t>
      </w:r>
      <w:r>
        <w:rPr>
          <w:rFonts w:hint="eastAsia" w:ascii="宋体" w:hAnsi="宋体" w:eastAsia="宋体" w:cs="宋体"/>
          <w:color w:val="auto"/>
          <w:sz w:val="32"/>
          <w:szCs w:val="32"/>
          <w:highlight w:val="none"/>
          <w:lang w:val="en-US" w:eastAsia="zh-CN"/>
        </w:rPr>
        <w:t>原因是：</w:t>
      </w:r>
      <w:r>
        <w:rPr>
          <w:rFonts w:hint="eastAsia" w:ascii="宋体" w:hAnsi="宋体" w:eastAsia="宋体" w:cs="宋体"/>
          <w:i w:val="0"/>
          <w:iCs w:val="0"/>
          <w:color w:val="auto"/>
          <w:sz w:val="32"/>
          <w:szCs w:val="32"/>
          <w:highlight w:val="none"/>
          <w:u w:val="none"/>
          <w:lang w:val="en-US" w:eastAsia="zh-CN"/>
        </w:rPr>
        <w:t>该类支出其中部分资金每年由上级部门做预算直接下达，本部分无需做预算，如免学费，助学金等。</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657"/>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6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9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中等职业教育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368.37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733.51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199.12%</w:t>
            </w:r>
          </w:p>
        </w:tc>
        <w:tc>
          <w:tcPr>
            <w:tcW w:w="16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教师工资福利及学生助学金、全校教学活动支出等</w:t>
            </w:r>
          </w:p>
        </w:tc>
        <w:tc>
          <w:tcPr>
            <w:tcW w:w="19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yellow"/>
                <w:u w:val="none"/>
                <w:lang w:val="en-US" w:eastAsia="zh-CN"/>
              </w:rPr>
            </w:pPr>
            <w:r>
              <w:rPr>
                <w:rFonts w:hint="eastAsia" w:ascii="宋体" w:hAnsi="宋体" w:eastAsia="宋体" w:cs="宋体"/>
                <w:i w:val="0"/>
                <w:iCs w:val="0"/>
                <w:color w:val="auto"/>
                <w:sz w:val="18"/>
                <w:szCs w:val="18"/>
                <w:highlight w:val="none"/>
                <w:u w:val="none"/>
                <w:lang w:val="en-US" w:eastAsia="zh-CN"/>
              </w:rPr>
              <w:t>该类支出其中部分资金每年由上级部门做预算直接下达，本部分无需做预算，如免学费，助学金等。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368.37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733.51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199.12%</w:t>
            </w:r>
          </w:p>
        </w:tc>
        <w:tc>
          <w:tcPr>
            <w:tcW w:w="16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教师工资福利及学生助学金、全校教学活动支出等</w:t>
            </w:r>
          </w:p>
        </w:tc>
        <w:tc>
          <w:tcPr>
            <w:tcW w:w="195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yellow"/>
                <w:u w:val="none"/>
                <w:lang w:val="en-US" w:eastAsia="zh-CN" w:bidi="ar-SA"/>
              </w:rPr>
            </w:pPr>
            <w:r>
              <w:rPr>
                <w:rFonts w:hint="eastAsia" w:ascii="宋体" w:hAnsi="宋体" w:eastAsia="宋体" w:cs="宋体"/>
                <w:i w:val="0"/>
                <w:iCs w:val="0"/>
                <w:color w:val="auto"/>
                <w:sz w:val="18"/>
                <w:szCs w:val="18"/>
                <w:highlight w:val="none"/>
                <w:u w:val="none"/>
                <w:lang w:val="en-US" w:eastAsia="zh-CN"/>
              </w:rPr>
              <w:t>该类支出其中部分资金每年由上级部门做预算直接下达，本部分无需做预算，如免学费，助学金等。</w:t>
            </w:r>
          </w:p>
        </w:tc>
      </w:tr>
    </w:tbl>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r>
        <w:drawing>
          <wp:inline distT="0" distB="0" distL="114300" distR="114300">
            <wp:extent cx="4980940" cy="3866515"/>
            <wp:effectExtent l="4445" t="4445" r="5715" b="15240"/>
            <wp:docPr id="102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sz w:val="32"/>
          <w:szCs w:val="32"/>
          <w:highlight w:val="none"/>
        </w:rPr>
        <w:t>社会保障和就业支出</w:t>
      </w:r>
      <w:r>
        <w:rPr>
          <w:rFonts w:hint="eastAsia" w:ascii="宋体" w:hAnsi="宋体" w:eastAsia="宋体" w:cs="宋体"/>
          <w:sz w:val="32"/>
          <w:szCs w:val="32"/>
          <w:u w:color="auto"/>
        </w:rPr>
        <w:t>（208</w:t>
      </w:r>
      <w:r>
        <w:rPr>
          <w:rFonts w:hint="eastAsia" w:ascii="宋体" w:hAnsi="宋体" w:eastAsia="宋体" w:cs="宋体"/>
          <w:sz w:val="32"/>
          <w:szCs w:val="32"/>
          <w:highlight w:val="none"/>
        </w:rPr>
        <w:t>类）年初预算为57.29万元，支出决算为</w:t>
      </w:r>
      <w:r>
        <w:rPr>
          <w:rFonts w:hint="eastAsia" w:ascii="宋体" w:hAnsi="宋体" w:eastAsia="宋体" w:cs="宋体"/>
          <w:sz w:val="32"/>
          <w:szCs w:val="32"/>
          <w:highlight w:val="none"/>
          <w:lang w:val="en-US" w:eastAsia="zh-CN"/>
        </w:rPr>
        <w:t>48.70</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85</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2023年度有人员调出，在职在编人员转退休人员。</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77"/>
        <w:gridCol w:w="846"/>
        <w:gridCol w:w="641"/>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3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3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57.29</w:t>
            </w:r>
          </w:p>
        </w:tc>
        <w:tc>
          <w:tcPr>
            <w:tcW w:w="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2023年度有人员调出，在职在编人员转退休人员，缴费基数下降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3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57.29</w:t>
            </w:r>
          </w:p>
        </w:tc>
        <w:tc>
          <w:tcPr>
            <w:tcW w:w="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2023年度有人员调出，在职在编人员转退休人员，缴费基数下降</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pPr>
      <w:r>
        <w:rPr>
          <w:rFonts w:hint="eastAsia" w:ascii="宋体" w:hAnsi="宋体" w:eastAsia="宋体" w:cs="宋体"/>
          <w:sz w:val="32"/>
          <w:szCs w:val="32"/>
          <w:highlight w:val="none"/>
        </w:rPr>
        <w:t>住房保障支出</w:t>
      </w:r>
      <w:r>
        <w:rPr>
          <w:rFonts w:hint="eastAsia" w:ascii="宋体" w:hAnsi="宋体" w:eastAsia="宋体" w:cs="宋体"/>
          <w:sz w:val="32"/>
          <w:szCs w:val="32"/>
          <w:u w:color="auto"/>
        </w:rPr>
        <w:t>（221</w:t>
      </w:r>
      <w:r>
        <w:rPr>
          <w:rFonts w:hint="eastAsia" w:ascii="宋体" w:hAnsi="宋体" w:eastAsia="宋体" w:cs="宋体"/>
          <w:sz w:val="32"/>
          <w:szCs w:val="32"/>
          <w:highlight w:val="none"/>
        </w:rPr>
        <w:t>类）年初预算为42.97万元，支出决算为</w:t>
      </w:r>
      <w:r>
        <w:rPr>
          <w:rFonts w:hint="eastAsia" w:ascii="宋体" w:hAnsi="宋体" w:eastAsia="宋体" w:cs="宋体"/>
          <w:sz w:val="32"/>
          <w:szCs w:val="32"/>
          <w:highlight w:val="none"/>
          <w:lang w:val="en-US" w:eastAsia="zh-CN"/>
        </w:rPr>
        <w:t>36.53</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85</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2023年度有人员调出，在职在编人员转退休人员。</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616"/>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1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42.97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w:t>
            </w:r>
          </w:p>
        </w:tc>
        <w:tc>
          <w:tcPr>
            <w:tcW w:w="161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9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2023年度有人员调出，在职在编人员转退休人员，缴费基数下降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42.97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w:t>
            </w:r>
          </w:p>
        </w:tc>
        <w:tc>
          <w:tcPr>
            <w:tcW w:w="161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99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2023年度有人员调出，在职在编人员转退休人员，缴费基数下降</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其他支出</w:t>
      </w:r>
      <w:r>
        <w:rPr>
          <w:rFonts w:hint="eastAsia" w:ascii="宋体" w:hAnsi="宋体" w:eastAsia="宋体" w:cs="宋体"/>
          <w:sz w:val="32"/>
          <w:szCs w:val="32"/>
          <w:u w:color="auto"/>
        </w:rPr>
        <w:t>（229</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0.00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54.69</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原因是：此部分资金每年上级部门已做预算直接下达，本部门无需做预算。</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528"/>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5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0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54.69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5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用于支付教职工的奖励性补贴</w:t>
            </w:r>
          </w:p>
        </w:tc>
        <w:tc>
          <w:tcPr>
            <w:tcW w:w="20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54.69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5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用于支付教职工的奖励性补贴</w:t>
            </w:r>
          </w:p>
        </w:tc>
        <w:tc>
          <w:tcPr>
            <w:tcW w:w="20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年度一般公共预算财政拨款基本支出决算情况说明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年度一般公共预算财政拨款基本支出</w:t>
      </w:r>
      <w:r>
        <w:rPr>
          <w:rFonts w:hint="eastAsia" w:ascii="宋体" w:hAnsi="宋体" w:eastAsia="宋体" w:cs="宋体"/>
          <w:sz w:val="32"/>
          <w:szCs w:val="32"/>
          <w:u w:color="auto"/>
          <w:lang w:val="en-US" w:eastAsia="zh-CN"/>
        </w:rPr>
        <w:t>507.57</w:t>
      </w:r>
      <w:r>
        <w:rPr>
          <w:rFonts w:hint="eastAsia" w:ascii="宋体" w:hAnsi="宋体" w:eastAsia="宋体" w:cs="宋体"/>
          <w:sz w:val="32"/>
          <w:szCs w:val="32"/>
          <w:highlight w:val="none"/>
        </w:rPr>
        <w:t>万元，</w:t>
      </w:r>
      <w:r>
        <w:rPr>
          <w:rFonts w:hint="eastAsia" w:ascii="宋体" w:hAnsi="宋体" w:eastAsia="宋体" w:cs="宋体"/>
          <w:i w:val="0"/>
          <w:iCs w:val="0"/>
          <w:caps w:val="0"/>
          <w:color w:val="000000"/>
          <w:spacing w:val="0"/>
          <w:sz w:val="32"/>
          <w:szCs w:val="32"/>
          <w:highlight w:val="none"/>
          <w:shd w:val="clear" w:color="auto" w:fill="FFFFFF"/>
        </w:rPr>
        <w:t>其中：人员经费支出</w:t>
      </w:r>
      <w:r>
        <w:rPr>
          <w:rFonts w:hint="eastAsia" w:ascii="宋体" w:hAnsi="宋体" w:eastAsia="宋体" w:cs="宋体"/>
          <w:sz w:val="32"/>
          <w:szCs w:val="32"/>
          <w:highlight w:val="none"/>
          <w:lang w:val="en-US" w:eastAsia="zh-CN"/>
        </w:rPr>
        <w:t>495.45</w:t>
      </w:r>
      <w:r>
        <w:rPr>
          <w:rFonts w:hint="eastAsia" w:ascii="宋体" w:hAnsi="宋体" w:eastAsia="宋体" w:cs="宋体"/>
          <w:i w:val="0"/>
          <w:iCs w:val="0"/>
          <w:caps w:val="0"/>
          <w:color w:val="000000"/>
          <w:spacing w:val="0"/>
          <w:sz w:val="32"/>
          <w:szCs w:val="32"/>
          <w:highlight w:val="none"/>
          <w:shd w:val="clear" w:color="auto" w:fill="FFFFFF"/>
        </w:rPr>
        <w:t>万元，公用经费支出</w:t>
      </w:r>
      <w:r>
        <w:rPr>
          <w:rFonts w:hint="eastAsia" w:ascii="宋体" w:hAnsi="宋体" w:eastAsia="宋体" w:cs="宋体"/>
          <w:sz w:val="32"/>
          <w:szCs w:val="32"/>
          <w:highlight w:val="none"/>
          <w:lang w:val="en-US" w:eastAsia="zh-CN"/>
        </w:rPr>
        <w:t>12.13</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工资福利支出</w:t>
      </w:r>
      <w:r>
        <w:rPr>
          <w:rFonts w:hint="eastAsia" w:ascii="宋体" w:hAnsi="宋体" w:eastAsia="宋体" w:cs="宋体"/>
          <w:sz w:val="32"/>
          <w:szCs w:val="32"/>
          <w:u w:color="auto"/>
          <w:lang w:val="en-US" w:eastAsia="zh-CN"/>
        </w:rPr>
        <w:t>421.28</w:t>
      </w:r>
      <w:r>
        <w:rPr>
          <w:rFonts w:hint="eastAsia" w:ascii="宋体" w:hAnsi="宋体" w:eastAsia="宋体" w:cs="宋体"/>
          <w:sz w:val="32"/>
          <w:szCs w:val="32"/>
          <w:u w:color="auto"/>
        </w:rPr>
        <w:t>万元，</w:t>
      </w:r>
      <w:r>
        <w:rPr>
          <w:rFonts w:hint="eastAsia" w:ascii="宋体" w:hAnsi="宋体" w:eastAsia="宋体" w:cs="宋体"/>
          <w:i w:val="0"/>
          <w:iCs w:val="0"/>
          <w:caps w:val="0"/>
          <w:color w:val="auto"/>
          <w:spacing w:val="0"/>
          <w:sz w:val="32"/>
          <w:szCs w:val="32"/>
          <w:highlight w:val="none"/>
          <w:shd w:val="clear" w:color="auto" w:fill="FFFFFF"/>
        </w:rPr>
        <w:t>完成年初预算</w:t>
      </w:r>
      <w:r>
        <w:rPr>
          <w:rFonts w:hint="eastAsia" w:ascii="宋体" w:hAnsi="宋体" w:eastAsia="宋体" w:cs="宋体"/>
          <w:color w:val="auto"/>
          <w:sz w:val="32"/>
          <w:szCs w:val="32"/>
          <w:highlight w:val="none"/>
          <w:lang w:val="en-US" w:eastAsia="zh-CN"/>
        </w:rPr>
        <w:t>105.98</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主要原因：2023年度薪级晋升和岗位变动，部分教师待遇提高。</w:t>
      </w:r>
    </w:p>
    <w:p>
      <w:pPr>
        <w:keepNext w:val="0"/>
        <w:keepLines w:val="0"/>
        <w:widowControl w:val="0"/>
        <w:numPr>
          <w:ilvl w:val="0"/>
          <w:numId w:val="0"/>
        </w:numPr>
        <w:suppressLineNumbers w:val="0"/>
        <w:spacing w:before="0" w:beforeAutospacing="0" w:after="0" w:afterAutospacing="0"/>
        <w:ind w:right="0" w:rightChars="0"/>
        <w:jc w:val="left"/>
        <w:rPr>
          <w:rFonts w:hint="eastAsia" w:ascii="宋体" w:hAnsi="宋体" w:eastAsia="宋体" w:cs="宋体"/>
          <w:sz w:val="32"/>
          <w:szCs w:val="32"/>
          <w:highlight w:val="none"/>
          <w:lang w:val="en-US" w:eastAsia="zh-CN"/>
        </w:rPr>
      </w:pPr>
      <w:r>
        <w:rPr>
          <w:rFonts w:hint="eastAsia" w:ascii="宋体" w:hAnsi="宋体" w:eastAsia="宋体" w:cs="宋体"/>
          <w:color w:val="auto"/>
          <w:sz w:val="32"/>
          <w:szCs w:val="32"/>
          <w:highlight w:val="none"/>
          <w:lang w:val="en-US" w:eastAsia="zh-CN"/>
        </w:rPr>
        <w:t>支出具体情况如下</w:t>
      </w:r>
      <w:r>
        <w:rPr>
          <w:rFonts w:hint="eastAsia" w:ascii="宋体" w:hAnsi="宋体" w:eastAsia="宋体" w:cs="宋体"/>
          <w:color w:val="auto"/>
          <w:sz w:val="32"/>
          <w:szCs w:val="32"/>
          <w:highlight w:val="none"/>
        </w:rPr>
        <w:t>：</w:t>
      </w:r>
      <w:r>
        <w:rPr>
          <w:rFonts w:hint="eastAsia" w:ascii="宋体" w:hAnsi="宋体" w:eastAsia="宋体" w:cs="宋体"/>
          <w:sz w:val="32"/>
          <w:szCs w:val="32"/>
          <w:highlight w:val="none"/>
          <w:lang w:val="en-US" w:eastAsia="zh-CN"/>
        </w:rPr>
        <w:t>30101基本工资160.55万元，30102津贴补贴10.45万元，30103奖金81.30万元，30107绩效工资61.42万元，30108机关事业单位基本养老保险缴费48.70万元，30110职工基本医疗保险缴费19.88万元，30112其他社会保障缴费2.45万元，30113住房公积金36.53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商品和服务支出</w:t>
      </w:r>
      <w:r>
        <w:rPr>
          <w:rFonts w:hint="eastAsia" w:ascii="宋体" w:hAnsi="宋体" w:eastAsia="宋体" w:cs="宋体"/>
          <w:sz w:val="36"/>
          <w:szCs w:val="36"/>
          <w:u w:color="auto"/>
          <w:lang w:val="en-US" w:eastAsia="zh-CN"/>
        </w:rPr>
        <w:t>12.13</w:t>
      </w:r>
      <w:r>
        <w:rPr>
          <w:rFonts w:hint="eastAsia" w:ascii="宋体" w:hAnsi="宋体" w:eastAsia="宋体" w:cs="宋体"/>
          <w:sz w:val="32"/>
          <w:szCs w:val="32"/>
          <w:u w:color="auto"/>
        </w:rPr>
        <w:t>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lang w:val="en-US" w:eastAsia="zh-CN"/>
        </w:rPr>
        <w:t>161.52</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主要原因是：水费支出年度内调剂使用从而出现差异。</w:t>
      </w:r>
    </w:p>
    <w:p>
      <w:pPr>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30201办公费2.39万元，30205水费1.41万元，30228工会经费6.86万元。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对个人和家庭的补助</w:t>
      </w:r>
      <w:r>
        <w:rPr>
          <w:rFonts w:hint="eastAsia" w:ascii="宋体" w:hAnsi="宋体" w:eastAsia="宋体" w:cs="宋体"/>
          <w:sz w:val="32"/>
          <w:szCs w:val="32"/>
          <w:u w:color="auto"/>
          <w:lang w:val="en-US" w:eastAsia="zh-CN"/>
        </w:rPr>
        <w:t>74.16</w:t>
      </w:r>
      <w:r>
        <w:rPr>
          <w:rFonts w:hint="eastAsia" w:ascii="宋体" w:hAnsi="宋体" w:eastAsia="宋体" w:cs="宋体"/>
          <w:sz w:val="32"/>
          <w:szCs w:val="32"/>
          <w:u w:color="auto"/>
        </w:rPr>
        <w:t>万元，</w:t>
      </w:r>
      <w:r>
        <w:rPr>
          <w:rFonts w:hint="eastAsia" w:ascii="宋体" w:hAnsi="宋体" w:eastAsia="宋体" w:cs="宋体"/>
          <w:i w:val="0"/>
          <w:iCs w:val="0"/>
          <w:caps w:val="0"/>
          <w:color w:val="auto"/>
          <w:spacing w:val="0"/>
          <w:sz w:val="32"/>
          <w:szCs w:val="32"/>
          <w:highlight w:val="none"/>
          <w:shd w:val="clear" w:color="auto" w:fill="FFFFFF"/>
        </w:rPr>
        <w:t>完成年初预算的</w:t>
      </w:r>
      <w:r>
        <w:rPr>
          <w:rFonts w:hint="eastAsia" w:ascii="宋体" w:hAnsi="宋体" w:eastAsia="宋体" w:cs="宋体"/>
          <w:color w:val="auto"/>
          <w:sz w:val="32"/>
          <w:szCs w:val="32"/>
          <w:highlight w:val="none"/>
          <w:lang w:val="en-US" w:eastAsia="zh-CN"/>
        </w:rPr>
        <w:t>246.05</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kern w:val="2"/>
          <w:sz w:val="32"/>
          <w:szCs w:val="32"/>
          <w:highlight w:val="none"/>
          <w:lang w:val="en-US" w:eastAsia="zh-CN" w:bidi="ar"/>
        </w:rPr>
        <w:t>主要原因是：抚恤金是不能列入预算，发生了只能做预算追加，生活补助是退休教师工资，退休人数增多了，且退休待遇提高了。</w:t>
      </w:r>
    </w:p>
    <w:p>
      <w:pPr>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30304抚恤金26.07万元，30305生活补助48.07万元，30307医疗费补助0.01万元，30399其他对个人和家庭的补助0.02万元。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债务利息及费用支出</w:t>
      </w:r>
      <w:r>
        <w:rPr>
          <w:rFonts w:hint="eastAsia" w:ascii="宋体" w:hAnsi="宋体" w:eastAsia="宋体" w:cs="宋体"/>
          <w:sz w:val="32"/>
          <w:szCs w:val="32"/>
          <w:u w:color="auto"/>
        </w:rPr>
        <w:t>0.00万元，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本单位本年度没有债务，所以没有债务利息及费用支出。所以各项数据为0。</w:t>
      </w:r>
    </w:p>
    <w:p>
      <w:pPr>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资本性支出</w:t>
      </w:r>
      <w:r>
        <w:rPr>
          <w:rFonts w:hint="eastAsia" w:ascii="宋体" w:hAnsi="宋体" w:eastAsia="宋体" w:cs="宋体"/>
          <w:sz w:val="32"/>
          <w:szCs w:val="32"/>
          <w:u w:color="auto"/>
        </w:rPr>
        <w:t>0.00万元，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本单位本年度没有资本性支出，所以各项数据为0。</w:t>
      </w:r>
    </w:p>
    <w:p>
      <w:pPr>
        <w:jc w:val="left"/>
        <w:rPr>
          <w:rFonts w:hint="default" w:ascii="仿宋" w:hAnsi="仿宋" w:eastAsia="仿宋" w:cs="仿宋"/>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其他支出</w:t>
      </w:r>
      <w:r>
        <w:rPr>
          <w:rFonts w:hint="eastAsia" w:ascii="宋体" w:hAnsi="宋体" w:eastAsia="宋体" w:cs="宋体"/>
          <w:sz w:val="32"/>
          <w:szCs w:val="32"/>
          <w:u w:color="auto"/>
          <w:lang w:val="en-US" w:eastAsia="zh-CN"/>
        </w:rPr>
        <w:t>0.00</w:t>
      </w:r>
      <w:r>
        <w:rPr>
          <w:rFonts w:hint="eastAsia" w:ascii="宋体" w:hAnsi="宋体" w:eastAsia="宋体" w:cs="宋体"/>
          <w:sz w:val="32"/>
          <w:szCs w:val="32"/>
          <w:u w:color="auto"/>
        </w:rPr>
        <w:t>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sz w:val="32"/>
          <w:szCs w:val="32"/>
          <w:highlight w:val="none"/>
          <w:lang w:eastAsia="zh-CN"/>
        </w:rPr>
        <w:t>，主要原因是：本单位本年度没有其他支出，所以各项数据为0。</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宋体" w:hAnsi="宋体" w:eastAsia="宋体" w:cs="宋体"/>
          <w:sz w:val="32"/>
          <w:szCs w:val="32"/>
          <w:highlight w:val="none"/>
          <w:lang w:eastAsia="zh-CN"/>
        </w:rPr>
        <w:t>支出具体情况如下：</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四、</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年度政府性基金支出决算情况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年度政府性基金支出</w:t>
      </w:r>
      <w:r>
        <w:rPr>
          <w:rFonts w:hint="eastAsia" w:ascii="宋体" w:hAnsi="宋体" w:eastAsia="宋体" w:cs="宋体"/>
          <w:sz w:val="32"/>
          <w:szCs w:val="32"/>
          <w:highlight w:val="none"/>
          <w:lang w:val="en-US" w:eastAsia="zh-CN"/>
        </w:rPr>
        <w:t>140.07</w:t>
      </w:r>
      <w:r>
        <w:rPr>
          <w:rFonts w:hint="eastAsia" w:ascii="宋体" w:hAnsi="宋体" w:eastAsia="宋体" w:cs="宋体"/>
          <w:sz w:val="32"/>
          <w:szCs w:val="32"/>
          <w:highlight w:val="none"/>
        </w:rPr>
        <w:t>万元，</w:t>
      </w:r>
      <w:r>
        <w:rPr>
          <w:rFonts w:hint="eastAsia" w:ascii="宋体" w:hAnsi="宋体" w:eastAsia="宋体" w:cs="宋体"/>
          <w:color w:val="auto"/>
          <w:sz w:val="32"/>
          <w:szCs w:val="32"/>
          <w:highlight w:val="none"/>
        </w:rPr>
        <w:t>较202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年度决算数增加</w:t>
      </w:r>
      <w:r>
        <w:rPr>
          <w:rFonts w:hint="eastAsia" w:ascii="宋体" w:hAnsi="宋体" w:eastAsia="宋体" w:cs="宋体"/>
          <w:color w:val="auto"/>
          <w:sz w:val="32"/>
          <w:szCs w:val="32"/>
          <w:highlight w:val="none"/>
          <w:lang w:val="en-US" w:eastAsia="zh-CN"/>
        </w:rPr>
        <w:t>140.07</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10</w:t>
      </w:r>
      <w:r>
        <w:rPr>
          <w:rFonts w:hint="eastAsia" w:ascii="宋体" w:hAnsi="宋体" w:eastAsia="宋体" w:cs="宋体"/>
          <w:color w:val="auto"/>
          <w:sz w:val="32"/>
          <w:szCs w:val="32"/>
          <w:highlight w:val="none"/>
        </w:rPr>
        <w:t>0%其中：</w:t>
      </w:r>
      <w:r>
        <w:rPr>
          <w:rFonts w:hint="eastAsia" w:ascii="宋体" w:hAnsi="宋体" w:eastAsia="宋体" w:cs="宋体"/>
          <w:sz w:val="32"/>
          <w:szCs w:val="32"/>
          <w:highlight w:val="none"/>
        </w:rPr>
        <w:t>基本支出0.00万元，项目支出</w:t>
      </w:r>
      <w:r>
        <w:rPr>
          <w:rFonts w:hint="eastAsia" w:ascii="宋体" w:hAnsi="宋体" w:eastAsia="宋体" w:cs="宋体"/>
          <w:sz w:val="32"/>
          <w:szCs w:val="32"/>
          <w:highlight w:val="none"/>
          <w:lang w:val="en-US" w:eastAsia="zh-CN"/>
        </w:rPr>
        <w:t>140.07</w:t>
      </w:r>
      <w:r>
        <w:rPr>
          <w:rFonts w:hint="eastAsia" w:ascii="宋体" w:hAnsi="宋体" w:eastAsia="宋体" w:cs="宋体"/>
          <w:sz w:val="32"/>
          <w:szCs w:val="32"/>
          <w:highlight w:val="none"/>
        </w:rPr>
        <w:t>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年度政府性基金支出年初预算为0.00万元，支出决算为</w:t>
      </w:r>
      <w:r>
        <w:rPr>
          <w:rFonts w:hint="eastAsia" w:ascii="宋体" w:hAnsi="宋体" w:eastAsia="宋体" w:cs="宋体"/>
          <w:sz w:val="32"/>
          <w:szCs w:val="32"/>
          <w:highlight w:val="none"/>
          <w:lang w:val="en-US" w:eastAsia="zh-CN"/>
        </w:rPr>
        <w:t>140.07</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r>
        <w:rPr>
          <w:rFonts w:hint="eastAsia" w:ascii="宋体" w:hAnsi="宋体" w:eastAsia="宋体" w:cs="宋体"/>
          <w:color w:val="auto"/>
          <w:sz w:val="32"/>
          <w:szCs w:val="32"/>
          <w:highlight w:val="none"/>
          <w:lang w:val="en-US" w:eastAsia="zh-CN"/>
        </w:rPr>
        <w:t>支出具体情况如下</w:t>
      </w:r>
      <w:r>
        <w:rPr>
          <w:rFonts w:hint="eastAsia" w:ascii="宋体" w:hAnsi="宋体" w:eastAsia="宋体" w:cs="宋体"/>
          <w:color w:val="auto"/>
          <w:sz w:val="32"/>
          <w:szCs w:val="32"/>
          <w:highlight w:val="none"/>
        </w:rPr>
        <w:t>：</w:t>
      </w:r>
    </w:p>
    <w:p>
      <w:pPr>
        <w:ind w:firstLine="640" w:firstLineChars="200"/>
        <w:jc w:val="left"/>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sz w:val="32"/>
          <w:szCs w:val="32"/>
          <w:highlight w:val="none"/>
        </w:rPr>
        <w:t>城乡社区支出</w:t>
      </w:r>
      <w:r>
        <w:rPr>
          <w:rFonts w:hint="eastAsia" w:ascii="宋体" w:hAnsi="宋体" w:eastAsia="宋体" w:cs="宋体"/>
          <w:color w:val="auto"/>
          <w:sz w:val="32"/>
          <w:szCs w:val="32"/>
          <w:u w:color="auto"/>
        </w:rPr>
        <w:t>（2</w:t>
      </w:r>
      <w:r>
        <w:rPr>
          <w:rFonts w:hint="eastAsia" w:ascii="宋体" w:hAnsi="宋体" w:eastAsia="宋体" w:cs="宋体"/>
          <w:color w:val="auto"/>
          <w:sz w:val="32"/>
          <w:szCs w:val="32"/>
          <w:u w:color="auto"/>
          <w:lang w:val="en-US" w:eastAsia="zh-CN"/>
        </w:rPr>
        <w:t>12</w:t>
      </w:r>
      <w:r>
        <w:rPr>
          <w:rFonts w:hint="eastAsia" w:ascii="宋体" w:hAnsi="宋体" w:eastAsia="宋体" w:cs="宋体"/>
          <w:color w:val="auto"/>
          <w:sz w:val="32"/>
          <w:szCs w:val="32"/>
          <w:highlight w:val="none"/>
        </w:rPr>
        <w:t>类）年初预算为</w:t>
      </w:r>
      <w:r>
        <w:rPr>
          <w:rFonts w:hint="eastAsia" w:ascii="宋体" w:hAnsi="宋体" w:eastAsia="宋体" w:cs="宋体"/>
          <w:color w:val="auto"/>
          <w:sz w:val="32"/>
          <w:szCs w:val="32"/>
          <w:highlight w:val="none"/>
          <w:lang w:val="en-US" w:eastAsia="zh-CN"/>
        </w:rPr>
        <w:t>0.00</w:t>
      </w:r>
      <w:r>
        <w:rPr>
          <w:rFonts w:hint="eastAsia" w:ascii="宋体" w:hAnsi="宋体" w:eastAsia="宋体" w:cs="宋体"/>
          <w:color w:val="auto"/>
          <w:sz w:val="32"/>
          <w:szCs w:val="32"/>
          <w:highlight w:val="none"/>
        </w:rPr>
        <w:t>万元，支出决算为</w:t>
      </w:r>
      <w:r>
        <w:rPr>
          <w:rFonts w:hint="eastAsia" w:ascii="宋体" w:hAnsi="宋体" w:eastAsia="宋体" w:cs="宋体"/>
          <w:color w:val="auto"/>
          <w:sz w:val="32"/>
          <w:szCs w:val="32"/>
          <w:highlight w:val="none"/>
          <w:lang w:val="en-US" w:eastAsia="zh-CN"/>
        </w:rPr>
        <w:t>140.07</w:t>
      </w:r>
      <w:r>
        <w:rPr>
          <w:rFonts w:hint="eastAsia" w:ascii="宋体" w:hAnsi="宋体" w:eastAsia="宋体" w:cs="宋体"/>
          <w:color w:val="auto"/>
          <w:sz w:val="32"/>
          <w:szCs w:val="32"/>
          <w:highlight w:val="none"/>
        </w:rPr>
        <w:t>万元，完成年初预算的</w:t>
      </w:r>
      <w:r>
        <w:rPr>
          <w:rFonts w:hint="eastAsia" w:ascii="宋体" w:hAnsi="宋体" w:eastAsia="宋体" w:cs="宋体"/>
          <w:color w:val="auto"/>
          <w:sz w:val="32"/>
          <w:szCs w:val="32"/>
          <w:highlight w:val="none"/>
          <w:lang w:val="en-US" w:eastAsia="zh-CN"/>
        </w:rPr>
        <w:t>100</w:t>
      </w:r>
      <w:r>
        <w:rPr>
          <w:rFonts w:hint="eastAsia" w:ascii="宋体" w:hAnsi="宋体" w:eastAsia="宋体" w:cs="宋体"/>
          <w:color w:val="auto"/>
          <w:sz w:val="32"/>
          <w:szCs w:val="32"/>
          <w:highlight w:val="none"/>
        </w:rPr>
        <w:t>%。预决算</w:t>
      </w:r>
      <w:r>
        <w:rPr>
          <w:rFonts w:hint="eastAsia" w:ascii="宋体" w:hAnsi="宋体" w:eastAsia="宋体" w:cs="宋体"/>
          <w:color w:val="auto"/>
          <w:sz w:val="32"/>
          <w:szCs w:val="32"/>
          <w:highlight w:val="none"/>
          <w:lang w:val="en-US" w:eastAsia="zh-CN"/>
        </w:rPr>
        <w:t>存有</w:t>
      </w:r>
      <w:r>
        <w:rPr>
          <w:rFonts w:hint="eastAsia" w:ascii="宋体" w:hAnsi="宋体" w:eastAsia="宋体" w:cs="宋体"/>
          <w:color w:val="auto"/>
          <w:sz w:val="32"/>
          <w:szCs w:val="32"/>
          <w:highlight w:val="none"/>
        </w:rPr>
        <w:t>差异</w:t>
      </w:r>
      <w:r>
        <w:rPr>
          <w:rFonts w:hint="eastAsia" w:ascii="宋体" w:hAnsi="宋体" w:eastAsia="宋体" w:cs="宋体"/>
          <w:color w:val="auto"/>
          <w:sz w:val="32"/>
          <w:szCs w:val="32"/>
          <w:highlight w:val="none"/>
          <w:lang w:val="en-US" w:eastAsia="zh-CN"/>
        </w:rPr>
        <w:t>原因是：此部分资金上级部门已做预算直接下达，本部门无需做预算。</w:t>
      </w:r>
    </w:p>
    <w:p>
      <w:pPr>
        <w:keepNext w:val="0"/>
        <w:keepLines w:val="0"/>
        <w:widowControl w:val="0"/>
        <w:numPr>
          <w:ilvl w:val="0"/>
          <w:numId w:val="0"/>
        </w:numPr>
        <w:suppressLineNumbers w:val="0"/>
        <w:spacing w:before="0" w:beforeAutospacing="0" w:after="0" w:afterAutospacing="0"/>
        <w:ind w:right="0" w:rightChars="0"/>
        <w:jc w:val="left"/>
        <w:rPr>
          <w:rFonts w:hint="eastAsia" w:ascii="宋体" w:hAnsi="宋体" w:eastAsia="宋体" w:cs="宋体"/>
          <w:color w:val="auto"/>
          <w:kern w:val="2"/>
          <w:sz w:val="32"/>
          <w:szCs w:val="32"/>
          <w:highlight w:val="none"/>
          <w:lang w:val="en-US" w:eastAsia="zh-CN" w:bidi="ar"/>
        </w:rPr>
      </w:pPr>
    </w:p>
    <w:p>
      <w:pPr>
        <w:jc w:val="left"/>
        <w:rPr>
          <w:rFonts w:hint="eastAsia" w:ascii="宋体" w:hAnsi="宋体" w:eastAsia="宋体" w:cs="宋体"/>
          <w:color w:val="auto"/>
          <w:sz w:val="32"/>
          <w:szCs w:val="32"/>
          <w:highlight w:val="none"/>
          <w:lang w:val="en-US" w:eastAsia="zh-CN"/>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2121903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城乡社区支出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140.07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用于偿还项目拖欠款项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auto"/>
                <w:sz w:val="18"/>
                <w:szCs w:val="18"/>
                <w:highlight w:val="none"/>
                <w:lang w:val="en-US" w:eastAsia="zh-CN"/>
              </w:rPr>
              <w:t>此部分资金上级部门已做预算直接下达，本部门无需做预算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140.07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用于偿还项目拖欠款项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auto"/>
                <w:sz w:val="18"/>
                <w:szCs w:val="18"/>
                <w:highlight w:val="none"/>
                <w:lang w:val="en-US" w:eastAsia="zh-CN"/>
              </w:rPr>
              <w:t>此部分资金上级部门已做预算直接下达，本部门无需做预算</w:t>
            </w:r>
          </w:p>
        </w:tc>
      </w:tr>
    </w:tbl>
    <w:p>
      <w:pPr>
        <w:jc w:val="both"/>
        <w:rPr>
          <w:rFonts w:hint="eastAsia" w:ascii="宋体" w:hAnsi="宋体" w:eastAsia="宋体" w:cs="宋体"/>
          <w:color w:val="auto"/>
          <w:kern w:val="2"/>
          <w:sz w:val="32"/>
          <w:szCs w:val="32"/>
          <w:highlight w:val="none"/>
          <w:lang w:val="en-US" w:eastAsia="zh-CN" w:bidi="ar"/>
        </w:rPr>
      </w:pPr>
    </w:p>
    <w:p>
      <w:pPr>
        <w:jc w:val="both"/>
        <w:rPr>
          <w:rFonts w:hint="eastAsia" w:ascii="宋体" w:hAnsi="宋体" w:eastAsia="宋体" w:cs="宋体"/>
          <w:sz w:val="32"/>
          <w:szCs w:val="32"/>
          <w:highlight w:val="none"/>
          <w:lang w:eastAsia="zh-CN"/>
        </w:rPr>
      </w:pPr>
      <w:r>
        <w:rPr>
          <w:rFonts w:hint="eastAsia" w:ascii="宋体" w:hAnsi="宋体" w:eastAsia="宋体" w:cs="宋体"/>
          <w:color w:val="auto"/>
          <w:kern w:val="2"/>
          <w:sz w:val="32"/>
          <w:szCs w:val="32"/>
          <w:highlight w:val="none"/>
          <w:lang w:val="en-US" w:eastAsia="zh-CN" w:bidi="ar"/>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五、</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年度国有资本经营预算支出决算情况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年度国有资本经营预算支出0.00万元。其中：基本支出0.00万元，项目支出0.00万元。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环江毛南族自治县职业技术学校</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 xml:space="preserve"> 年度国有资本经营预算支出年初预算为0.00万元，支出决算为0.00万元，完成年初预算的0%。</w:t>
      </w:r>
    </w:p>
    <w:p>
      <w:pPr>
        <w:ind w:firstLine="640" w:firstLineChars="200"/>
        <w:rPr>
          <w:rFonts w:hint="eastAsia" w:ascii="宋体" w:hAnsi="宋体" w:eastAsia="宋体" w:cs="宋体"/>
          <w:sz w:val="32"/>
          <w:szCs w:val="32"/>
          <w:highlight w:val="none"/>
        </w:rPr>
      </w:pP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w:t>
      </w:r>
      <w:r>
        <w:rPr>
          <w:rFonts w:hint="eastAsia" w:ascii="宋体" w:hAnsi="宋体" w:eastAsia="宋体" w:cs="宋体"/>
          <w:color w:val="000000" w:themeColor="text1"/>
          <w:sz w:val="32"/>
          <w:szCs w:val="32"/>
          <w:highlight w:val="none"/>
          <w14:textFill>
            <w14:solidFill>
              <w14:schemeClr w14:val="tx1"/>
            </w14:solidFill>
          </w14:textFill>
        </w:rPr>
        <w:t>年度没有</w:t>
      </w:r>
      <w:r>
        <w:rPr>
          <w:rFonts w:hint="eastAsia" w:ascii="宋体" w:hAnsi="宋体" w:eastAsia="宋体" w:cs="宋体"/>
          <w:sz w:val="32"/>
          <w:szCs w:val="32"/>
          <w:highlight w:val="none"/>
        </w:rPr>
        <w:t>国有资本经营</w:t>
      </w:r>
      <w:r>
        <w:rPr>
          <w:rFonts w:hint="eastAsia" w:ascii="宋体" w:hAnsi="宋体" w:eastAsia="宋体" w:cs="宋体"/>
          <w:color w:val="000000" w:themeColor="text1"/>
          <w:sz w:val="32"/>
          <w:szCs w:val="32"/>
          <w:highlight w:val="none"/>
          <w14:textFill>
            <w14:solidFill>
              <w14:schemeClr w14:val="tx1"/>
            </w14:solidFill>
          </w14:textFill>
        </w:rPr>
        <w:t>收入，也没有</w:t>
      </w:r>
      <w:r>
        <w:rPr>
          <w:rFonts w:hint="eastAsia" w:ascii="宋体" w:hAnsi="宋体" w:eastAsia="宋体" w:cs="宋体"/>
          <w:sz w:val="32"/>
          <w:szCs w:val="32"/>
          <w:highlight w:val="none"/>
        </w:rPr>
        <w:t>国有资本经营</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六、财政拨款“三公”经费支出决算情况说明</w:t>
      </w:r>
    </w:p>
    <w:p>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年预算财政拨款安排的“三公”经费支出0.00万元，完成年初预算的0%，比上年增加0.00万元，</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w:t>
      </w:r>
      <w:r>
        <w:rPr>
          <w:rFonts w:hint="eastAsia" w:ascii="宋体" w:hAnsi="宋体" w:eastAsia="宋体" w:cs="宋体"/>
          <w:color w:val="000000" w:themeColor="text1"/>
          <w:sz w:val="32"/>
          <w:szCs w:val="32"/>
          <w:highlight w:val="none"/>
          <w14:textFill>
            <w14:solidFill>
              <w14:schemeClr w14:val="tx1"/>
            </w14:solidFill>
          </w14:textFill>
        </w:rPr>
        <w:t>年度没有</w:t>
      </w:r>
      <w:r>
        <w:rPr>
          <w:rFonts w:hint="eastAsia" w:ascii="宋体" w:hAnsi="宋体" w:eastAsia="宋体" w:cs="宋体"/>
          <w:sz w:val="32"/>
          <w:szCs w:val="32"/>
          <w:highlight w:val="none"/>
        </w:rPr>
        <w:t>“三公”经费</w:t>
      </w:r>
      <w:r>
        <w:rPr>
          <w:rFonts w:hint="eastAsia" w:ascii="宋体" w:hAnsi="宋体" w:eastAsia="宋体" w:cs="宋体"/>
          <w:color w:val="000000" w:themeColor="text1"/>
          <w:sz w:val="32"/>
          <w:szCs w:val="32"/>
          <w:highlight w:val="none"/>
          <w14:textFill>
            <w14:solidFill>
              <w14:schemeClr w14:val="tx1"/>
            </w14:solidFill>
          </w14:textFill>
        </w:rPr>
        <w:t>收入，也没有</w:t>
      </w:r>
      <w:r>
        <w:rPr>
          <w:rFonts w:hint="eastAsia" w:ascii="宋体" w:hAnsi="宋体" w:eastAsia="宋体" w:cs="宋体"/>
          <w:sz w:val="32"/>
          <w:szCs w:val="32"/>
          <w:highlight w:val="none"/>
        </w:rPr>
        <w:t>“三公”经费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themeColor="text1"/>
          <w:sz w:val="32"/>
          <w:szCs w:val="32"/>
          <w:highlight w:val="none"/>
          <w14:textFill>
            <w14:solidFill>
              <w14:schemeClr w14:val="tx1"/>
            </w14:solidFill>
          </w14:textFill>
        </w:rPr>
        <w:t>其中：因公出国（境）费支出决算0.00</w:t>
      </w:r>
      <w:r>
        <w:rPr>
          <w:rFonts w:hint="eastAsia" w:ascii="宋体" w:hAnsi="宋体" w:eastAsia="宋体" w:cs="宋体"/>
          <w:sz w:val="32"/>
          <w:szCs w:val="32"/>
          <w:highlight w:val="none"/>
        </w:rPr>
        <w:t>万元，公务用车购置及运行费支出决算0.00万元，公务接待费支出决算0.00万元。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具体情况如下：</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（一）因公出国（境）费支出0.00万元，完成年初预算的0%，比上年增加0.00 万元。</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w:t>
      </w:r>
      <w:r>
        <w:rPr>
          <w:rFonts w:hint="eastAsia" w:ascii="宋体" w:hAnsi="宋体" w:eastAsia="宋体" w:cs="宋体"/>
          <w:color w:val="000000" w:themeColor="text1"/>
          <w:sz w:val="32"/>
          <w:szCs w:val="32"/>
          <w:highlight w:val="none"/>
          <w14:textFill>
            <w14:solidFill>
              <w14:schemeClr w14:val="tx1"/>
            </w14:solidFill>
          </w14:textFill>
        </w:rPr>
        <w:t>年度没有</w:t>
      </w:r>
      <w:r>
        <w:rPr>
          <w:rFonts w:hint="eastAsia" w:ascii="宋体" w:hAnsi="宋体" w:eastAsia="宋体" w:cs="宋体"/>
          <w:sz w:val="32"/>
          <w:szCs w:val="32"/>
          <w:highlight w:val="none"/>
        </w:rPr>
        <w:t>因公出国（境）费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r>
        <w:rPr>
          <w:rFonts w:hint="eastAsia" w:ascii="宋体" w:hAnsi="宋体" w:eastAsia="宋体" w:cs="宋体"/>
          <w:sz w:val="32"/>
          <w:szCs w:val="32"/>
          <w:highlight w:val="none"/>
        </w:rPr>
        <w:t>全年因公出国（境）团组共计0个，累计0人次。</w:t>
      </w:r>
      <w:r>
        <w:rPr>
          <w:rFonts w:hint="eastAsia" w:ascii="宋体" w:hAnsi="宋体" w:eastAsia="宋体" w:cs="宋体"/>
          <w:color w:val="000000" w:themeColor="text1"/>
          <w:sz w:val="32"/>
          <w:szCs w:val="32"/>
          <w:highlight w:val="none"/>
          <w14:textFill>
            <w14:solidFill>
              <w14:schemeClr w14:val="tx1"/>
            </w14:solidFill>
          </w14:textFill>
        </w:rPr>
        <w:t>没有</w:t>
      </w:r>
      <w:r>
        <w:rPr>
          <w:rFonts w:hint="eastAsia" w:ascii="宋体" w:hAnsi="宋体" w:eastAsia="宋体" w:cs="宋体"/>
          <w:sz w:val="32"/>
          <w:szCs w:val="32"/>
          <w:highlight w:val="none"/>
        </w:rPr>
        <w:t>因公出国（境）费</w:t>
      </w:r>
      <w:r>
        <w:rPr>
          <w:rFonts w:hint="eastAsia" w:ascii="宋体" w:hAnsi="宋体" w:eastAsia="宋体" w:cs="宋体"/>
          <w:color w:val="auto"/>
          <w:sz w:val="32"/>
          <w:szCs w:val="32"/>
          <w:highlight w:val="none"/>
        </w:rPr>
        <w:t>支出</w:t>
      </w:r>
      <w:r>
        <w:rPr>
          <w:rFonts w:hint="eastAsia" w:ascii="宋体" w:hAnsi="宋体" w:eastAsia="宋体" w:cs="宋体"/>
          <w:color w:val="auto"/>
          <w:sz w:val="32"/>
          <w:szCs w:val="32"/>
        </w:rPr>
        <w:t>。</w:t>
      </w:r>
    </w:p>
    <w:p>
      <w:pPr>
        <w:ind w:firstLine="640" w:firstLineChars="200"/>
        <w:jc w:val="left"/>
        <w:rPr>
          <w:rFonts w:hint="eastAsia" w:ascii="宋体" w:hAnsi="宋体" w:eastAsia="宋体" w:cs="宋体"/>
          <w:color w:val="FF0000"/>
          <w:sz w:val="32"/>
          <w:szCs w:val="32"/>
        </w:rPr>
      </w:pPr>
      <w:r>
        <w:rPr>
          <w:rFonts w:hint="eastAsia" w:ascii="宋体" w:hAnsi="宋体" w:eastAsia="宋体" w:cs="宋体"/>
          <w:sz w:val="32"/>
          <w:szCs w:val="32"/>
          <w:highlight w:val="none"/>
        </w:rPr>
        <w:t>（二）公务用车购置及运行维护费</w:t>
      </w:r>
      <w:r>
        <w:rPr>
          <w:rFonts w:hint="eastAsia" w:ascii="宋体" w:hAnsi="宋体" w:eastAsia="宋体" w:cs="宋体"/>
          <w:sz w:val="32"/>
          <w:szCs w:val="32"/>
          <w:u w:color="auto"/>
        </w:rPr>
        <w:t>0.00</w:t>
      </w:r>
      <w:r>
        <w:rPr>
          <w:rFonts w:hint="eastAsia" w:ascii="宋体" w:hAnsi="宋体" w:eastAsia="宋体" w:cs="宋体"/>
          <w:sz w:val="32"/>
          <w:szCs w:val="32"/>
          <w:highlight w:val="none"/>
        </w:rPr>
        <w:t>万元。其中：公务用车购置支出</w:t>
      </w:r>
      <w:r>
        <w:rPr>
          <w:rFonts w:hint="eastAsia" w:ascii="宋体" w:hAnsi="宋体" w:eastAsia="宋体" w:cs="宋体"/>
          <w:sz w:val="32"/>
          <w:u w:color="auto"/>
        </w:rPr>
        <w:t>0.00</w:t>
      </w:r>
      <w:r>
        <w:rPr>
          <w:rFonts w:hint="eastAsia" w:ascii="宋体" w:hAnsi="宋体" w:eastAsia="宋体" w:cs="宋体"/>
          <w:sz w:val="32"/>
          <w:szCs w:val="32"/>
          <w:highlight w:val="none"/>
        </w:rPr>
        <w:t>万元，完成年初预算的</w:t>
      </w:r>
      <w:r>
        <w:rPr>
          <w:rFonts w:hint="eastAsia" w:ascii="宋体" w:hAnsi="宋体" w:eastAsia="宋体" w:cs="宋体"/>
          <w:sz w:val="32"/>
          <w:u w:color="auto"/>
        </w:rPr>
        <w:t>0%</w:t>
      </w:r>
      <w:r>
        <w:rPr>
          <w:rFonts w:hint="eastAsia" w:ascii="宋体" w:hAnsi="宋体" w:eastAsia="宋体" w:cs="宋体"/>
          <w:sz w:val="32"/>
          <w:szCs w:val="32"/>
          <w:highlight w:val="none"/>
        </w:rPr>
        <w:t>，比上年</w:t>
      </w:r>
      <w:r>
        <w:rPr>
          <w:rFonts w:hint="eastAsia" w:ascii="宋体" w:hAnsi="宋体" w:eastAsia="宋体" w:cs="宋体"/>
          <w:sz w:val="32"/>
          <w:u w:color="auto"/>
        </w:rPr>
        <w:t>增加0.00</w:t>
      </w:r>
      <w:r>
        <w:rPr>
          <w:rFonts w:hint="eastAsia" w:ascii="宋体" w:hAnsi="宋体" w:eastAsia="宋体" w:cs="宋体"/>
          <w:sz w:val="32"/>
          <w:szCs w:val="32"/>
          <w:highlight w:val="none"/>
        </w:rPr>
        <w:t xml:space="preserve"> 万元。</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w:t>
      </w:r>
      <w:r>
        <w:rPr>
          <w:rFonts w:hint="eastAsia" w:ascii="宋体" w:hAnsi="宋体" w:eastAsia="宋体" w:cs="宋体"/>
          <w:color w:val="000000" w:themeColor="text1"/>
          <w:sz w:val="32"/>
          <w:szCs w:val="32"/>
          <w:highlight w:val="none"/>
          <w14:textFill>
            <w14:solidFill>
              <w14:schemeClr w14:val="tx1"/>
            </w14:solidFill>
          </w14:textFill>
        </w:rPr>
        <w:t>年度没有</w:t>
      </w:r>
      <w:r>
        <w:rPr>
          <w:rFonts w:hint="eastAsia" w:ascii="宋体" w:hAnsi="宋体" w:eastAsia="宋体" w:cs="宋体"/>
          <w:sz w:val="32"/>
          <w:szCs w:val="32"/>
          <w:highlight w:val="none"/>
        </w:rPr>
        <w:t>公务用车购置及运行维护费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ind w:firstLine="640" w:firstLineChars="20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公务用车运行维护支出</w:t>
      </w:r>
      <w:r>
        <w:rPr>
          <w:rFonts w:hint="eastAsia" w:ascii="宋体" w:hAnsi="宋体" w:eastAsia="宋体" w:cs="宋体"/>
          <w:sz w:val="32"/>
          <w:u w:color="auto"/>
        </w:rPr>
        <w:t>0.00</w:t>
      </w:r>
      <w:r>
        <w:rPr>
          <w:rFonts w:hint="eastAsia" w:ascii="宋体" w:hAnsi="宋体" w:eastAsia="宋体" w:cs="宋体"/>
          <w:sz w:val="32"/>
          <w:szCs w:val="32"/>
          <w:highlight w:val="none"/>
        </w:rPr>
        <w:t>万元，完成年初预算的</w:t>
      </w:r>
      <w:r>
        <w:rPr>
          <w:rFonts w:hint="eastAsia" w:ascii="宋体" w:hAnsi="宋体" w:eastAsia="宋体" w:cs="宋体"/>
          <w:sz w:val="32"/>
          <w:u w:color="auto"/>
        </w:rPr>
        <w:t>0%</w:t>
      </w:r>
      <w:r>
        <w:rPr>
          <w:rFonts w:hint="eastAsia" w:ascii="宋体" w:hAnsi="宋体" w:eastAsia="宋体" w:cs="宋体"/>
          <w:sz w:val="32"/>
          <w:szCs w:val="32"/>
          <w:highlight w:val="none"/>
        </w:rPr>
        <w:t>，比上年</w:t>
      </w:r>
      <w:r>
        <w:rPr>
          <w:rFonts w:hint="eastAsia" w:ascii="宋体" w:hAnsi="宋体" w:eastAsia="宋体" w:cs="宋体"/>
          <w:sz w:val="32"/>
          <w:u w:color="auto"/>
        </w:rPr>
        <w:t>增加0.00</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主要原因是：</w:t>
      </w:r>
      <w:r>
        <w:rPr>
          <w:rFonts w:hint="eastAsia" w:ascii="宋体" w:hAnsi="宋体" w:eastAsia="宋体" w:cs="宋体"/>
          <w:color w:val="auto"/>
          <w:sz w:val="32"/>
          <w:szCs w:val="32"/>
          <w:highlight w:val="none"/>
          <w:lang w:eastAsia="zh-CN"/>
        </w:rPr>
        <w:t>本单位没有公务用车所以没有</w:t>
      </w:r>
      <w:r>
        <w:rPr>
          <w:rFonts w:hint="eastAsia" w:ascii="宋体" w:hAnsi="宋体" w:eastAsia="宋体" w:cs="宋体"/>
          <w:sz w:val="32"/>
          <w:szCs w:val="32"/>
          <w:highlight w:val="none"/>
        </w:rPr>
        <w:t>公务用车购置及运行维护费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w:t>
      </w:r>
      <w:r>
        <w:rPr>
          <w:rFonts w:hint="eastAsia" w:ascii="宋体" w:hAnsi="宋体" w:eastAsia="宋体" w:cs="宋体"/>
          <w:sz w:val="32"/>
          <w:u w:color="auto"/>
        </w:rPr>
        <w:t>环江毛南族自治县职业技术学校</w:t>
      </w:r>
      <w:r>
        <w:rPr>
          <w:rFonts w:hint="eastAsia" w:ascii="宋体" w:hAnsi="宋体" w:eastAsia="宋体" w:cs="宋体"/>
          <w:sz w:val="32"/>
          <w:szCs w:val="32"/>
          <w:highlight w:val="none"/>
        </w:rPr>
        <w:t>及</w:t>
      </w:r>
      <w:r>
        <w:rPr>
          <w:rFonts w:hint="eastAsia" w:ascii="宋体" w:hAnsi="宋体" w:eastAsia="宋体" w:cs="宋体"/>
          <w:color w:val="auto"/>
          <w:sz w:val="32"/>
          <w:szCs w:val="32"/>
          <w:highlight w:val="none"/>
          <w:u w:val="single"/>
          <w:lang w:val="en-US" w:eastAsia="zh-CN"/>
        </w:rPr>
        <w:t>0个</w:t>
      </w:r>
      <w:r>
        <w:rPr>
          <w:rFonts w:hint="eastAsia" w:ascii="宋体" w:hAnsi="宋体" w:eastAsia="宋体" w:cs="宋体"/>
          <w:sz w:val="32"/>
          <w:szCs w:val="32"/>
          <w:highlight w:val="none"/>
        </w:rPr>
        <w:t>所属单位开支财政拨款的公务用车保有量为</w:t>
      </w:r>
      <w:r>
        <w:rPr>
          <w:rFonts w:hint="eastAsia" w:ascii="宋体" w:hAnsi="宋体" w:eastAsia="宋体" w:cs="宋体"/>
          <w:sz w:val="32"/>
          <w:u w:color="auto"/>
        </w:rPr>
        <w:t>0</w:t>
      </w:r>
      <w:r>
        <w:rPr>
          <w:rFonts w:hint="eastAsia" w:ascii="宋体" w:hAnsi="宋体" w:eastAsia="宋体" w:cs="宋体"/>
          <w:sz w:val="32"/>
          <w:szCs w:val="32"/>
          <w:highlight w:val="none"/>
        </w:rPr>
        <w:t>辆，全年运行费支出</w:t>
      </w:r>
      <w:r>
        <w:rPr>
          <w:rFonts w:hint="eastAsia" w:ascii="宋体" w:hAnsi="宋体" w:eastAsia="宋体" w:cs="宋体"/>
          <w:sz w:val="32"/>
          <w:u w:color="auto"/>
        </w:rPr>
        <w:t>0.00</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color w:val="auto"/>
          <w:sz w:val="32"/>
          <w:szCs w:val="32"/>
          <w:highlight w:val="none"/>
        </w:rPr>
        <w:t>平均每辆</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（三）公务接待费支出0.00万元，完成年初预算的0%， 比上年增加0.00万元，</w:t>
      </w:r>
      <w:r>
        <w:rPr>
          <w:rFonts w:hint="eastAsia" w:ascii="宋体" w:hAnsi="宋体" w:eastAsia="宋体" w:cs="宋体"/>
          <w:color w:val="auto"/>
          <w:kern w:val="2"/>
          <w:sz w:val="32"/>
          <w:szCs w:val="32"/>
          <w:highlight w:val="none"/>
          <w:lang w:val="en-US" w:eastAsia="zh-CN" w:bidi="ar"/>
        </w:rPr>
        <w:t>主要原因是：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w:t>
      </w:r>
      <w:r>
        <w:rPr>
          <w:rFonts w:hint="eastAsia" w:ascii="宋体" w:hAnsi="宋体" w:eastAsia="宋体" w:cs="宋体"/>
          <w:color w:val="000000" w:themeColor="text1"/>
          <w:sz w:val="32"/>
          <w:szCs w:val="32"/>
          <w:highlight w:val="none"/>
          <w14:textFill>
            <w14:solidFill>
              <w14:schemeClr w14:val="tx1"/>
            </w14:solidFill>
          </w14:textFill>
        </w:rPr>
        <w:t>年度没有</w:t>
      </w:r>
      <w:r>
        <w:rPr>
          <w:rFonts w:hint="eastAsia" w:ascii="宋体" w:hAnsi="宋体" w:eastAsia="宋体" w:cs="宋体"/>
          <w:sz w:val="32"/>
          <w:szCs w:val="32"/>
          <w:highlight w:val="none"/>
        </w:rPr>
        <w:t>公务接待费支出</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auto"/>
          <w:kern w:val="2"/>
          <w:sz w:val="32"/>
          <w:szCs w:val="32"/>
          <w:highlight w:val="none"/>
          <w:lang w:val="en-US" w:eastAsia="zh-CN" w:bidi="ar"/>
        </w:rPr>
        <w:t>所以各项数据为0。</w:t>
      </w:r>
      <w:r>
        <w:rPr>
          <w:rFonts w:hint="eastAsia" w:ascii="宋体" w:hAnsi="宋体" w:eastAsia="宋体" w:cs="宋体"/>
          <w:color w:val="000000" w:themeColor="text1"/>
          <w:sz w:val="32"/>
          <w:szCs w:val="32"/>
          <w:highlight w:val="none"/>
          <w14:textFill>
            <w14:solidFill>
              <w14:schemeClr w14:val="tx1"/>
            </w14:solidFill>
          </w14:textFill>
        </w:rPr>
        <w:t>国内公务接待批次0</w:t>
      </w:r>
      <w:r>
        <w:rPr>
          <w:rFonts w:hint="eastAsia" w:ascii="宋体" w:hAnsi="宋体" w:eastAsia="宋体" w:cs="宋体"/>
          <w:sz w:val="32"/>
          <w:szCs w:val="32"/>
          <w:highlight w:val="none"/>
        </w:rPr>
        <w:t>次，人次0次，国（境）外公务接待批次0次，人次0次。</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七、其他重要事项情况说明</w:t>
      </w:r>
    </w:p>
    <w:p>
      <w:pPr>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 xml:space="preserve">（一） </w:t>
      </w:r>
      <w:r>
        <w:rPr>
          <w:rFonts w:hint="eastAsia" w:ascii="宋体" w:hAnsi="宋体" w:eastAsia="宋体" w:cs="宋体"/>
          <w:color w:val="auto"/>
          <w:sz w:val="32"/>
          <w:szCs w:val="32"/>
          <w:highlight w:val="none"/>
        </w:rPr>
        <w:t>机关运行经费支出情况说明</w:t>
      </w:r>
    </w:p>
    <w:p>
      <w:pPr>
        <w:jc w:val="left"/>
        <w:rPr>
          <w:rFonts w:hint="eastAsia" w:ascii="宋体" w:hAnsi="宋体" w:eastAsia="宋体" w:cs="宋体"/>
          <w:color w:val="548235" w:themeColor="accent6" w:themeShade="BF"/>
          <w:sz w:val="32"/>
          <w:szCs w:val="32"/>
          <w:highlight w:val="none"/>
        </w:rPr>
      </w:pPr>
      <w:r>
        <w:rPr>
          <w:rFonts w:hint="eastAsia" w:ascii="宋体" w:hAnsi="宋体" w:eastAsia="宋体" w:cs="宋体"/>
          <w:color w:val="auto"/>
          <w:sz w:val="32"/>
          <w:szCs w:val="32"/>
          <w:highlight w:val="none"/>
        </w:rPr>
        <w:t>本部门</w:t>
      </w:r>
      <w:r>
        <w:rPr>
          <w:rFonts w:hint="eastAsia" w:ascii="宋体" w:hAnsi="宋体" w:eastAsia="宋体" w:cs="宋体"/>
          <w:color w:val="auto"/>
          <w:sz w:val="32"/>
          <w:szCs w:val="32"/>
          <w:highlight w:val="none"/>
          <w:lang w:eastAsia="zh-CN"/>
        </w:rPr>
        <w:t>2023</w:t>
      </w:r>
      <w:r>
        <w:rPr>
          <w:rFonts w:hint="eastAsia" w:ascii="宋体" w:hAnsi="宋体" w:eastAsia="宋体" w:cs="宋体"/>
          <w:color w:val="auto"/>
          <w:sz w:val="32"/>
          <w:szCs w:val="32"/>
          <w:highlight w:val="none"/>
        </w:rPr>
        <w:t>年度机关运行经费支出0.00万元，比年初预算数减少</w:t>
      </w:r>
      <w:r>
        <w:rPr>
          <w:rFonts w:hint="eastAsia" w:ascii="宋体" w:hAnsi="宋体" w:eastAsia="宋体" w:cs="宋体"/>
          <w:color w:val="auto"/>
          <w:sz w:val="32"/>
          <w:szCs w:val="32"/>
          <w:highlight w:val="none"/>
          <w:lang w:val="en-US" w:eastAsia="zh-CN"/>
        </w:rPr>
        <w:t>0.00</w:t>
      </w:r>
      <w:r>
        <w:rPr>
          <w:rFonts w:hint="eastAsia" w:ascii="宋体" w:hAnsi="宋体" w:eastAsia="宋体" w:cs="宋体"/>
          <w:color w:val="auto"/>
          <w:sz w:val="32"/>
          <w:szCs w:val="32"/>
          <w:highlight w:val="none"/>
        </w:rPr>
        <w:t>万元，下降100%，比上年决算数增加0.00万元，增长0%。</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（二）政府采购支出情况说明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本部门</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度政府采购支出总额0.00万元，其中：政府采购货物支出0.00万元、政府采购工程支出0.00万元、政府采购服务支出0.00万元。授予中小企业合同金额0.00万元，占政府采购支出总额的0%，其中：授予小微企业合同金额0.00万元，占授予中小企业合同金额的0%。</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（三）国有资产占用情况说明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截至</w:t>
      </w:r>
      <w:r>
        <w:rPr>
          <w:rFonts w:hint="eastAsia" w:ascii="宋体" w:hAnsi="宋体" w:eastAsia="宋体" w:cs="宋体"/>
          <w:sz w:val="32"/>
          <w:szCs w:val="32"/>
          <w:highlight w:val="none"/>
          <w:lang w:eastAsia="zh-CN"/>
        </w:rPr>
        <w:t>2023</w:t>
      </w:r>
      <w:r>
        <w:rPr>
          <w:rFonts w:hint="eastAsia" w:ascii="宋体" w:hAnsi="宋体" w:eastAsia="宋体" w:cs="宋体"/>
          <w:sz w:val="32"/>
          <w:szCs w:val="32"/>
          <w:highlight w:val="none"/>
        </w:rPr>
        <w:t>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宋体" w:hAnsi="宋体" w:eastAsia="宋体" w:cs="宋体"/>
          <w:sz w:val="32"/>
          <w:szCs w:val="32"/>
          <w:highlight w:val="none"/>
          <w:lang w:val="en-US" w:eastAsia="zh-CN"/>
        </w:rPr>
        <w:t>100万</w:t>
      </w:r>
      <w:r>
        <w:rPr>
          <w:rFonts w:hint="eastAsia" w:ascii="宋体" w:hAnsi="宋体" w:eastAsia="宋体" w:cs="宋体"/>
          <w:sz w:val="32"/>
          <w:szCs w:val="32"/>
          <w:highlight w:val="none"/>
        </w:rPr>
        <w:t>元以上专用设备台（套）。</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（四）预算绩效管理工作开展情况</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1.绩效管理工作开展情况。</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根据财政预算管理要求，本部门组织对</w:t>
      </w:r>
      <w:r>
        <w:rPr>
          <w:rFonts w:hint="eastAsia" w:ascii="宋体" w:hAnsi="宋体" w:eastAsia="宋体" w:cs="宋体"/>
          <w:color w:val="000000" w:themeColor="text1"/>
          <w:sz w:val="32"/>
          <w:szCs w:val="32"/>
          <w:lang w:eastAsia="zh-CN"/>
          <w14:textFill>
            <w14:solidFill>
              <w14:schemeClr w14:val="tx1"/>
            </w14:solidFill>
          </w14:textFill>
        </w:rPr>
        <w:t>2023年</w:t>
      </w:r>
      <w:r>
        <w:rPr>
          <w:rFonts w:hint="eastAsia" w:ascii="宋体" w:hAnsi="宋体" w:eastAsia="宋体" w:cs="宋体"/>
          <w:color w:val="000000" w:themeColor="text1"/>
          <w:sz w:val="32"/>
          <w:szCs w:val="32"/>
          <w14:textFill>
            <w14:solidFill>
              <w14:schemeClr w14:val="tx1"/>
            </w14:solidFill>
          </w14:textFill>
        </w:rPr>
        <w:t>度一般公共预算项目支出全面开展绩效自评。其中，</w:t>
      </w:r>
      <w:r>
        <w:rPr>
          <w:rFonts w:hint="eastAsia" w:ascii="宋体" w:hAnsi="宋体" w:eastAsia="宋体" w:cs="宋体"/>
          <w:color w:val="000000" w:themeColor="text1"/>
          <w:sz w:val="32"/>
          <w:szCs w:val="32"/>
          <w:highlight w:val="none"/>
          <w14:textFill>
            <w14:solidFill>
              <w14:schemeClr w14:val="tx1"/>
            </w14:solidFill>
          </w14:textFill>
        </w:rPr>
        <w:t>一</w:t>
      </w:r>
      <w:r>
        <w:rPr>
          <w:rFonts w:hint="eastAsia" w:ascii="宋体" w:hAnsi="宋体" w:eastAsia="宋体" w:cs="宋体"/>
          <w:color w:val="000000" w:themeColor="text1"/>
          <w:sz w:val="32"/>
          <w:szCs w:val="32"/>
          <w:highlight w:val="none"/>
          <w:lang w:val="en-US" w:eastAsia="zh-CN"/>
          <w14:textFill>
            <w14:solidFill>
              <w14:schemeClr w14:val="tx1"/>
            </w14:solidFill>
          </w14:textFill>
        </w:rPr>
        <w:t>等</w:t>
      </w:r>
      <w:r>
        <w:rPr>
          <w:rFonts w:hint="eastAsia" w:ascii="宋体" w:hAnsi="宋体" w:eastAsia="宋体" w:cs="宋体"/>
          <w:color w:val="000000" w:themeColor="text1"/>
          <w:sz w:val="32"/>
          <w:szCs w:val="32"/>
          <w:highlight w:val="none"/>
          <w14:textFill>
            <w14:solidFill>
              <w14:schemeClr w14:val="tx1"/>
            </w14:solidFill>
          </w14:textFill>
        </w:rPr>
        <w:t>项目</w:t>
      </w:r>
      <w:r>
        <w:rPr>
          <w:rFonts w:hint="eastAsia" w:ascii="宋体" w:hAnsi="宋体" w:eastAsia="宋体" w:cs="宋体"/>
          <w:color w:val="000000" w:themeColor="text1"/>
          <w:sz w:val="32"/>
          <w:szCs w:val="32"/>
          <w:highlight w:val="none"/>
          <w:lang w:val="en-US" w:eastAsia="zh-CN"/>
          <w14:textFill>
            <w14:solidFill>
              <w14:schemeClr w14:val="tx1"/>
            </w14:solidFill>
          </w14:textFill>
        </w:rPr>
        <w:t>11</w:t>
      </w:r>
      <w:r>
        <w:rPr>
          <w:rFonts w:hint="eastAsia" w:ascii="宋体" w:hAnsi="宋体" w:eastAsia="宋体" w:cs="宋体"/>
          <w:color w:val="000000" w:themeColor="text1"/>
          <w:sz w:val="32"/>
          <w:szCs w:val="32"/>
          <w:highlight w:val="none"/>
          <w14:textFill>
            <w14:solidFill>
              <w14:schemeClr w14:val="tx1"/>
            </w14:solidFill>
          </w14:textFill>
        </w:rPr>
        <w:t>个，二</w:t>
      </w:r>
      <w:r>
        <w:rPr>
          <w:rFonts w:hint="eastAsia" w:ascii="宋体" w:hAnsi="宋体" w:eastAsia="宋体" w:cs="宋体"/>
          <w:color w:val="000000" w:themeColor="text1"/>
          <w:sz w:val="32"/>
          <w:szCs w:val="32"/>
          <w:highlight w:val="none"/>
          <w:lang w:val="en-US" w:eastAsia="zh-CN"/>
          <w14:textFill>
            <w14:solidFill>
              <w14:schemeClr w14:val="tx1"/>
            </w14:solidFill>
          </w14:textFill>
        </w:rPr>
        <w:t>等</w:t>
      </w:r>
      <w:r>
        <w:rPr>
          <w:rFonts w:hint="eastAsia" w:ascii="宋体" w:hAnsi="宋体" w:eastAsia="宋体" w:cs="宋体"/>
          <w:color w:val="000000" w:themeColor="text1"/>
          <w:sz w:val="32"/>
          <w:szCs w:val="32"/>
          <w:highlight w:val="none"/>
          <w14:textFill>
            <w14:solidFill>
              <w14:schemeClr w14:val="tx1"/>
            </w14:solidFill>
          </w14:textFill>
        </w:rPr>
        <w:t>项目</w:t>
      </w:r>
      <w:r>
        <w:rPr>
          <w:rFonts w:hint="eastAsia" w:ascii="宋体" w:hAnsi="宋体" w:eastAsia="宋体" w:cs="宋体"/>
          <w:color w:val="000000" w:themeColor="text1"/>
          <w:sz w:val="32"/>
          <w:szCs w:val="32"/>
          <w:highlight w:val="none"/>
          <w:lang w:val="en-US" w:eastAsia="zh-CN"/>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t>个，</w:t>
      </w:r>
      <w:r>
        <w:rPr>
          <w:rFonts w:hint="eastAsia" w:ascii="宋体" w:hAnsi="宋体" w:eastAsia="宋体" w:cs="宋体"/>
          <w:color w:val="000000" w:themeColor="text1"/>
          <w:sz w:val="32"/>
          <w:szCs w:val="32"/>
          <w:highlight w:val="none"/>
          <w:lang w:val="en-US" w:eastAsia="zh-CN"/>
          <w14:textFill>
            <w14:solidFill>
              <w14:schemeClr w14:val="tx1"/>
            </w14:solidFill>
          </w14:textFill>
        </w:rPr>
        <w:t>三等项目2个，</w:t>
      </w:r>
      <w:r>
        <w:rPr>
          <w:rFonts w:hint="eastAsia" w:ascii="宋体" w:hAnsi="宋体" w:eastAsia="宋体" w:cs="宋体"/>
          <w:color w:val="auto"/>
          <w:sz w:val="32"/>
          <w:szCs w:val="32"/>
          <w:highlight w:val="none"/>
        </w:rPr>
        <w:t>共涉及资金</w:t>
      </w:r>
      <w:r>
        <w:rPr>
          <w:rFonts w:hint="eastAsia" w:ascii="宋体" w:hAnsi="宋体" w:eastAsia="宋体" w:cs="宋体"/>
          <w:color w:val="auto"/>
          <w:sz w:val="32"/>
          <w:szCs w:val="32"/>
          <w:highlight w:val="none"/>
          <w:lang w:val="en-US" w:eastAsia="zh-CN"/>
        </w:rPr>
        <w:t>583.17</w:t>
      </w:r>
      <w:r>
        <w:rPr>
          <w:rFonts w:hint="eastAsia" w:ascii="宋体" w:hAnsi="宋体" w:eastAsia="宋体" w:cs="宋体"/>
          <w:color w:val="auto"/>
          <w:sz w:val="32"/>
          <w:szCs w:val="32"/>
          <w:highlight w:val="none"/>
        </w:rPr>
        <w:t>万元，占一般公共预算项目支出总额的</w:t>
      </w:r>
      <w:r>
        <w:rPr>
          <w:rFonts w:hint="eastAsia" w:ascii="宋体" w:hAnsi="宋体" w:eastAsia="宋体" w:cs="宋体"/>
          <w:color w:val="auto"/>
          <w:sz w:val="32"/>
          <w:szCs w:val="32"/>
          <w:highlight w:val="none"/>
          <w:lang w:val="en-US" w:eastAsia="zh-CN"/>
        </w:rPr>
        <w:t>78.34</w:t>
      </w:r>
      <w:r>
        <w:rPr>
          <w:rFonts w:hint="eastAsia" w:ascii="宋体" w:hAnsi="宋体" w:eastAsia="宋体" w:cs="宋体"/>
          <w:color w:val="auto"/>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组织对</w:t>
      </w:r>
      <w:r>
        <w:rPr>
          <w:rFonts w:hint="eastAsia" w:ascii="宋体" w:hAnsi="宋体" w:eastAsia="宋体" w:cs="宋体"/>
          <w:color w:val="000000" w:themeColor="text1"/>
          <w:sz w:val="32"/>
          <w:szCs w:val="32"/>
          <w:highlight w:val="none"/>
          <w:lang w:eastAsia="zh-CN"/>
          <w14:textFill>
            <w14:solidFill>
              <w14:schemeClr w14:val="tx1"/>
            </w14:solidFill>
          </w14:textFill>
        </w:rPr>
        <w:t>2023年</w:t>
      </w:r>
      <w:r>
        <w:rPr>
          <w:rFonts w:hint="eastAsia" w:ascii="宋体" w:hAnsi="宋体" w:eastAsia="宋体" w:cs="宋体"/>
          <w:color w:val="000000" w:themeColor="text1"/>
          <w:sz w:val="32"/>
          <w:szCs w:val="32"/>
          <w:highlight w:val="none"/>
          <w14:textFill>
            <w14:solidFill>
              <w14:schemeClr w14:val="tx1"/>
            </w14:solidFill>
          </w14:textFill>
        </w:rPr>
        <w:t>度</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个政府性基金预算项目支出开展绩效自评，共涉及资</w:t>
      </w:r>
      <w:r>
        <w:rPr>
          <w:rFonts w:hint="eastAsia" w:ascii="宋体" w:hAnsi="宋体" w:eastAsia="宋体" w:cs="宋体"/>
          <w:color w:val="000000" w:themeColor="text1"/>
          <w:sz w:val="32"/>
          <w:szCs w:val="32"/>
          <w14:textFill>
            <w14:solidFill>
              <w14:schemeClr w14:val="tx1"/>
            </w14:solidFill>
          </w14:textFill>
        </w:rPr>
        <w:t>金</w:t>
      </w:r>
      <w:r>
        <w:rPr>
          <w:rFonts w:hint="eastAsia" w:ascii="宋体" w:hAnsi="宋体" w:eastAsia="宋体" w:cs="宋体"/>
          <w:color w:val="000000" w:themeColor="text1"/>
          <w:sz w:val="32"/>
          <w:szCs w:val="32"/>
          <w:lang w:val="en-US" w:eastAsia="zh-CN"/>
          <w14:textFill>
            <w14:solidFill>
              <w14:schemeClr w14:val="tx1"/>
            </w14:solidFill>
          </w14:textFill>
        </w:rPr>
        <w:t>140.07</w:t>
      </w:r>
      <w:r>
        <w:rPr>
          <w:rFonts w:hint="eastAsia" w:ascii="宋体" w:hAnsi="宋体" w:eastAsia="宋体" w:cs="宋体"/>
          <w:color w:val="000000" w:themeColor="text1"/>
          <w:sz w:val="32"/>
          <w:szCs w:val="32"/>
          <w14:textFill>
            <w14:solidFill>
              <w14:schemeClr w14:val="tx1"/>
            </w14:solidFill>
          </w14:textFill>
        </w:rPr>
        <w:t>万元，占政府性基金预算项目支出总额的</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%。组织对</w:t>
      </w:r>
      <w:r>
        <w:rPr>
          <w:rFonts w:hint="eastAsia" w:ascii="宋体" w:hAnsi="宋体" w:eastAsia="宋体" w:cs="宋体"/>
          <w:color w:val="000000" w:themeColor="text1"/>
          <w:sz w:val="32"/>
          <w:szCs w:val="32"/>
          <w:lang w:eastAsia="zh-CN"/>
          <w14:textFill>
            <w14:solidFill>
              <w14:schemeClr w14:val="tx1"/>
            </w14:solidFill>
          </w14:textFill>
        </w:rPr>
        <w:t>2023年</w:t>
      </w:r>
      <w:r>
        <w:rPr>
          <w:rFonts w:hint="eastAsia" w:ascii="宋体" w:hAnsi="宋体" w:eastAsia="宋体" w:cs="宋体"/>
          <w:color w:val="000000" w:themeColor="text1"/>
          <w:sz w:val="32"/>
          <w:szCs w:val="32"/>
          <w14:textFill>
            <w14:solidFill>
              <w14:schemeClr w14:val="tx1"/>
            </w14:solidFill>
          </w14:textFill>
        </w:rPr>
        <w:t>度</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个国有资本经营</w:t>
      </w:r>
      <w:r>
        <w:rPr>
          <w:rFonts w:hint="eastAsia" w:ascii="宋体" w:hAnsi="宋体" w:eastAsia="宋体" w:cs="宋体"/>
          <w:color w:val="000000" w:themeColor="text1"/>
          <w:sz w:val="32"/>
          <w:szCs w:val="32"/>
          <w:lang w:eastAsia="zh-CN"/>
          <w14:textFill>
            <w14:solidFill>
              <w14:schemeClr w14:val="tx1"/>
            </w14:solidFill>
          </w14:textFill>
        </w:rPr>
        <w:t>（本单位本年度没有</w:t>
      </w:r>
      <w:r>
        <w:rPr>
          <w:rFonts w:hint="eastAsia" w:ascii="宋体" w:hAnsi="宋体" w:eastAsia="宋体" w:cs="宋体"/>
          <w:color w:val="000000" w:themeColor="text1"/>
          <w:sz w:val="32"/>
          <w:szCs w:val="32"/>
          <w14:textFill>
            <w14:solidFill>
              <w14:schemeClr w14:val="tx1"/>
            </w14:solidFill>
          </w14:textFill>
        </w:rPr>
        <w:t>国有资本经营</w:t>
      </w:r>
      <w:r>
        <w:rPr>
          <w:rFonts w:hint="eastAsia" w:ascii="宋体" w:hAnsi="宋体" w:eastAsia="宋体" w:cs="宋体"/>
          <w:color w:val="000000" w:themeColor="text1"/>
          <w:sz w:val="32"/>
          <w:szCs w:val="32"/>
          <w:lang w:eastAsia="zh-CN"/>
          <w14:textFill>
            <w14:solidFill>
              <w14:schemeClr w14:val="tx1"/>
            </w14:solidFill>
          </w14:textFill>
        </w:rPr>
        <w:t>收入和支出）</w:t>
      </w:r>
      <w:r>
        <w:rPr>
          <w:rFonts w:hint="eastAsia" w:ascii="宋体" w:hAnsi="宋体" w:eastAsia="宋体" w:cs="宋体"/>
          <w:color w:val="000000" w:themeColor="text1"/>
          <w:sz w:val="32"/>
          <w:szCs w:val="32"/>
          <w14:textFill>
            <w14:solidFill>
              <w14:schemeClr w14:val="tx1"/>
            </w14:solidFill>
          </w14:textFill>
        </w:rPr>
        <w:t>预算项目支出开展绩效自评，共涉及资金</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万元，占国有资本经营预算项目支出总额的</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w:t>
      </w:r>
    </w:p>
    <w:p>
      <w:pPr>
        <w:ind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组织对“现代职业教育质量提升计划经费”等</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宋体" w:hAnsi="宋体" w:eastAsia="宋体" w:cs="宋体"/>
          <w:color w:val="000000" w:themeColor="text1"/>
          <w:sz w:val="32"/>
          <w:szCs w:val="32"/>
          <w14:textFill>
            <w14:solidFill>
              <w14:schemeClr w14:val="tx1"/>
            </w14:solidFill>
          </w14:textFill>
        </w:rPr>
        <w:t>个项目进行了部门评价，涉及一般公共预算支出</w:t>
      </w:r>
      <w:r>
        <w:rPr>
          <w:rFonts w:hint="eastAsia" w:ascii="宋体" w:hAnsi="宋体" w:eastAsia="宋体" w:cs="宋体"/>
          <w:color w:val="000000" w:themeColor="text1"/>
          <w:sz w:val="32"/>
          <w:szCs w:val="32"/>
          <w:lang w:val="en-US" w:eastAsia="zh-CN"/>
          <w14:textFill>
            <w14:solidFill>
              <w14:schemeClr w14:val="tx1"/>
            </w14:solidFill>
          </w14:textFill>
        </w:rPr>
        <w:t>583.17</w:t>
      </w:r>
      <w:r>
        <w:rPr>
          <w:rFonts w:hint="eastAsia" w:ascii="宋体" w:hAnsi="宋体" w:eastAsia="宋体" w:cs="宋体"/>
          <w:color w:val="000000" w:themeColor="text1"/>
          <w:sz w:val="32"/>
          <w:szCs w:val="32"/>
          <w14:textFill>
            <w14:solidFill>
              <w14:schemeClr w14:val="tx1"/>
            </w14:solidFill>
          </w14:textFill>
        </w:rPr>
        <w:t>万元，政府性基金预算支出</w:t>
      </w:r>
      <w:r>
        <w:rPr>
          <w:rFonts w:hint="eastAsia" w:ascii="宋体" w:hAnsi="宋体" w:eastAsia="宋体" w:cs="宋体"/>
          <w:color w:val="000000" w:themeColor="text1"/>
          <w:sz w:val="32"/>
          <w:szCs w:val="32"/>
          <w:lang w:val="en-US" w:eastAsia="zh-CN"/>
          <w14:textFill>
            <w14:solidFill>
              <w14:schemeClr w14:val="tx1"/>
            </w14:solidFill>
          </w14:textFill>
        </w:rPr>
        <w:t>140.07</w:t>
      </w:r>
      <w:r>
        <w:rPr>
          <w:rFonts w:hint="eastAsia" w:ascii="宋体" w:hAnsi="宋体" w:eastAsia="宋体" w:cs="宋体"/>
          <w:color w:val="000000" w:themeColor="text1"/>
          <w:sz w:val="32"/>
          <w:szCs w:val="32"/>
          <w14:textFill>
            <w14:solidFill>
              <w14:schemeClr w14:val="tx1"/>
            </w14:solidFill>
          </w14:textFill>
        </w:rPr>
        <w:t>万元，国有资本经营预算支出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万元。从评价情况来看</w:t>
      </w:r>
      <w:r>
        <w:rPr>
          <w:rFonts w:hint="eastAsia" w:ascii="宋体" w:hAnsi="宋体" w:eastAsia="宋体" w:cs="宋体"/>
          <w:color w:val="auto"/>
          <w:kern w:val="0"/>
          <w:sz w:val="32"/>
          <w:szCs w:val="32"/>
        </w:rPr>
        <w:t>达到预期绩效目标</w:t>
      </w:r>
      <w:r>
        <w:rPr>
          <w:rFonts w:hint="eastAsia" w:ascii="宋体" w:hAnsi="宋体" w:eastAsia="宋体" w:cs="宋体"/>
          <w:color w:val="auto"/>
          <w:kern w:val="0"/>
          <w:sz w:val="32"/>
          <w:szCs w:val="32"/>
          <w:lang w:eastAsia="zh-CN"/>
        </w:rPr>
        <w:t>，</w:t>
      </w:r>
      <w:r>
        <w:rPr>
          <w:rFonts w:hint="eastAsia" w:ascii="宋体" w:hAnsi="宋体" w:eastAsia="宋体" w:cs="宋体"/>
          <w:color w:val="000000" w:themeColor="text1"/>
          <w:sz w:val="32"/>
          <w:szCs w:val="32"/>
          <w:lang w:eastAsia="zh-CN"/>
          <w14:textFill>
            <w14:solidFill>
              <w14:schemeClr w14:val="tx1"/>
            </w14:solidFill>
          </w14:textFill>
        </w:rPr>
        <w:t>取得了良好成果，具体如下：</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预算执行效果显著：</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单位在预算执行过程中，严格按照预算目标和计划进行，取得了显著的经济效益和社会效益，为单位的发展提供了有力保障。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预算管理规范有序：</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单位在预算编制、执行、监控和调整等环节，遵循了相关法规和制度要求，管理规范有序，为预算绩效评价提供了良好的基础。</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资源利用效率较高：</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单位在预算执行过程中，注重提高资源利用效率，合理分配和使用各类资源，有效降低了成本，提高了经济效益。</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服务质量稳步提升：</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单位在提供公共服务过程中，不断优化服务流程，提高服务质量，得到了</w:t>
      </w:r>
      <w:r>
        <w:rPr>
          <w:rFonts w:hint="eastAsia" w:ascii="宋体" w:hAnsi="宋体" w:eastAsia="宋体" w:cs="宋体"/>
          <w:color w:val="000000" w:themeColor="text1"/>
          <w:sz w:val="32"/>
          <w:szCs w:val="32"/>
          <w:lang w:eastAsia="zh-CN"/>
          <w14:textFill>
            <w14:solidFill>
              <w14:schemeClr w14:val="tx1"/>
            </w14:solidFill>
          </w14:textFill>
        </w:rPr>
        <w:t>师生、家长和社会</w:t>
      </w:r>
      <w:r>
        <w:rPr>
          <w:rFonts w:hint="eastAsia" w:ascii="宋体" w:hAnsi="宋体" w:eastAsia="宋体" w:cs="宋体"/>
          <w:color w:val="000000" w:themeColor="text1"/>
          <w:sz w:val="32"/>
          <w:szCs w:val="32"/>
          <w14:textFill>
            <w14:solidFill>
              <w14:schemeClr w14:val="tx1"/>
            </w14:solidFill>
          </w14:textFill>
        </w:rPr>
        <w:t>广泛好评，提升了单位的声誉。</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预算风险控制得当：</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单位在预算执行过程中，注重风险防范和控制，及时识别和应对潜在风险，确保了预算目标的顺利实现。</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创新能力较强：</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单位在预算执行过程中，积极探索创新，运用新技术、新方法提高预算管理水平，为提高预算绩效做出了积极贡献。</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预算沟通与协调能力突出：</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单位在预算执行过程中，注重与相关部门和单位的沟通与协调，形成了良好的工作合力，为预算绩效评价创造了有利条件。</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预算绩效评价体系完善：</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单位在预算绩效评价方面，建立了完善的评价体系和方法，为提高预算管理水平和预算绩效提供了有力支持。</w:t>
      </w:r>
    </w:p>
    <w:p>
      <w:pPr>
        <w:ind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auto"/>
          <w:kern w:val="0"/>
          <w:sz w:val="32"/>
          <w:szCs w:val="32"/>
          <w:lang w:val="en-US" w:eastAsia="zh-CN"/>
        </w:rPr>
        <w:t>本单位不是预算绩效评价试点单位。</w:t>
      </w:r>
      <w:r>
        <w:rPr>
          <w:rFonts w:hint="eastAsia" w:ascii="宋体" w:hAnsi="宋体" w:eastAsia="宋体" w:cs="宋体"/>
          <w:color w:val="000000" w:themeColor="text1"/>
          <w:sz w:val="32"/>
          <w:szCs w:val="32"/>
          <w14:textFill>
            <w14:solidFill>
              <w14:schemeClr w14:val="tx1"/>
            </w14:solidFill>
          </w14:textFill>
        </w:rPr>
        <w:t>组织对</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个部门（单位）开展整体支出绩效评价试点，涉及一般公共预算支出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万元，政府性基金预算支出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p>
    <w:p>
      <w:pPr>
        <w:ind w:firstLine="640" w:firstLineChars="200"/>
        <w:jc w:val="left"/>
        <w:rPr>
          <w:rFonts w:hint="eastAsia" w:ascii="宋体" w:hAnsi="宋体" w:eastAsia="宋体" w:cs="宋体"/>
          <w:color w:val="FF0000"/>
          <w:sz w:val="32"/>
          <w:szCs w:val="32"/>
        </w:rPr>
      </w:pPr>
      <w:r>
        <w:rPr>
          <w:rFonts w:hint="eastAsia" w:ascii="宋体" w:hAnsi="宋体" w:eastAsia="宋体" w:cs="宋体"/>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项目绩效自评总体情况：我部门根据年初设定的绩效目标，</w:t>
      </w:r>
      <w:r>
        <w:rPr>
          <w:rFonts w:hint="eastAsia" w:ascii="宋体" w:hAnsi="宋体" w:eastAsia="宋体" w:cs="宋体"/>
          <w:color w:val="000000" w:themeColor="text1"/>
          <w:sz w:val="32"/>
          <w:szCs w:val="32"/>
          <w:lang w:val="en-US" w:eastAsia="zh-CN"/>
          <w14:textFill>
            <w14:solidFill>
              <w14:schemeClr w14:val="tx1"/>
            </w14:solidFill>
          </w14:textFill>
        </w:rPr>
        <w:t>2023年度我单位，绩效自评项目总共有16个，</w:t>
      </w:r>
      <w:r>
        <w:rPr>
          <w:rFonts w:hint="eastAsia" w:ascii="宋体" w:hAnsi="宋体" w:eastAsia="宋体" w:cs="宋体"/>
          <w:color w:val="000000" w:themeColor="text1"/>
          <w:sz w:val="32"/>
          <w:szCs w:val="32"/>
          <w14:textFill>
            <w14:solidFill>
              <w14:schemeClr w14:val="tx1"/>
            </w14:solidFill>
          </w14:textFill>
        </w:rPr>
        <w:t>中等职业教育奖学金自治区补助资金项目</w:t>
      </w:r>
      <w:r>
        <w:rPr>
          <w:rFonts w:hint="eastAsia" w:ascii="宋体" w:hAnsi="宋体" w:eastAsia="宋体" w:cs="宋体"/>
          <w:color w:val="000000" w:themeColor="text1"/>
          <w:sz w:val="32"/>
          <w:szCs w:val="32"/>
          <w:lang w:eastAsia="zh-CN"/>
          <w14:textFill>
            <w14:solidFill>
              <w14:schemeClr w14:val="tx1"/>
            </w14:solidFill>
          </w14:textFill>
        </w:rPr>
        <w:t>等</w:t>
      </w:r>
      <w:r>
        <w:rPr>
          <w:rFonts w:hint="eastAsia" w:ascii="宋体" w:hAnsi="宋体" w:eastAsia="宋体" w:cs="宋体"/>
          <w:color w:val="000000" w:themeColor="text1"/>
          <w:sz w:val="32"/>
          <w:szCs w:val="32"/>
          <w:lang w:val="en-US" w:eastAsia="zh-CN"/>
          <w14:textFill>
            <w14:solidFill>
              <w14:schemeClr w14:val="tx1"/>
            </w14:solidFill>
          </w14:textFill>
        </w:rPr>
        <w:t>8个</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分</w:t>
      </w:r>
      <w:r>
        <w:rPr>
          <w:rFonts w:hint="eastAsia" w:ascii="宋体" w:hAnsi="宋体" w:eastAsia="宋体" w:cs="宋体"/>
          <w:color w:val="000000" w:themeColor="text1"/>
          <w:sz w:val="32"/>
          <w:szCs w:val="32"/>
          <w:lang w:eastAsia="zh-CN"/>
          <w14:textFill>
            <w14:solidFill>
              <w14:schemeClr w14:val="tx1"/>
            </w14:solidFill>
          </w14:textFill>
        </w:rPr>
        <w:t>，现代职业教育质量提升计划经费等</w:t>
      </w:r>
      <w:r>
        <w:rPr>
          <w:rFonts w:hint="eastAsia" w:ascii="宋体" w:hAnsi="宋体" w:eastAsia="宋体" w:cs="宋体"/>
          <w:color w:val="000000" w:themeColor="text1"/>
          <w:sz w:val="32"/>
          <w:szCs w:val="32"/>
          <w:lang w:val="en-US" w:eastAsia="zh-CN"/>
          <w14:textFill>
            <w14:solidFill>
              <w14:schemeClr w14:val="tx1"/>
            </w14:solidFill>
          </w14:textFill>
        </w:rPr>
        <w:t>4个项目</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90—99分，环江县职业技术学校年初预算经费(电大学费)等2个项目</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80—89分，中等职业学校生均公用经费等2个项目自评得分60-79分。</w:t>
      </w:r>
    </w:p>
    <w:p>
      <w:pPr>
        <w:ind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（2）部分重点项目绩效自评情况：根据年初设定的绩效目标，现代职业教育质量提升计划经费项目自评得分为99.34 分，一等，项目全年预算数为200万元，执行数为186.87万元，完成预算的93.44%。项目绩效目标完成情况：一是资金使用于改善教学环境和教学条件；二是为保障现代职业教育质量提升。</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发现的主要问题及原因：</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目标设定不明确：在绩效自评过程中，发现</w:t>
      </w:r>
      <w:r>
        <w:rPr>
          <w:rFonts w:hint="eastAsia" w:ascii="宋体" w:hAnsi="宋体" w:eastAsia="宋体" w:cs="宋体"/>
          <w:color w:val="000000" w:themeColor="text1"/>
          <w:sz w:val="32"/>
          <w:szCs w:val="32"/>
          <w:lang w:eastAsia="zh-CN"/>
          <w14:textFill>
            <w14:solidFill>
              <w14:schemeClr w14:val="tx1"/>
            </w14:solidFill>
          </w14:textFill>
        </w:rPr>
        <w:t>一些</w:t>
      </w:r>
      <w:r>
        <w:rPr>
          <w:rFonts w:hint="eastAsia" w:ascii="宋体" w:hAnsi="宋体" w:eastAsia="宋体" w:cs="宋体"/>
          <w:color w:val="000000" w:themeColor="text1"/>
          <w:sz w:val="32"/>
          <w:szCs w:val="32"/>
          <w14:textFill>
            <w14:solidFill>
              <w14:schemeClr w14:val="tx1"/>
            </w14:solidFill>
          </w14:textFill>
        </w:rPr>
        <w:t>目标设定不够明确，导致工作重点和方向不清晰。原因是目标制定时沟通不足，或者目标过于宽泛、笼统。</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工作计划不合理：在执行</w:t>
      </w:r>
      <w:r>
        <w:rPr>
          <w:rFonts w:hint="eastAsia" w:ascii="宋体" w:hAnsi="宋体" w:eastAsia="宋体" w:cs="宋体"/>
          <w:color w:val="000000" w:themeColor="text1"/>
          <w:sz w:val="32"/>
          <w:szCs w:val="32"/>
          <w:lang w:eastAsia="zh-CN"/>
          <w14:textFill>
            <w14:solidFill>
              <w14:schemeClr w14:val="tx1"/>
            </w14:solidFill>
          </w14:textFill>
        </w:rPr>
        <w:t>预算绩效时</w:t>
      </w:r>
      <w:r>
        <w:rPr>
          <w:rFonts w:hint="eastAsia" w:ascii="宋体" w:hAnsi="宋体" w:eastAsia="宋体" w:cs="宋体"/>
          <w:color w:val="000000" w:themeColor="text1"/>
          <w:sz w:val="32"/>
          <w:szCs w:val="32"/>
          <w14:textFill>
            <w14:solidFill>
              <w14:schemeClr w14:val="tx1"/>
            </w14:solidFill>
          </w14:textFill>
        </w:rPr>
        <w:t>时，发现自己的工作计划不合理，导致工作效率低下。原因是计划制定时没有充分考虑实际情况，或者计划过于严格、缺乏灵活性。</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时间管理不佳：在绩效自评过程中，发现自己的时间管理能力有待提高，导致工作进度滞后。原因是没有合理安排工作时间，或者容易受到干扰、分心。</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技能不足：在完成</w:t>
      </w:r>
      <w:r>
        <w:rPr>
          <w:rFonts w:hint="eastAsia" w:ascii="宋体" w:hAnsi="宋体" w:eastAsia="宋体" w:cs="宋体"/>
          <w:color w:val="000000" w:themeColor="text1"/>
          <w:sz w:val="32"/>
          <w:szCs w:val="32"/>
          <w:lang w:eastAsia="zh-CN"/>
          <w14:textFill>
            <w14:solidFill>
              <w14:schemeClr w14:val="tx1"/>
            </w14:solidFill>
          </w14:textFill>
        </w:rPr>
        <w:t>预算绩效</w:t>
      </w:r>
      <w:r>
        <w:rPr>
          <w:rFonts w:hint="eastAsia" w:ascii="宋体" w:hAnsi="宋体" w:eastAsia="宋体" w:cs="宋体"/>
          <w:color w:val="000000" w:themeColor="text1"/>
          <w:sz w:val="32"/>
          <w:szCs w:val="32"/>
          <w14:textFill>
            <w14:solidFill>
              <w14:schemeClr w14:val="tx1"/>
            </w14:solidFill>
          </w14:textFill>
        </w:rPr>
        <w:t>任务时，发现自己的技能不足，导致工作质量不高。原因可能是没有及时学习和提升自己的技能，或者缺乏实践经验。</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沟通协作能力差：在绩效自评过程中，可能会发现自己的沟通协作能力有待提高，导致工作效果不佳。原因是沟通能力不强，或者缺乏团队合作精神。</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自我激励不足：在完成</w:t>
      </w:r>
      <w:r>
        <w:rPr>
          <w:rFonts w:hint="eastAsia" w:ascii="宋体" w:hAnsi="宋体" w:eastAsia="宋体" w:cs="宋体"/>
          <w:color w:val="000000" w:themeColor="text1"/>
          <w:sz w:val="32"/>
          <w:szCs w:val="32"/>
          <w:lang w:eastAsia="zh-CN"/>
          <w14:textFill>
            <w14:solidFill>
              <w14:schemeClr w14:val="tx1"/>
            </w14:solidFill>
          </w14:textFill>
        </w:rPr>
        <w:t>预算绩效</w:t>
      </w:r>
      <w:r>
        <w:rPr>
          <w:rFonts w:hint="eastAsia" w:ascii="宋体" w:hAnsi="宋体" w:eastAsia="宋体" w:cs="宋体"/>
          <w:color w:val="000000" w:themeColor="text1"/>
          <w:sz w:val="32"/>
          <w:szCs w:val="32"/>
          <w14:textFill>
            <w14:solidFill>
              <w14:schemeClr w14:val="tx1"/>
            </w14:solidFill>
          </w14:textFill>
        </w:rPr>
        <w:t>时，发现自己的自我激励能力不足，导致工作积极性不高。原因是缺乏明确的职业规划和发展目标，或者对工作缺乏热情和动力。</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反馈与改进不及时：在绩效自评过程中，发现自己在反馈和改进方面做得不够及时，导致问题无法及时发现和解决。原因是缺乏有效的反馈机制，或者对自身问题的认识不够深刻。</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工作压力过大：在完成</w:t>
      </w:r>
      <w:r>
        <w:rPr>
          <w:rFonts w:hint="eastAsia" w:ascii="宋体" w:hAnsi="宋体" w:eastAsia="宋体" w:cs="宋体"/>
          <w:color w:val="000000" w:themeColor="text1"/>
          <w:sz w:val="32"/>
          <w:szCs w:val="32"/>
          <w:lang w:eastAsia="zh-CN"/>
          <w14:textFill>
            <w14:solidFill>
              <w14:schemeClr w14:val="tx1"/>
            </w14:solidFill>
          </w14:textFill>
        </w:rPr>
        <w:t>预算绩效</w:t>
      </w:r>
      <w:r>
        <w:rPr>
          <w:rFonts w:hint="eastAsia" w:ascii="宋体" w:hAnsi="宋体" w:eastAsia="宋体" w:cs="宋体"/>
          <w:color w:val="000000" w:themeColor="text1"/>
          <w:sz w:val="32"/>
          <w:szCs w:val="32"/>
          <w14:textFill>
            <w14:solidFill>
              <w14:schemeClr w14:val="tx1"/>
            </w14:solidFill>
          </w14:textFill>
        </w:rPr>
        <w:t>时，可能会发现自己承受的工作压力过大，导致工作效率降低。原因是工作量过大，或者工作环境不佳。</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下一步改进措施：</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明确目标和责任：确保每个部门和</w:t>
      </w:r>
      <w:r>
        <w:rPr>
          <w:rFonts w:hint="eastAsia" w:ascii="宋体" w:hAnsi="宋体" w:eastAsia="宋体" w:cs="宋体"/>
          <w:color w:val="000000" w:themeColor="text1"/>
          <w:sz w:val="32"/>
          <w:szCs w:val="32"/>
          <w:lang w:eastAsia="zh-CN"/>
          <w14:textFill>
            <w14:solidFill>
              <w14:schemeClr w14:val="tx1"/>
            </w14:solidFill>
          </w14:textFill>
        </w:rPr>
        <w:t>部门人员</w:t>
      </w:r>
      <w:r>
        <w:rPr>
          <w:rFonts w:hint="eastAsia" w:ascii="宋体" w:hAnsi="宋体" w:eastAsia="宋体" w:cs="宋体"/>
          <w:color w:val="000000" w:themeColor="text1"/>
          <w:sz w:val="32"/>
          <w:szCs w:val="32"/>
          <w14:textFill>
            <w14:solidFill>
              <w14:schemeClr w14:val="tx1"/>
            </w14:solidFill>
          </w14:textFill>
        </w:rPr>
        <w:t>都清楚自己的预算目标和责任，以便更好地实现绩效目标。</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加强预算编制和执行过程的监督：加强对预算编制和执行过程的监督，确保预算的合理性和有效性。</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提高预算编制的准确性：通过加强数据分析和预测，提高预算编制的准确性，以便更好地指导实际工作。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建立绩效考核体系：建立科学、合理的绩效考核体系，将预算绩效与</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的奖惩挂钩，激励</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提高工作效率。</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加强培训和沟通：加强</w:t>
      </w:r>
      <w:r>
        <w:rPr>
          <w:rFonts w:hint="eastAsia" w:ascii="宋体" w:hAnsi="宋体" w:eastAsia="宋体" w:cs="宋体"/>
          <w:color w:val="000000" w:themeColor="text1"/>
          <w:sz w:val="32"/>
          <w:szCs w:val="32"/>
          <w:lang w:eastAsia="zh-CN"/>
          <w14:textFill>
            <w14:solidFill>
              <w14:schemeClr w14:val="tx1"/>
            </w14:solidFill>
          </w14:textFill>
        </w:rPr>
        <w:t>教职工</w:t>
      </w:r>
      <w:r>
        <w:rPr>
          <w:rFonts w:hint="eastAsia" w:ascii="宋体" w:hAnsi="宋体" w:eastAsia="宋体" w:cs="宋体"/>
          <w:color w:val="000000" w:themeColor="text1"/>
          <w:sz w:val="32"/>
          <w:szCs w:val="32"/>
          <w14:textFill>
            <w14:solidFill>
              <w14:schemeClr w14:val="tx1"/>
            </w14:solidFill>
          </w14:textFill>
        </w:rPr>
        <w:t>培训，提高</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的业务能力和预算管理水平；加强部门之间的沟通，确保预算信息的及时传递和共享。</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定期评估和调整预算：定期对预算进行评估和调整，确保预算与实际情况相适应，提高预算执行效果。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强化风险管理：加强对预算风险的识别、评估和控制，降低预算执行过程中的风险。</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优化资源配置：合理配置资源，确保预算资金的有效利用，提高单位整体绩效。</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引入信息技术支持：利用信息技术手段，提高预算管理的效率和准确性，为预算绩效改进提供技术支持。</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宋体" w:hAnsi="宋体" w:eastAsia="宋体" w:cs="宋体"/>
          <w:color w:val="000000" w:themeColor="text1"/>
          <w:sz w:val="32"/>
          <w:szCs w:val="32"/>
          <w14:textFill>
            <w14:solidFill>
              <w14:schemeClr w14:val="tx1"/>
            </w14:solidFill>
          </w14:textFill>
        </w:rPr>
        <w:t>建立激励机制：建立与预算绩效挂钩的激励机制，鼓励</w:t>
      </w:r>
      <w:r>
        <w:rPr>
          <w:rFonts w:hint="eastAsia" w:ascii="宋体" w:hAnsi="宋体" w:eastAsia="宋体" w:cs="宋体"/>
          <w:color w:val="000000" w:themeColor="text1"/>
          <w:sz w:val="32"/>
          <w:szCs w:val="32"/>
          <w:lang w:eastAsia="zh-CN"/>
          <w14:textFill>
            <w14:solidFill>
              <w14:schemeClr w14:val="tx1"/>
            </w14:solidFill>
          </w14:textFill>
        </w:rPr>
        <w:t>教职工</w:t>
      </w:r>
      <w:r>
        <w:rPr>
          <w:rFonts w:hint="eastAsia" w:ascii="宋体" w:hAnsi="宋体" w:eastAsia="宋体" w:cs="宋体"/>
          <w:color w:val="000000" w:themeColor="text1"/>
          <w:sz w:val="32"/>
          <w:szCs w:val="32"/>
          <w14:textFill>
            <w14:solidFill>
              <w14:schemeClr w14:val="tx1"/>
            </w14:solidFill>
          </w14:textFill>
        </w:rPr>
        <w:t>积极参与预算管理工作，提高预算绩效。</w:t>
      </w:r>
    </w:p>
    <w:p>
      <w:pPr>
        <w:jc w:val="left"/>
        <w:rPr>
          <w:rFonts w:hint="eastAsia" w:ascii="宋体" w:hAnsi="宋体" w:eastAsia="宋体" w:cs="宋体"/>
          <w:sz w:val="32"/>
          <w:szCs w:val="32"/>
          <w:highlight w:val="none"/>
        </w:rPr>
      </w:pP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名词解释</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一、财政拨款收入：指</w:t>
      </w:r>
      <w:r>
        <w:rPr>
          <w:rFonts w:hint="eastAsia" w:ascii="宋体" w:hAnsi="宋体" w:eastAsia="宋体" w:cs="宋体"/>
          <w:sz w:val="32"/>
          <w:u w:color="auto"/>
        </w:rPr>
        <w:t>环江毛南族自治县财政部门当年拨付的资金。</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二、事业收入：指事业单位开展专业业务活动及辅助活动所取得的收入。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三、经营收入：指事业单位在专业业务活动及其辅助活动之外开展非独立核算经营活动取得的收入。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四、其他收入：指除上述“财政拨款收入”“事业收入”“经营收入”等以外的收入。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六、年初结转和结余：指以前年度尚未完成、结转到本年 按有关规定继续使用的资金</w:t>
      </w:r>
      <w:r>
        <w:rPr>
          <w:rFonts w:hint="eastAsia" w:ascii="宋体" w:hAnsi="宋体" w:eastAsia="宋体" w:cs="宋体"/>
          <w:sz w:val="32"/>
          <w:szCs w:val="32"/>
          <w:highlight w:val="none"/>
          <w:lang w:eastAsia="zh-CN"/>
        </w:rPr>
        <w:t>。</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九、基本支出：指为保障机构正常运转、完成日常工作任务而发生的人员支出和公用支出。 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十、项目支出：指在基本支出之外为完成特定行政任务和事业发展目标所发生的支出。 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十一、经营支出：指事业单位在专业业务活动及其辅助活动之外开展非独立核算经营活动发生的支出。</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十二、“三公”经费：纳入</w:t>
      </w:r>
      <w:r>
        <w:rPr>
          <w:rFonts w:hint="eastAsia" w:ascii="宋体" w:hAnsi="宋体" w:eastAsia="宋体" w:cs="宋体"/>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WUwNGE2MmIxYzE1NzJhOGRlZmRlMDUzN2NjOWQifQ=="/>
  </w:docVars>
  <w:rsids>
    <w:rsidRoot w:val="637D7558"/>
    <w:rsid w:val="00002C84"/>
    <w:rsid w:val="00022149"/>
    <w:rsid w:val="00047F6C"/>
    <w:rsid w:val="00093C26"/>
    <w:rsid w:val="00094B91"/>
    <w:rsid w:val="000B06D8"/>
    <w:rsid w:val="000E5855"/>
    <w:rsid w:val="001418A5"/>
    <w:rsid w:val="00147D40"/>
    <w:rsid w:val="00156EF2"/>
    <w:rsid w:val="001A2968"/>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454D6"/>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B405F"/>
    <w:rsid w:val="01234E98"/>
    <w:rsid w:val="015F1951"/>
    <w:rsid w:val="018F2EE2"/>
    <w:rsid w:val="01BF5575"/>
    <w:rsid w:val="020C171D"/>
    <w:rsid w:val="0216715F"/>
    <w:rsid w:val="024E06A7"/>
    <w:rsid w:val="02C646E1"/>
    <w:rsid w:val="02C866AB"/>
    <w:rsid w:val="02E0291A"/>
    <w:rsid w:val="02EA149A"/>
    <w:rsid w:val="032B09E8"/>
    <w:rsid w:val="03C73C40"/>
    <w:rsid w:val="047D5273"/>
    <w:rsid w:val="04E54546"/>
    <w:rsid w:val="04FC088E"/>
    <w:rsid w:val="054A15F9"/>
    <w:rsid w:val="05992762"/>
    <w:rsid w:val="05B747B5"/>
    <w:rsid w:val="05E01F5E"/>
    <w:rsid w:val="065B15E4"/>
    <w:rsid w:val="069A035E"/>
    <w:rsid w:val="075E138C"/>
    <w:rsid w:val="075F5104"/>
    <w:rsid w:val="07B0770E"/>
    <w:rsid w:val="07FB4E2D"/>
    <w:rsid w:val="082A3964"/>
    <w:rsid w:val="08386081"/>
    <w:rsid w:val="0842480A"/>
    <w:rsid w:val="08B2743E"/>
    <w:rsid w:val="090B6388"/>
    <w:rsid w:val="0942143F"/>
    <w:rsid w:val="0978425B"/>
    <w:rsid w:val="0A50605E"/>
    <w:rsid w:val="0A8724AA"/>
    <w:rsid w:val="0ABC7990"/>
    <w:rsid w:val="0B291CB1"/>
    <w:rsid w:val="0B5A7049"/>
    <w:rsid w:val="0BD75BB1"/>
    <w:rsid w:val="0BE43E2A"/>
    <w:rsid w:val="0BEE4152"/>
    <w:rsid w:val="0CA041F5"/>
    <w:rsid w:val="0CC81E1E"/>
    <w:rsid w:val="0D015662"/>
    <w:rsid w:val="0D100297"/>
    <w:rsid w:val="0D202B45"/>
    <w:rsid w:val="0D7A2D67"/>
    <w:rsid w:val="0E3B7FF1"/>
    <w:rsid w:val="0E7D2A40"/>
    <w:rsid w:val="0ED308B1"/>
    <w:rsid w:val="0F0767AD"/>
    <w:rsid w:val="0F3B1FB3"/>
    <w:rsid w:val="0F4D52D4"/>
    <w:rsid w:val="0F8D4C87"/>
    <w:rsid w:val="10505FAA"/>
    <w:rsid w:val="105C6685"/>
    <w:rsid w:val="105F7E7E"/>
    <w:rsid w:val="106C2D6C"/>
    <w:rsid w:val="107F4121"/>
    <w:rsid w:val="10D10E21"/>
    <w:rsid w:val="114C04A7"/>
    <w:rsid w:val="11812E78"/>
    <w:rsid w:val="119A56B6"/>
    <w:rsid w:val="11C646FD"/>
    <w:rsid w:val="11C97D4A"/>
    <w:rsid w:val="11E56B5B"/>
    <w:rsid w:val="123A47A4"/>
    <w:rsid w:val="12544031"/>
    <w:rsid w:val="125C77AB"/>
    <w:rsid w:val="12EA441C"/>
    <w:rsid w:val="132A3F2D"/>
    <w:rsid w:val="13EE1CEA"/>
    <w:rsid w:val="14711B9F"/>
    <w:rsid w:val="148937C0"/>
    <w:rsid w:val="14CB726E"/>
    <w:rsid w:val="14D25167"/>
    <w:rsid w:val="14D47131"/>
    <w:rsid w:val="14E54E9B"/>
    <w:rsid w:val="152C0D1B"/>
    <w:rsid w:val="15543DCE"/>
    <w:rsid w:val="156670AB"/>
    <w:rsid w:val="1674297A"/>
    <w:rsid w:val="16757273"/>
    <w:rsid w:val="168626AD"/>
    <w:rsid w:val="17475AFF"/>
    <w:rsid w:val="177E3384"/>
    <w:rsid w:val="17A353B8"/>
    <w:rsid w:val="17D15BAA"/>
    <w:rsid w:val="17E92249"/>
    <w:rsid w:val="1821268E"/>
    <w:rsid w:val="188744BB"/>
    <w:rsid w:val="18B52DD6"/>
    <w:rsid w:val="18D23988"/>
    <w:rsid w:val="18D304F1"/>
    <w:rsid w:val="193E2DCB"/>
    <w:rsid w:val="19AF3CC9"/>
    <w:rsid w:val="19E10151"/>
    <w:rsid w:val="19F32577"/>
    <w:rsid w:val="19F45B80"/>
    <w:rsid w:val="1A642D06"/>
    <w:rsid w:val="1AAB4490"/>
    <w:rsid w:val="1AED3683"/>
    <w:rsid w:val="1B0C078D"/>
    <w:rsid w:val="1B2B31E2"/>
    <w:rsid w:val="1B305137"/>
    <w:rsid w:val="1B4C295A"/>
    <w:rsid w:val="1B8A22F8"/>
    <w:rsid w:val="1B973C63"/>
    <w:rsid w:val="1B9A1AB1"/>
    <w:rsid w:val="1BA1001E"/>
    <w:rsid w:val="1BAC6712"/>
    <w:rsid w:val="1BE834C2"/>
    <w:rsid w:val="1CC57360"/>
    <w:rsid w:val="1D317259"/>
    <w:rsid w:val="1D6152DA"/>
    <w:rsid w:val="1D864D41"/>
    <w:rsid w:val="1DB05E6E"/>
    <w:rsid w:val="1DC725A6"/>
    <w:rsid w:val="1E003772"/>
    <w:rsid w:val="1E48649A"/>
    <w:rsid w:val="1E664F5B"/>
    <w:rsid w:val="1E682698"/>
    <w:rsid w:val="1EA23DFC"/>
    <w:rsid w:val="1EB31B66"/>
    <w:rsid w:val="1EB34BE1"/>
    <w:rsid w:val="1F2111C5"/>
    <w:rsid w:val="1F444EB4"/>
    <w:rsid w:val="1F8F36C1"/>
    <w:rsid w:val="1FED10A7"/>
    <w:rsid w:val="200603BB"/>
    <w:rsid w:val="20983709"/>
    <w:rsid w:val="20B00A53"/>
    <w:rsid w:val="2113059E"/>
    <w:rsid w:val="213F5933"/>
    <w:rsid w:val="215E639F"/>
    <w:rsid w:val="21D77BA7"/>
    <w:rsid w:val="21EC3183"/>
    <w:rsid w:val="22162020"/>
    <w:rsid w:val="22250FCC"/>
    <w:rsid w:val="225E72CD"/>
    <w:rsid w:val="22A6635D"/>
    <w:rsid w:val="22A939AB"/>
    <w:rsid w:val="234E6301"/>
    <w:rsid w:val="237C2E6E"/>
    <w:rsid w:val="238735C1"/>
    <w:rsid w:val="23C6058D"/>
    <w:rsid w:val="23DA5DE6"/>
    <w:rsid w:val="246E2F77"/>
    <w:rsid w:val="24BD373E"/>
    <w:rsid w:val="254B4E2B"/>
    <w:rsid w:val="254E083A"/>
    <w:rsid w:val="257F27A2"/>
    <w:rsid w:val="259F4BF2"/>
    <w:rsid w:val="25B77600"/>
    <w:rsid w:val="25CB3C39"/>
    <w:rsid w:val="25E10066"/>
    <w:rsid w:val="263C68E5"/>
    <w:rsid w:val="2668592C"/>
    <w:rsid w:val="268274CE"/>
    <w:rsid w:val="27070CA1"/>
    <w:rsid w:val="27764078"/>
    <w:rsid w:val="278247CB"/>
    <w:rsid w:val="27962024"/>
    <w:rsid w:val="27B23302"/>
    <w:rsid w:val="283D7C94"/>
    <w:rsid w:val="28677AEB"/>
    <w:rsid w:val="28CB3F50"/>
    <w:rsid w:val="28DE0127"/>
    <w:rsid w:val="28E219C5"/>
    <w:rsid w:val="28E86EA3"/>
    <w:rsid w:val="29480E03"/>
    <w:rsid w:val="2983634D"/>
    <w:rsid w:val="2A077209"/>
    <w:rsid w:val="2A443FBA"/>
    <w:rsid w:val="2A6B27C4"/>
    <w:rsid w:val="2B9421A1"/>
    <w:rsid w:val="2BB02055"/>
    <w:rsid w:val="2BB13E5E"/>
    <w:rsid w:val="2C575A56"/>
    <w:rsid w:val="2CF00429"/>
    <w:rsid w:val="2CFD3C05"/>
    <w:rsid w:val="2D742E08"/>
    <w:rsid w:val="2DFA552B"/>
    <w:rsid w:val="2E9F5C62"/>
    <w:rsid w:val="2F257714"/>
    <w:rsid w:val="2F2942A2"/>
    <w:rsid w:val="2F3275E5"/>
    <w:rsid w:val="2F3E7229"/>
    <w:rsid w:val="2F827A5E"/>
    <w:rsid w:val="2F9E5F1A"/>
    <w:rsid w:val="30006BD5"/>
    <w:rsid w:val="30197C97"/>
    <w:rsid w:val="304940D8"/>
    <w:rsid w:val="3076564F"/>
    <w:rsid w:val="307A24E3"/>
    <w:rsid w:val="30AA08EF"/>
    <w:rsid w:val="30D23D1C"/>
    <w:rsid w:val="31221CF5"/>
    <w:rsid w:val="31400178"/>
    <w:rsid w:val="314A42A6"/>
    <w:rsid w:val="3159659D"/>
    <w:rsid w:val="31C679AA"/>
    <w:rsid w:val="31ED31E6"/>
    <w:rsid w:val="32110C25"/>
    <w:rsid w:val="321E3342"/>
    <w:rsid w:val="3227669B"/>
    <w:rsid w:val="327759C8"/>
    <w:rsid w:val="32AF67F0"/>
    <w:rsid w:val="3317670F"/>
    <w:rsid w:val="33185FE3"/>
    <w:rsid w:val="343230D5"/>
    <w:rsid w:val="34617336"/>
    <w:rsid w:val="34757B91"/>
    <w:rsid w:val="34B32468"/>
    <w:rsid w:val="34EE2E36"/>
    <w:rsid w:val="35CB37E1"/>
    <w:rsid w:val="35E91582"/>
    <w:rsid w:val="36463152"/>
    <w:rsid w:val="36777241"/>
    <w:rsid w:val="368F480F"/>
    <w:rsid w:val="36AF3103"/>
    <w:rsid w:val="36B349A1"/>
    <w:rsid w:val="36BF3346"/>
    <w:rsid w:val="371E78D5"/>
    <w:rsid w:val="37287C54"/>
    <w:rsid w:val="37307DA0"/>
    <w:rsid w:val="37616C3A"/>
    <w:rsid w:val="37A15D60"/>
    <w:rsid w:val="37F1138F"/>
    <w:rsid w:val="381C6576"/>
    <w:rsid w:val="382471D8"/>
    <w:rsid w:val="38312021"/>
    <w:rsid w:val="3834566E"/>
    <w:rsid w:val="386341A5"/>
    <w:rsid w:val="38A951DB"/>
    <w:rsid w:val="38AD71CE"/>
    <w:rsid w:val="38B31605"/>
    <w:rsid w:val="38D46E50"/>
    <w:rsid w:val="39003F4F"/>
    <w:rsid w:val="39203E44"/>
    <w:rsid w:val="39335925"/>
    <w:rsid w:val="396E1053"/>
    <w:rsid w:val="39BC1C49"/>
    <w:rsid w:val="3A5E4C24"/>
    <w:rsid w:val="3A824DB6"/>
    <w:rsid w:val="3AE74C19"/>
    <w:rsid w:val="3AFB2473"/>
    <w:rsid w:val="3B5C320A"/>
    <w:rsid w:val="3B673FAC"/>
    <w:rsid w:val="3B6E70E8"/>
    <w:rsid w:val="3B7A783B"/>
    <w:rsid w:val="3B800EA0"/>
    <w:rsid w:val="3B892174"/>
    <w:rsid w:val="3B936B4F"/>
    <w:rsid w:val="3BF70090"/>
    <w:rsid w:val="3C07002B"/>
    <w:rsid w:val="3C073099"/>
    <w:rsid w:val="3C887370"/>
    <w:rsid w:val="3D0D152A"/>
    <w:rsid w:val="3D0F66A9"/>
    <w:rsid w:val="3D307C72"/>
    <w:rsid w:val="3DA8561B"/>
    <w:rsid w:val="3DC96858"/>
    <w:rsid w:val="3DF62756"/>
    <w:rsid w:val="3E0B6E71"/>
    <w:rsid w:val="3E0C2BE9"/>
    <w:rsid w:val="3E184538"/>
    <w:rsid w:val="3E3654E1"/>
    <w:rsid w:val="3E4203B8"/>
    <w:rsid w:val="3E481E73"/>
    <w:rsid w:val="3E704F26"/>
    <w:rsid w:val="3E78202C"/>
    <w:rsid w:val="3F1B7587"/>
    <w:rsid w:val="3F90296F"/>
    <w:rsid w:val="3F9D7F9C"/>
    <w:rsid w:val="3FA05CDE"/>
    <w:rsid w:val="3FE23C01"/>
    <w:rsid w:val="3FFF47B3"/>
    <w:rsid w:val="401C3F13"/>
    <w:rsid w:val="40890521"/>
    <w:rsid w:val="412A7098"/>
    <w:rsid w:val="413E57AF"/>
    <w:rsid w:val="4153125A"/>
    <w:rsid w:val="418C02C8"/>
    <w:rsid w:val="41E57B4F"/>
    <w:rsid w:val="42010CB6"/>
    <w:rsid w:val="422C1AAB"/>
    <w:rsid w:val="425D1C65"/>
    <w:rsid w:val="432F26F6"/>
    <w:rsid w:val="437B3646"/>
    <w:rsid w:val="43880F63"/>
    <w:rsid w:val="43CF6B92"/>
    <w:rsid w:val="43F87E97"/>
    <w:rsid w:val="4406131F"/>
    <w:rsid w:val="441C5A6F"/>
    <w:rsid w:val="44501A81"/>
    <w:rsid w:val="44C44FCC"/>
    <w:rsid w:val="44CC7369"/>
    <w:rsid w:val="44FA7C3F"/>
    <w:rsid w:val="45701CAF"/>
    <w:rsid w:val="457F5108"/>
    <w:rsid w:val="45A831F7"/>
    <w:rsid w:val="45DE130F"/>
    <w:rsid w:val="46191F15"/>
    <w:rsid w:val="46951B6B"/>
    <w:rsid w:val="473C009B"/>
    <w:rsid w:val="47721DE4"/>
    <w:rsid w:val="47EA5D49"/>
    <w:rsid w:val="482F19AD"/>
    <w:rsid w:val="483F3148"/>
    <w:rsid w:val="4929464F"/>
    <w:rsid w:val="498B70B7"/>
    <w:rsid w:val="49A168DB"/>
    <w:rsid w:val="49A34401"/>
    <w:rsid w:val="49B20472"/>
    <w:rsid w:val="49D767A1"/>
    <w:rsid w:val="4A2F2139"/>
    <w:rsid w:val="4A3E30AB"/>
    <w:rsid w:val="4A6C6EE9"/>
    <w:rsid w:val="4A803743"/>
    <w:rsid w:val="4AA30431"/>
    <w:rsid w:val="4AC14DAC"/>
    <w:rsid w:val="4AE66C9B"/>
    <w:rsid w:val="4AF13892"/>
    <w:rsid w:val="4B663FCD"/>
    <w:rsid w:val="4B9F509C"/>
    <w:rsid w:val="4BA34B8C"/>
    <w:rsid w:val="4BBB61B2"/>
    <w:rsid w:val="4BF453E8"/>
    <w:rsid w:val="4C3B4DC5"/>
    <w:rsid w:val="4C523EBC"/>
    <w:rsid w:val="4C583BC9"/>
    <w:rsid w:val="4D154C85"/>
    <w:rsid w:val="4D720CBA"/>
    <w:rsid w:val="4D7A36CB"/>
    <w:rsid w:val="4DAD4799"/>
    <w:rsid w:val="4DAE095F"/>
    <w:rsid w:val="4DB27309"/>
    <w:rsid w:val="4E782275"/>
    <w:rsid w:val="4EB35ECE"/>
    <w:rsid w:val="4F730D1A"/>
    <w:rsid w:val="50016325"/>
    <w:rsid w:val="50487AB0"/>
    <w:rsid w:val="504B57F2"/>
    <w:rsid w:val="508F4E24"/>
    <w:rsid w:val="50947199"/>
    <w:rsid w:val="51461E90"/>
    <w:rsid w:val="51463753"/>
    <w:rsid w:val="51645EC4"/>
    <w:rsid w:val="51AA02F7"/>
    <w:rsid w:val="52151C14"/>
    <w:rsid w:val="52285DEB"/>
    <w:rsid w:val="52553A93"/>
    <w:rsid w:val="53521F8B"/>
    <w:rsid w:val="53735D8F"/>
    <w:rsid w:val="5389318B"/>
    <w:rsid w:val="53D63625"/>
    <w:rsid w:val="53E22F47"/>
    <w:rsid w:val="54040192"/>
    <w:rsid w:val="54226C50"/>
    <w:rsid w:val="54522FF8"/>
    <w:rsid w:val="54540121"/>
    <w:rsid w:val="547A122F"/>
    <w:rsid w:val="54907C78"/>
    <w:rsid w:val="54D933CD"/>
    <w:rsid w:val="54F00716"/>
    <w:rsid w:val="5540169E"/>
    <w:rsid w:val="55410BF9"/>
    <w:rsid w:val="55450629"/>
    <w:rsid w:val="557430F6"/>
    <w:rsid w:val="55AE4859"/>
    <w:rsid w:val="55AF412E"/>
    <w:rsid w:val="55DF0EB7"/>
    <w:rsid w:val="56261A32"/>
    <w:rsid w:val="566413BC"/>
    <w:rsid w:val="56692963"/>
    <w:rsid w:val="568B0F48"/>
    <w:rsid w:val="570325FA"/>
    <w:rsid w:val="573E7E5F"/>
    <w:rsid w:val="57792C45"/>
    <w:rsid w:val="5786217B"/>
    <w:rsid w:val="58044C05"/>
    <w:rsid w:val="58315042"/>
    <w:rsid w:val="583351C4"/>
    <w:rsid w:val="586C4558"/>
    <w:rsid w:val="58AB1524"/>
    <w:rsid w:val="59337A15"/>
    <w:rsid w:val="595474C6"/>
    <w:rsid w:val="59574DDB"/>
    <w:rsid w:val="597731B4"/>
    <w:rsid w:val="59810274"/>
    <w:rsid w:val="59A246D5"/>
    <w:rsid w:val="59B43532"/>
    <w:rsid w:val="5AD36B10"/>
    <w:rsid w:val="5B6360E6"/>
    <w:rsid w:val="5C0D0CE5"/>
    <w:rsid w:val="5C2B2C8F"/>
    <w:rsid w:val="5CA96A00"/>
    <w:rsid w:val="5CE768A3"/>
    <w:rsid w:val="5CF730BC"/>
    <w:rsid w:val="5D5E6159"/>
    <w:rsid w:val="5E5F0DCE"/>
    <w:rsid w:val="5E8F0FA0"/>
    <w:rsid w:val="5EEE216B"/>
    <w:rsid w:val="5EFB2AB8"/>
    <w:rsid w:val="5F3A53B0"/>
    <w:rsid w:val="5F61293D"/>
    <w:rsid w:val="5FA40A7B"/>
    <w:rsid w:val="5FD56D29"/>
    <w:rsid w:val="5FEB0458"/>
    <w:rsid w:val="5FEC7F3F"/>
    <w:rsid w:val="5FF90DC7"/>
    <w:rsid w:val="60295975"/>
    <w:rsid w:val="60687CFB"/>
    <w:rsid w:val="609B00D0"/>
    <w:rsid w:val="60C05441"/>
    <w:rsid w:val="60F670B5"/>
    <w:rsid w:val="60F74BC3"/>
    <w:rsid w:val="617D3BF8"/>
    <w:rsid w:val="61841F6A"/>
    <w:rsid w:val="61DE34F3"/>
    <w:rsid w:val="623007A9"/>
    <w:rsid w:val="6296460E"/>
    <w:rsid w:val="62C92CD3"/>
    <w:rsid w:val="62CA25A7"/>
    <w:rsid w:val="633A597E"/>
    <w:rsid w:val="637D7558"/>
    <w:rsid w:val="63D25BB7"/>
    <w:rsid w:val="63E61662"/>
    <w:rsid w:val="642D103F"/>
    <w:rsid w:val="642F125B"/>
    <w:rsid w:val="64412D3D"/>
    <w:rsid w:val="644F19AC"/>
    <w:rsid w:val="64D15E6F"/>
    <w:rsid w:val="64F023CA"/>
    <w:rsid w:val="657A6B85"/>
    <w:rsid w:val="65AA4920"/>
    <w:rsid w:val="65E31D0B"/>
    <w:rsid w:val="66561C9D"/>
    <w:rsid w:val="667E3DD4"/>
    <w:rsid w:val="66A17AC3"/>
    <w:rsid w:val="66D93700"/>
    <w:rsid w:val="66EC6F90"/>
    <w:rsid w:val="67281F92"/>
    <w:rsid w:val="67694F1E"/>
    <w:rsid w:val="67A23AF2"/>
    <w:rsid w:val="69597934"/>
    <w:rsid w:val="6A1C1987"/>
    <w:rsid w:val="6A5512F0"/>
    <w:rsid w:val="6A8B096C"/>
    <w:rsid w:val="6AAE4198"/>
    <w:rsid w:val="6B130998"/>
    <w:rsid w:val="6B2E7AD7"/>
    <w:rsid w:val="6B431148"/>
    <w:rsid w:val="6B601CFA"/>
    <w:rsid w:val="6B964DDC"/>
    <w:rsid w:val="6BD85D34"/>
    <w:rsid w:val="6C77379F"/>
    <w:rsid w:val="6C783074"/>
    <w:rsid w:val="6CFA6A3B"/>
    <w:rsid w:val="6D064B23"/>
    <w:rsid w:val="6D6F4477"/>
    <w:rsid w:val="6D9E65C6"/>
    <w:rsid w:val="6DA81947"/>
    <w:rsid w:val="6EB66DE2"/>
    <w:rsid w:val="6EBA0956"/>
    <w:rsid w:val="6ED3075F"/>
    <w:rsid w:val="6F2A2D4B"/>
    <w:rsid w:val="6F3673B3"/>
    <w:rsid w:val="6F491927"/>
    <w:rsid w:val="6F6C348A"/>
    <w:rsid w:val="6F72024E"/>
    <w:rsid w:val="6F8A0C1E"/>
    <w:rsid w:val="6F8F0E00"/>
    <w:rsid w:val="70392D3E"/>
    <w:rsid w:val="703A5210"/>
    <w:rsid w:val="703F45D4"/>
    <w:rsid w:val="705878A5"/>
    <w:rsid w:val="705A7660"/>
    <w:rsid w:val="70763D6E"/>
    <w:rsid w:val="70CE3BAA"/>
    <w:rsid w:val="715B3690"/>
    <w:rsid w:val="715D6546"/>
    <w:rsid w:val="71681909"/>
    <w:rsid w:val="71AD1A11"/>
    <w:rsid w:val="71BE069E"/>
    <w:rsid w:val="71C64881"/>
    <w:rsid w:val="720C6738"/>
    <w:rsid w:val="72395053"/>
    <w:rsid w:val="725D3437"/>
    <w:rsid w:val="729047C5"/>
    <w:rsid w:val="72DA4A88"/>
    <w:rsid w:val="731846F2"/>
    <w:rsid w:val="73433EF0"/>
    <w:rsid w:val="73505BBA"/>
    <w:rsid w:val="73953409"/>
    <w:rsid w:val="73BE1CB4"/>
    <w:rsid w:val="73CC65BB"/>
    <w:rsid w:val="73E069A3"/>
    <w:rsid w:val="73F52D10"/>
    <w:rsid w:val="74583EB6"/>
    <w:rsid w:val="747B5DF7"/>
    <w:rsid w:val="74D63737"/>
    <w:rsid w:val="75994786"/>
    <w:rsid w:val="75EA3234"/>
    <w:rsid w:val="75FE515E"/>
    <w:rsid w:val="763B3A90"/>
    <w:rsid w:val="764566BC"/>
    <w:rsid w:val="77846D70"/>
    <w:rsid w:val="77EA751B"/>
    <w:rsid w:val="78104AA8"/>
    <w:rsid w:val="78654C1B"/>
    <w:rsid w:val="78972AD3"/>
    <w:rsid w:val="78B83176"/>
    <w:rsid w:val="78D930EC"/>
    <w:rsid w:val="78E257C5"/>
    <w:rsid w:val="791B54B2"/>
    <w:rsid w:val="794B35BE"/>
    <w:rsid w:val="79F006ED"/>
    <w:rsid w:val="7B0A3A31"/>
    <w:rsid w:val="7B310FBD"/>
    <w:rsid w:val="7B3360ED"/>
    <w:rsid w:val="7B446F42"/>
    <w:rsid w:val="7B4A1DAA"/>
    <w:rsid w:val="7B6273C9"/>
    <w:rsid w:val="7B8C08E9"/>
    <w:rsid w:val="7BC9569A"/>
    <w:rsid w:val="7BDF037E"/>
    <w:rsid w:val="7BF50948"/>
    <w:rsid w:val="7BFC15CB"/>
    <w:rsid w:val="7C183F2B"/>
    <w:rsid w:val="7C6F7FEF"/>
    <w:rsid w:val="7C7750F6"/>
    <w:rsid w:val="7CDE33C7"/>
    <w:rsid w:val="7CE66A78"/>
    <w:rsid w:val="7CF16C56"/>
    <w:rsid w:val="7D23564C"/>
    <w:rsid w:val="7D2F491B"/>
    <w:rsid w:val="7D407BDD"/>
    <w:rsid w:val="7D5176F5"/>
    <w:rsid w:val="7D5E062D"/>
    <w:rsid w:val="7D760F0D"/>
    <w:rsid w:val="7DDF2F52"/>
    <w:rsid w:val="7DF76CD8"/>
    <w:rsid w:val="7DF82266"/>
    <w:rsid w:val="7EE707EF"/>
    <w:rsid w:val="7F4E65E2"/>
    <w:rsid w:val="7F695C26"/>
    <w:rsid w:val="7F737DF6"/>
    <w:rsid w:val="7FCF62D3"/>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政府性基金预算财政拨款收入</c:v>
                </c:pt>
                <c:pt idx="2">
                  <c:v>事业收入</c:v>
                </c:pt>
              </c:strCache>
            </c:strRef>
          </c:cat>
          <c:val>
            <c:numRef>
              <c:f>Sheet1!$B$2:$B$4</c:f>
              <c:numCache>
                <c:formatCode>General</c:formatCode>
                <c:ptCount val="3"/>
                <c:pt idx="0">
                  <c:v>880.29</c:v>
                </c:pt>
                <c:pt idx="1">
                  <c:v>140.07</c:v>
                </c:pt>
                <c:pt idx="2">
                  <c:v>202.3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26.07</c:v>
                </c:pt>
                <c:pt idx="4">
                  <c:v>48.07</c:v>
                </c:pt>
                <c:pt idx="5">
                  <c:v>0</c:v>
                </c:pt>
                <c:pt idx="6">
                  <c:v>0.01</c:v>
                </c:pt>
                <c:pt idx="7">
                  <c:v>0</c:v>
                </c:pt>
                <c:pt idx="8">
                  <c:v>0</c:v>
                </c:pt>
                <c:pt idx="9">
                  <c:v>0</c:v>
                </c:pt>
                <c:pt idx="10">
                  <c:v>0</c:v>
                </c:pt>
                <c:pt idx="11">
                  <c:v>0.02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城乡社区支出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2121903</c:v>
                </c:pt>
                <c:pt idx="1">
                  <c:v>212x</c:v>
                </c:pt>
              </c:strCache>
            </c:strRef>
          </c:cat>
          <c:val>
            <c:numRef>
              <c:f>Sheet1!$B$2:$B$3</c:f>
              <c:numCache>
                <c:formatCode>General</c:formatCode>
                <c:ptCount val="2"/>
                <c:pt idx="0">
                  <c:v>140.07</c:v>
                </c:pt>
                <c:pt idx="1">
                  <c:v>140.07</c:v>
                </c:pt>
              </c:numCache>
            </c:numRef>
          </c:val>
        </c:ser>
        <c:dLbls>
          <c:showLegendKey val="0"/>
          <c:showVal val="0"/>
          <c:showCatName val="0"/>
          <c:showSerName val="0"/>
          <c:showPercent val="0"/>
          <c:showBubbleSize val="0"/>
        </c:dLbls>
        <c:gapWidth val="246"/>
        <c:overlap val="-28"/>
        <c:axId val="911680236"/>
        <c:axId val="413357100"/>
      </c:barChart>
      <c:catAx>
        <c:axId val="9116802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57100"/>
        <c:crosses val="autoZero"/>
        <c:auto val="1"/>
        <c:lblAlgn val="ctr"/>
        <c:lblOffset val="100"/>
        <c:noMultiLvlLbl val="0"/>
      </c:catAx>
      <c:valAx>
        <c:axId val="41335710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6802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Sheet1!$A$2:$A$7</c:f>
              <c:strCache>
                <c:ptCount val="6"/>
                <c:pt idx="0">
                  <c:v>一般公共服务支出</c:v>
                </c:pt>
                <c:pt idx="1">
                  <c:v>教育支出</c:v>
                </c:pt>
                <c:pt idx="2">
                  <c:v>社会保障和就业支出</c:v>
                </c:pt>
                <c:pt idx="3">
                  <c:v>政府性基金预算财政拨款收入</c:v>
                </c:pt>
                <c:pt idx="4">
                  <c:v>住房保障支出</c:v>
                </c:pt>
                <c:pt idx="5">
                  <c:v>其他支出</c:v>
                </c:pt>
              </c:strCache>
            </c:strRef>
          </c:cat>
          <c:val>
            <c:numRef>
              <c:f>Sheet1!$B$2:$B$7</c:f>
              <c:numCache>
                <c:formatCode>General</c:formatCode>
                <c:ptCount val="6"/>
                <c:pt idx="0">
                  <c:v>32.81</c:v>
                </c:pt>
                <c:pt idx="1">
                  <c:v>2740.26</c:v>
                </c:pt>
                <c:pt idx="2">
                  <c:v>241.55</c:v>
                </c:pt>
                <c:pt idx="3">
                  <c:v>0</c:v>
                </c:pt>
                <c:pt idx="4">
                  <c:v>179.89</c:v>
                </c:pt>
                <c:pt idx="5">
                  <c:v>388.21</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Sheet1!$A$2:$A$7</c:f>
              <c:strCache>
                <c:ptCount val="6"/>
                <c:pt idx="0">
                  <c:v>一般公共服务支出</c:v>
                </c:pt>
                <c:pt idx="1">
                  <c:v>教育支出</c:v>
                </c:pt>
                <c:pt idx="2">
                  <c:v>社会保障和就业支出</c:v>
                </c:pt>
                <c:pt idx="3">
                  <c:v>政府性基金预算财政拨款收入</c:v>
                </c:pt>
                <c:pt idx="4">
                  <c:v>住房保障支出</c:v>
                </c:pt>
                <c:pt idx="5">
                  <c:v>其他支出</c:v>
                </c:pt>
              </c:strCache>
            </c:strRef>
          </c:cat>
          <c:val>
            <c:numRef>
              <c:f>Sheet1!$C$2:$C$7</c:f>
              <c:numCache>
                <c:formatCode>General</c:formatCode>
                <c:ptCount val="6"/>
                <c:pt idx="0">
                  <c:v>6.86</c:v>
                </c:pt>
                <c:pt idx="1">
                  <c:v>935.81</c:v>
                </c:pt>
                <c:pt idx="2">
                  <c:v>48.7</c:v>
                </c:pt>
                <c:pt idx="3">
                  <c:v>140.07</c:v>
                </c:pt>
                <c:pt idx="4">
                  <c:v>36.53</c:v>
                </c:pt>
                <c:pt idx="5">
                  <c:v>54.69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6.86</c:v>
                </c:pt>
                <c:pt idx="1">
                  <c:v>6.86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2050203</c:v>
                </c:pt>
                <c:pt idx="1">
                  <c:v>205x</c:v>
                </c:pt>
              </c:strCache>
            </c:strRef>
          </c:cat>
          <c:val>
            <c:numRef>
              <c:f>'[财务人员联系信息2023-10-11 - 副本.xls]Sheet1'!$D$11:$D$12</c:f>
              <c:numCache>
                <c:formatCode>General</c:formatCode>
                <c:ptCount val="2"/>
                <c:pt idx="0">
                  <c:v>733.51</c:v>
                </c:pt>
                <c:pt idx="1">
                  <c:v>733.51</c:v>
                </c:pt>
              </c:numCache>
            </c:numRef>
          </c:val>
        </c:ser>
        <c:dLbls>
          <c:showLegendKey val="0"/>
          <c:showVal val="0"/>
          <c:showCatName val="0"/>
          <c:showSerName val="0"/>
          <c:showPercent val="0"/>
          <c:showBubbleSize val="0"/>
        </c:dLbls>
        <c:gapWidth val="219"/>
        <c:overlap val="-27"/>
        <c:axId val="837863325"/>
        <c:axId val="234646524"/>
      </c:barChart>
      <c:catAx>
        <c:axId val="83786332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646524"/>
        <c:crosses val="autoZero"/>
        <c:auto val="1"/>
        <c:lblAlgn val="ctr"/>
        <c:lblOffset val="100"/>
        <c:noMultiLvlLbl val="0"/>
      </c:catAx>
      <c:valAx>
        <c:axId val="2346465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78633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48.7</c:v>
                </c:pt>
                <c:pt idx="1">
                  <c:v>48.7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36.53</c:v>
                </c:pt>
                <c:pt idx="1">
                  <c:v>36.53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54.69</c:v>
                </c:pt>
                <c:pt idx="1">
                  <c:v>54.69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160.55</c:v>
                </c:pt>
                <c:pt idx="1">
                  <c:v>10.45</c:v>
                </c:pt>
                <c:pt idx="2">
                  <c:v>81.3</c:v>
                </c:pt>
                <c:pt idx="3">
                  <c:v>0</c:v>
                </c:pt>
                <c:pt idx="4">
                  <c:v>61.42</c:v>
                </c:pt>
                <c:pt idx="5">
                  <c:v>48.7</c:v>
                </c:pt>
                <c:pt idx="6">
                  <c:v>0</c:v>
                </c:pt>
                <c:pt idx="7">
                  <c:v>19.82</c:v>
                </c:pt>
                <c:pt idx="8">
                  <c:v>0</c:v>
                </c:pt>
                <c:pt idx="9">
                  <c:v>2.45</c:v>
                </c:pt>
                <c:pt idx="10">
                  <c:v>36.53</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manualLayout>
          <c:layoutTarget val="inner"/>
          <c:xMode val="edge"/>
          <c:yMode val="edge"/>
          <c:x val="0.0466297715339861"/>
          <c:y val="0.169431279620853"/>
          <c:w val="0.887111603760198"/>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2.39</c:v>
                </c:pt>
                <c:pt idx="1">
                  <c:v>0</c:v>
                </c:pt>
                <c:pt idx="2">
                  <c:v>0</c:v>
                </c:pt>
                <c:pt idx="3">
                  <c:v>0</c:v>
                </c:pt>
                <c:pt idx="4">
                  <c:v>1.41</c:v>
                </c:pt>
                <c:pt idx="5">
                  <c:v>0</c:v>
                </c:pt>
                <c:pt idx="6">
                  <c:v>0</c:v>
                </c:pt>
                <c:pt idx="7">
                  <c:v>0</c:v>
                </c:pt>
                <c:pt idx="8">
                  <c:v>0.3</c:v>
                </c:pt>
                <c:pt idx="9">
                  <c:v>0</c:v>
                </c:pt>
                <c:pt idx="10">
                  <c:v>0</c:v>
                </c:pt>
                <c:pt idx="11">
                  <c:v>0</c:v>
                </c:pt>
                <c:pt idx="12">
                  <c:v>0</c:v>
                </c:pt>
                <c:pt idx="13">
                  <c:v>0</c:v>
                </c:pt>
                <c:pt idx="14">
                  <c:v>0</c:v>
                </c:pt>
                <c:pt idx="15">
                  <c:v>0</c:v>
                </c:pt>
                <c:pt idx="16">
                  <c:v>0</c:v>
                </c:pt>
                <c:pt idx="17">
                  <c:v>0</c:v>
                </c:pt>
                <c:pt idx="18">
                  <c:v>0</c:v>
                </c:pt>
                <c:pt idx="19">
                  <c:v>0</c:v>
                </c:pt>
                <c:pt idx="20">
                  <c:v>0</c:v>
                </c:pt>
                <c:pt idx="21">
                  <c:v>6.86</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13060</Words>
  <Characters>15504</Characters>
  <Lines>90</Lines>
  <Paragraphs>25</Paragraphs>
  <TotalTime>4</TotalTime>
  <ScaleCrop>false</ScaleCrop>
  <LinksUpToDate>false</LinksUpToDate>
  <CharactersWithSpaces>15713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2023-11-22T01:08:00Z</cp:lastPrinted>
  <dcterms:modified xsi:type="dcterms:W3CDTF">2024-12-30T02:14:11Z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2328F325449A4C5E974F2C029FD34B28_13</vt:lpwstr>
  </property>
  <property fmtid="{D5CDD505-2E9C-101B-9397-08002B2CF9AE}" pid="4" name="KSOTemplateDocerSaveRecord">
    <vt:lpwstr>eyJoZGlkIjoiM2Y0ZDFjNWY4ODg1ZjhmZmFlZDg1MTQ5YzMzNTRiZDUiLCJ1c2VySWQiOiI0NDY4NTM4MTIifQ==</vt:lpwstr>
  </property>
</Properties>
</file>