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lang w:eastAsia="zh-CN"/>
        </w:rPr>
      </w:pPr>
    </w:p>
    <w:p>
      <w:pPr>
        <w:jc w:val="center"/>
        <w:rPr>
          <w:rFonts w:hint="eastAsia" w:ascii="方正小标宋简体" w:eastAsia="方正小标宋简体" w:cs="ArialUnicodeMS"/>
          <w:kern w:val="0"/>
          <w:sz w:val="52"/>
          <w:szCs w:val="52"/>
          <w:lang w:eastAsia="zh-CN"/>
        </w:rPr>
      </w:pPr>
    </w:p>
    <w:p>
      <w:pPr>
        <w:jc w:val="center"/>
        <w:rPr>
          <w:rFonts w:hint="eastAsia" w:ascii="方正小标宋简体" w:eastAsia="方正小标宋简体" w:cs="ArialUnicodeMS"/>
          <w:kern w:val="0"/>
          <w:sz w:val="52"/>
          <w:szCs w:val="52"/>
          <w:lang w:eastAsia="zh-CN"/>
        </w:rPr>
      </w:pPr>
    </w:p>
    <w:p>
      <w:pPr>
        <w:jc w:val="center"/>
        <w:rPr>
          <w:rFonts w:hint="eastAsia" w:ascii="方正小标宋简体" w:eastAsia="方正小标宋简体" w:cs="ArialUnicodeMS"/>
          <w:kern w:val="0"/>
          <w:sz w:val="52"/>
          <w:szCs w:val="52"/>
          <w:lang w:eastAsia="zh-CN"/>
        </w:rPr>
      </w:pPr>
    </w:p>
    <w:p>
      <w:pPr>
        <w:jc w:val="center"/>
        <w:rPr>
          <w:rFonts w:hint="eastAsia" w:ascii="方正小标宋简体" w:eastAsia="方正小标宋简体" w:cs="ArialUnicodeMS"/>
          <w:kern w:val="0"/>
          <w:sz w:val="52"/>
          <w:szCs w:val="52"/>
          <w:lang w:eastAsia="zh-CN"/>
        </w:rPr>
      </w:pPr>
    </w:p>
    <w:p>
      <w:pPr>
        <w:jc w:val="center"/>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lang w:eastAsia="zh-CN"/>
        </w:rPr>
        <w:t>环江毛南族自治县</w:t>
      </w:r>
      <w:r>
        <w:rPr>
          <w:rFonts w:hint="eastAsia" w:ascii="方正小标宋简体" w:eastAsia="方正小标宋简体" w:cs="ArialUnicodeMS"/>
          <w:kern w:val="0"/>
          <w:sz w:val="52"/>
          <w:szCs w:val="52"/>
          <w:lang w:val="en-US" w:eastAsia="zh-CN"/>
        </w:rPr>
        <w:t>长美乡人民政府</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spacing w:line="560" w:lineRule="exact"/>
        <w:jc w:val="both"/>
        <w:rPr>
          <w:rFonts w:hint="eastAsia" w:ascii="方正小标宋简体" w:eastAsia="方正小标宋简体"/>
          <w:b/>
          <w:sz w:val="44"/>
          <w:szCs w:val="44"/>
        </w:rPr>
      </w:pPr>
      <w:bookmarkStart w:id="2" w:name="_GoBack"/>
      <w:bookmarkEnd w:id="2"/>
    </w:p>
    <w:p>
      <w:pPr>
        <w:spacing w:line="560" w:lineRule="exact"/>
        <w:ind w:firstLine="646"/>
        <w:jc w:val="center"/>
        <w:rPr>
          <w:rFonts w:hint="eastAsia" w:ascii="方正小标宋简体" w:eastAsia="方正小标宋简体"/>
          <w:b/>
          <w:sz w:val="44"/>
          <w:szCs w:val="44"/>
        </w:rPr>
      </w:pPr>
    </w:p>
    <w:p>
      <w:pPr>
        <w:spacing w:line="560" w:lineRule="exact"/>
        <w:ind w:firstLine="646"/>
        <w:jc w:val="center"/>
        <w:rPr>
          <w:rFonts w:hint="eastAsia" w:ascii="方正小标宋简体" w:eastAsia="方正小标宋简体"/>
          <w:b/>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sz w:val="32"/>
          <w:szCs w:val="32"/>
          <w:highlight w:val="none"/>
          <w:lang w:eastAsia="zh-CN"/>
        </w:rPr>
        <w:t>长美乡人民政府</w:t>
      </w:r>
      <w:r>
        <w:rPr>
          <w:rFonts w:hint="eastAsia" w:ascii="黑体" w:hAnsi="黑体" w:eastAsia="黑体" w:cs="黑体"/>
          <w:sz w:val="32"/>
          <w:szCs w:val="32"/>
          <w:highlight w:val="none"/>
          <w:lang w:val="en-US" w:eastAsia="zh-CN"/>
        </w:rPr>
        <w:t>部门</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cs="黑体"/>
          <w:sz w:val="32"/>
          <w:szCs w:val="32"/>
          <w:highlight w:val="none"/>
          <w:lang w:eastAsia="zh-CN"/>
        </w:rPr>
        <w:t>长美乡人民政府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sz w:val="32"/>
          <w:szCs w:val="32"/>
          <w:highlight w:val="none"/>
          <w:lang w:eastAsia="zh-CN"/>
        </w:rPr>
        <w:t>长美乡人民政府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sz w:val="32"/>
          <w:szCs w:val="32"/>
          <w:highlight w:val="none"/>
          <w:lang w:eastAsia="zh-CN"/>
        </w:rPr>
        <w:t>长美乡人民政府</w:t>
      </w:r>
      <w:r>
        <w:rPr>
          <w:rFonts w:hint="eastAsia" w:ascii="黑体" w:hAnsi="黑体" w:eastAsia="黑体"/>
          <w:sz w:val="32"/>
          <w:szCs w:val="32"/>
        </w:rPr>
        <w:t>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1.宣传和贯彻执行党的路线、方针、政策，领导和制定本地经济和社会发展规划，并组织、协调、督促个部门的工作实施，加强对行政和经济组织的领导，引导全乡群众</w:t>
      </w:r>
      <w:r>
        <w:rPr>
          <w:rFonts w:hint="eastAsia" w:ascii="仿宋_GB2312" w:eastAsia="仿宋_GB2312"/>
          <w:sz w:val="32"/>
          <w:szCs w:val="32"/>
          <w:lang w:val="en-US" w:eastAsia="zh-CN"/>
        </w:rPr>
        <w:t>脱贫致富</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2.组织全乡所属党员、干部、群众学习</w:t>
      </w:r>
      <w:r>
        <w:rPr>
          <w:rFonts w:hint="eastAsia" w:ascii="仿宋_GB2312" w:eastAsia="仿宋_GB2312"/>
          <w:sz w:val="32"/>
          <w:szCs w:val="32"/>
          <w:lang w:val="en-US" w:eastAsia="zh-CN"/>
        </w:rPr>
        <w:t>党的</w:t>
      </w:r>
      <w:r>
        <w:rPr>
          <w:rFonts w:hint="eastAsia" w:ascii="仿宋_GB2312" w:eastAsia="仿宋_GB2312"/>
          <w:sz w:val="32"/>
          <w:szCs w:val="32"/>
        </w:rPr>
        <w:t>重要思想</w:t>
      </w:r>
      <w:r>
        <w:rPr>
          <w:rFonts w:hint="eastAsia" w:ascii="仿宋_GB2312" w:eastAsia="仿宋_GB2312"/>
          <w:sz w:val="32"/>
          <w:szCs w:val="32"/>
          <w:lang w:val="en-US" w:eastAsia="zh-CN"/>
        </w:rPr>
        <w:t>理论</w:t>
      </w:r>
      <w:r>
        <w:rPr>
          <w:rFonts w:hint="eastAsia" w:ascii="仿宋_GB2312" w:eastAsia="仿宋_GB2312"/>
          <w:sz w:val="32"/>
          <w:szCs w:val="32"/>
        </w:rPr>
        <w:t>，学习党的路线、方针、政策，不断提高广大党员、干部和群众的整体素质。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3.负责全乡精神文明建设和社会治安综合治理，教育党员干部和其他工作人员严格遵守党纪国法。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4.按照从严治党的要求，搞好党风廉政建设。做好党员教育、管理和发展工作。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5.负责搞好乡、村级干部（后备干部）的教育、培养、选拔、考核和监督管理。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6.领导本乡团委、妇联、民兵和各级党组织、各经济组织依照党的路线、方针、政策和国家法律、法规及各自的章程开展工作。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7.领导和监督、检查所属职能部门和村委工作。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8.管理辖区的经济、教育、科技、文化、卫生、体育事业和财政、民政、公安、司法、计划生育等行政工作。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9.维护国有财产和劳动群众集体所有财产，保护公民私人所有合法财产，保障公民和合法权利；保障各种经济组织的合法权益。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Times New Roman" w:eastAsia="仿宋_GB2312" w:cs="Times New Roman"/>
          <w:kern w:val="2"/>
          <w:sz w:val="32"/>
          <w:szCs w:val="32"/>
        </w:rPr>
      </w:pPr>
      <w:r>
        <w:rPr>
          <w:rFonts w:hint="eastAsia" w:ascii="仿宋_GB2312" w:hAnsi="黑体"/>
          <w:sz w:val="32"/>
          <w:szCs w:val="32"/>
          <w:lang w:val="en-US" w:eastAsia="zh-CN"/>
        </w:rPr>
        <w:t>10.</w:t>
      </w:r>
      <w:r>
        <w:rPr>
          <w:rFonts w:hint="eastAsia" w:ascii="仿宋_GB2312" w:hAnsi="黑体" w:eastAsia="仿宋_GB2312"/>
          <w:sz w:val="32"/>
          <w:szCs w:val="32"/>
          <w:lang w:val="en-US" w:eastAsia="zh-CN"/>
        </w:rPr>
        <w:t>完成上级交给的其他工作任务。</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 w:hAnsi="仿宋" w:eastAsia="仿宋" w:cs="仿宋"/>
          <w:color w:val="FF0000"/>
          <w:sz w:val="32"/>
          <w:szCs w:val="32"/>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本部门</w:t>
      </w:r>
      <w:r>
        <w:rPr>
          <w:rFonts w:hint="default" w:ascii="Times New Roman" w:hAnsi="Times New Roman" w:eastAsia="仿宋_GB2312" w:cs="Times New Roman"/>
          <w:sz w:val="32"/>
          <w:szCs w:val="32"/>
        </w:rPr>
        <w:t>的汇总决算报表由</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个单位决算</w:t>
      </w:r>
      <w:r>
        <w:rPr>
          <w:rFonts w:hint="eastAsia" w:ascii="Times New Roman" w:hAnsi="Times New Roman" w:eastAsia="仿宋_GB2312" w:cs="Times New Roman"/>
          <w:sz w:val="32"/>
          <w:szCs w:val="32"/>
          <w:lang w:eastAsia="zh-CN"/>
        </w:rPr>
        <w:t>数据</w:t>
      </w:r>
      <w:r>
        <w:rPr>
          <w:rFonts w:hint="default" w:ascii="Times New Roman" w:hAnsi="Times New Roman" w:eastAsia="仿宋_GB2312" w:cs="Times New Roman"/>
          <w:sz w:val="32"/>
          <w:szCs w:val="32"/>
        </w:rPr>
        <w:t>构成。其中</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个党政机关单位（包含人大党委政府）、</w:t>
      </w:r>
      <w:r>
        <w:rPr>
          <w:rFonts w:hint="eastAsia" w:ascii="仿宋_GB2312" w:hAnsi="黑体"/>
          <w:sz w:val="32"/>
          <w:szCs w:val="32"/>
          <w:lang w:val="en-US" w:eastAsia="zh-CN"/>
        </w:rPr>
        <w:t>6</w:t>
      </w:r>
      <w:r>
        <w:rPr>
          <w:rFonts w:hint="eastAsia" w:ascii="仿宋_GB2312" w:hAnsi="黑体" w:eastAsia="仿宋_GB2312"/>
          <w:sz w:val="32"/>
          <w:szCs w:val="32"/>
          <w:lang w:eastAsia="zh-CN"/>
        </w:rPr>
        <w:t>个财政拨款事业单位及隶属村委（</w:t>
      </w:r>
      <w:r>
        <w:rPr>
          <w:rFonts w:hint="eastAsia" w:ascii="仿宋_GB2312" w:hAnsi="黑体"/>
          <w:sz w:val="32"/>
          <w:szCs w:val="32"/>
          <w:lang w:val="en-US" w:eastAsia="zh-CN"/>
        </w:rPr>
        <w:t>6</w:t>
      </w:r>
      <w:r>
        <w:rPr>
          <w:rFonts w:hint="eastAsia" w:ascii="仿宋_GB2312" w:hAnsi="黑体" w:eastAsia="仿宋_GB2312"/>
          <w:sz w:val="32"/>
          <w:szCs w:val="32"/>
          <w:lang w:val="en-US" w:eastAsia="zh-CN"/>
        </w:rPr>
        <w:t>个村委</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1个</w:t>
      </w:r>
      <w:r>
        <w:rPr>
          <w:rFonts w:hint="eastAsia" w:ascii="仿宋_GB2312" w:hAnsi="黑体" w:eastAsia="仿宋_GB2312"/>
          <w:sz w:val="32"/>
          <w:szCs w:val="32"/>
          <w:lang w:eastAsia="zh-CN"/>
        </w:rPr>
        <w:t xml:space="preserve">，具体情况如下表： </w:t>
      </w:r>
    </w:p>
    <w:tbl>
      <w:tblPr>
        <w:tblStyle w:val="5"/>
        <w:tblpPr w:leftFromText="180" w:rightFromText="180" w:vertAnchor="text" w:horzAnchor="page" w:tblpX="2248" w:tblpY="133"/>
        <w:tblOverlap w:val="never"/>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4885"/>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b/>
                <w:bCs/>
                <w:color w:val="auto"/>
                <w:sz w:val="32"/>
                <w:szCs w:val="32"/>
                <w:highlight w:val="none"/>
                <w:u w:val="none"/>
                <w:vertAlign w:val="baseline"/>
                <w:lang w:val="en-US" w:eastAsia="zh-CN"/>
              </w:rPr>
            </w:pPr>
            <w:bookmarkStart w:id="0" w:name="_Hlk109379180"/>
            <w:r>
              <w:rPr>
                <w:rFonts w:hint="eastAsia" w:ascii="仿宋_GB2312" w:eastAsia="仿宋_GB2312"/>
                <w:b/>
                <w:bCs/>
                <w:color w:val="auto"/>
                <w:sz w:val="32"/>
                <w:szCs w:val="32"/>
                <w:highlight w:val="none"/>
                <w:u w:val="none"/>
                <w:vertAlign w:val="baseline"/>
                <w:lang w:val="en-US" w:eastAsia="zh-CN"/>
              </w:rPr>
              <w:t>序号</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b/>
                <w:bCs/>
                <w:color w:val="auto"/>
                <w:sz w:val="32"/>
                <w:szCs w:val="32"/>
                <w:highlight w:val="none"/>
                <w:u w:val="none"/>
                <w:vertAlign w:val="baseline"/>
              </w:rPr>
            </w:pPr>
            <w:r>
              <w:rPr>
                <w:rFonts w:hint="eastAsia" w:ascii="仿宋_GB2312" w:eastAsia="仿宋_GB2312"/>
                <w:b/>
                <w:bCs/>
                <w:color w:val="auto"/>
                <w:sz w:val="32"/>
                <w:szCs w:val="32"/>
                <w:highlight w:val="none"/>
                <w:u w:val="none"/>
                <w:vertAlign w:val="baseline"/>
                <w:lang w:val="en-US" w:eastAsia="zh-CN"/>
              </w:rPr>
              <w:t>单位名称</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b/>
                <w:bCs/>
                <w:color w:val="auto"/>
                <w:sz w:val="32"/>
                <w:szCs w:val="32"/>
                <w:highlight w:val="none"/>
                <w:u w:val="none"/>
                <w:lang w:eastAsia="zh-CN"/>
              </w:rPr>
            </w:pPr>
            <w:r>
              <w:rPr>
                <w:rFonts w:hint="eastAsia" w:ascii="仿宋_GB2312" w:eastAsia="仿宋_GB2312"/>
                <w:b/>
                <w:bCs/>
                <w:color w:val="auto"/>
                <w:sz w:val="32"/>
                <w:szCs w:val="32"/>
                <w:highlight w:val="none"/>
                <w:u w:val="none"/>
                <w:lang w:eastAsia="zh-CN"/>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12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1</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rPr>
              <w:t>党委</w:t>
            </w:r>
          </w:p>
        </w:tc>
        <w:tc>
          <w:tcPr>
            <w:tcW w:w="229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Theme="minorEastAsia"/>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lang w:eastAsia="zh-CN"/>
              </w:rPr>
              <w:t>人大</w:t>
            </w:r>
          </w:p>
        </w:tc>
        <w:tc>
          <w:tcPr>
            <w:tcW w:w="229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rPr>
              <w:t>人民政府</w:t>
            </w:r>
          </w:p>
        </w:tc>
        <w:tc>
          <w:tcPr>
            <w:tcW w:w="229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2</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长美乡农机站</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3</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rPr>
              <w:t>计生所</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4</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rPr>
              <w:t>文化站</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5</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lang w:eastAsia="zh-CN"/>
              </w:rPr>
              <w:t>扶贫站</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6</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rPr>
              <w:t>水利站</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7</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lang w:eastAsia="zh-CN"/>
              </w:rPr>
              <w:t>国土规建环保安监站</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8</w:t>
            </w:r>
          </w:p>
        </w:tc>
        <w:tc>
          <w:tcPr>
            <w:tcW w:w="4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长美乡</w:t>
            </w:r>
            <w:r>
              <w:rPr>
                <w:rFonts w:hint="eastAsia" w:ascii="仿宋_GB2312" w:eastAsia="仿宋_GB2312"/>
                <w:color w:val="auto"/>
                <w:sz w:val="32"/>
                <w:szCs w:val="32"/>
                <w:highlight w:val="none"/>
                <w:u w:val="none"/>
                <w:vertAlign w:val="baseline"/>
              </w:rPr>
              <w:t>村委</w:t>
            </w:r>
          </w:p>
        </w:tc>
        <w:tc>
          <w:tcPr>
            <w:tcW w:w="2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color w:val="auto"/>
                <w:sz w:val="32"/>
                <w:szCs w:val="32"/>
                <w:highlight w:val="none"/>
                <w:u w:val="none"/>
                <w:vertAlign w:val="baseline"/>
                <w:lang w:eastAsia="zh-CN"/>
              </w:rPr>
            </w:pPr>
            <w:r>
              <w:rPr>
                <w:rFonts w:hint="eastAsia" w:ascii="仿宋_GB2312"/>
                <w:color w:val="auto"/>
                <w:sz w:val="32"/>
                <w:szCs w:val="32"/>
                <w:highlight w:val="none"/>
                <w:u w:val="none"/>
                <w:vertAlign w:val="baseline"/>
                <w:lang w:eastAsia="zh-CN"/>
              </w:rPr>
              <w:t>编外</w:t>
            </w:r>
          </w:p>
        </w:tc>
      </w:tr>
      <w:bookmarkEnd w:id="0"/>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人员编制总数为</w:t>
      </w:r>
      <w:r>
        <w:rPr>
          <w:rFonts w:hint="eastAsia" w:ascii="仿宋_GB2312"/>
          <w:color w:val="auto"/>
          <w:sz w:val="32"/>
          <w:szCs w:val="32"/>
          <w:lang w:val="en-US" w:eastAsia="zh-CN"/>
        </w:rPr>
        <w:t>56</w:t>
      </w:r>
      <w:r>
        <w:rPr>
          <w:rFonts w:hint="eastAsia" w:ascii="仿宋_GB2312" w:eastAsia="仿宋_GB2312"/>
          <w:color w:val="auto"/>
          <w:sz w:val="32"/>
          <w:szCs w:val="32"/>
        </w:rPr>
        <w:t>人，其中行政编制</w:t>
      </w:r>
      <w:r>
        <w:rPr>
          <w:rFonts w:hint="eastAsia" w:ascii="仿宋_GB2312"/>
          <w:color w:val="auto"/>
          <w:sz w:val="32"/>
          <w:szCs w:val="32"/>
          <w:lang w:val="en-US" w:eastAsia="zh-CN"/>
        </w:rPr>
        <w:t>29</w:t>
      </w:r>
      <w:r>
        <w:rPr>
          <w:rFonts w:hint="eastAsia" w:ascii="仿宋_GB2312" w:eastAsia="仿宋_GB2312"/>
          <w:color w:val="auto"/>
          <w:sz w:val="32"/>
          <w:szCs w:val="32"/>
        </w:rPr>
        <w:t>人，事业编制</w:t>
      </w:r>
      <w:r>
        <w:rPr>
          <w:rFonts w:hint="eastAsia" w:ascii="仿宋_GB2312"/>
          <w:color w:val="auto"/>
          <w:sz w:val="32"/>
          <w:szCs w:val="32"/>
          <w:lang w:val="en-US" w:eastAsia="zh-CN"/>
        </w:rPr>
        <w:t>27</w:t>
      </w:r>
      <w:r>
        <w:rPr>
          <w:rFonts w:hint="eastAsia" w:ascii="仿宋_GB2312" w:eastAsia="仿宋_GB2312"/>
          <w:color w:val="auto"/>
          <w:sz w:val="32"/>
          <w:szCs w:val="32"/>
        </w:rPr>
        <w:t>人</w:t>
      </w:r>
      <w:r>
        <w:rPr>
          <w:rFonts w:hint="eastAsia" w:ascii="仿宋_GB2312"/>
          <w:color w:val="auto"/>
          <w:sz w:val="32"/>
          <w:szCs w:val="32"/>
          <w:lang w:eastAsia="zh-CN"/>
        </w:rPr>
        <w:t>。</w:t>
      </w:r>
      <w:r>
        <w:rPr>
          <w:rFonts w:hint="eastAsia" w:ascii="仿宋_GB2312" w:eastAsia="仿宋_GB2312"/>
          <w:color w:val="auto"/>
          <w:sz w:val="32"/>
          <w:szCs w:val="32"/>
        </w:rPr>
        <w:t>实有财政供养人数</w:t>
      </w:r>
      <w:r>
        <w:rPr>
          <w:rFonts w:hint="eastAsia" w:ascii="仿宋_GB2312"/>
          <w:color w:val="auto"/>
          <w:sz w:val="32"/>
          <w:szCs w:val="32"/>
          <w:lang w:val="en-US" w:eastAsia="zh-CN"/>
        </w:rPr>
        <w:t>67</w:t>
      </w:r>
      <w:r>
        <w:rPr>
          <w:rFonts w:hint="eastAsia" w:ascii="仿宋_GB2312" w:eastAsia="仿宋_GB2312"/>
          <w:color w:val="auto"/>
          <w:sz w:val="32"/>
          <w:szCs w:val="32"/>
        </w:rPr>
        <w:t>人，其中行政在职</w:t>
      </w:r>
      <w:r>
        <w:rPr>
          <w:rFonts w:hint="eastAsia" w:ascii="仿宋_GB2312"/>
          <w:color w:val="auto"/>
          <w:sz w:val="32"/>
          <w:szCs w:val="32"/>
          <w:lang w:val="en-US" w:eastAsia="zh-CN"/>
        </w:rPr>
        <w:t>27</w:t>
      </w:r>
      <w:r>
        <w:rPr>
          <w:rFonts w:hint="eastAsia" w:ascii="仿宋_GB2312" w:eastAsia="仿宋_GB2312"/>
          <w:color w:val="auto"/>
          <w:sz w:val="32"/>
          <w:szCs w:val="32"/>
        </w:rPr>
        <w:t>人，事业在职</w:t>
      </w:r>
      <w:r>
        <w:rPr>
          <w:rFonts w:hint="eastAsia" w:ascii="仿宋_GB2312"/>
          <w:color w:val="auto"/>
          <w:sz w:val="32"/>
          <w:szCs w:val="32"/>
          <w:lang w:val="en-US" w:eastAsia="zh-CN"/>
        </w:rPr>
        <w:t>26</w:t>
      </w:r>
      <w:r>
        <w:rPr>
          <w:rFonts w:hint="eastAsia" w:ascii="仿宋_GB2312" w:eastAsia="仿宋_GB2312"/>
          <w:color w:val="auto"/>
          <w:sz w:val="32"/>
          <w:szCs w:val="32"/>
        </w:rPr>
        <w:t>人，机关后勤服务中心聘用人员控制数</w:t>
      </w:r>
      <w:r>
        <w:rPr>
          <w:rFonts w:hint="eastAsia" w:ascii="仿宋_GB2312"/>
          <w:color w:val="auto"/>
          <w:sz w:val="32"/>
          <w:szCs w:val="32"/>
          <w:lang w:val="en-US" w:eastAsia="zh-CN"/>
        </w:rPr>
        <w:t>1</w:t>
      </w:r>
      <w:r>
        <w:rPr>
          <w:rFonts w:hint="eastAsia" w:ascii="仿宋_GB2312" w:eastAsia="仿宋_GB2312"/>
          <w:color w:val="auto"/>
          <w:sz w:val="32"/>
          <w:szCs w:val="32"/>
        </w:rPr>
        <w:t>人</w:t>
      </w:r>
      <w:r>
        <w:rPr>
          <w:rFonts w:hint="eastAsia" w:ascii="仿宋_GB2312"/>
          <w:color w:val="auto"/>
          <w:sz w:val="32"/>
          <w:szCs w:val="32"/>
          <w:lang w:eastAsia="zh-CN"/>
        </w:rPr>
        <w:t>，</w:t>
      </w:r>
      <w:r>
        <w:rPr>
          <w:rFonts w:hint="eastAsia" w:ascii="仿宋_GB2312" w:eastAsia="仿宋_GB2312"/>
          <w:color w:val="auto"/>
          <w:sz w:val="32"/>
          <w:szCs w:val="32"/>
        </w:rPr>
        <w:t>离退休人员</w:t>
      </w:r>
      <w:r>
        <w:rPr>
          <w:rFonts w:hint="eastAsia" w:ascii="仿宋_GB2312" w:eastAsia="仿宋_GB2312"/>
          <w:color w:val="auto"/>
          <w:sz w:val="32"/>
          <w:szCs w:val="32"/>
          <w:lang w:val="en-US" w:eastAsia="zh-CN"/>
        </w:rPr>
        <w:t>1</w:t>
      </w:r>
      <w:r>
        <w:rPr>
          <w:rFonts w:hint="eastAsia" w:ascii="仿宋_GB2312"/>
          <w:color w:val="auto"/>
          <w:sz w:val="32"/>
          <w:szCs w:val="32"/>
          <w:lang w:val="en-US" w:eastAsia="zh-CN"/>
        </w:rPr>
        <w:t>3</w:t>
      </w:r>
      <w:r>
        <w:rPr>
          <w:rFonts w:hint="eastAsia" w:ascii="仿宋_GB2312" w:eastAsia="仿宋_GB2312"/>
          <w:color w:val="auto"/>
          <w:sz w:val="32"/>
          <w:szCs w:val="32"/>
        </w:rPr>
        <w:t>人（其中离休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人）。编外在职实有人数</w:t>
      </w:r>
      <w:r>
        <w:rPr>
          <w:rFonts w:hint="eastAsia" w:ascii="仿宋_GB2312" w:eastAsia="仿宋_GB2312"/>
          <w:color w:val="auto"/>
          <w:sz w:val="32"/>
          <w:szCs w:val="32"/>
          <w:lang w:val="en-US" w:eastAsia="zh-CN"/>
        </w:rPr>
        <w:t>23</w:t>
      </w:r>
      <w:r>
        <w:rPr>
          <w:rFonts w:hint="eastAsia" w:ascii="仿宋_GB2312"/>
          <w:color w:val="auto"/>
          <w:sz w:val="32"/>
          <w:szCs w:val="32"/>
          <w:lang w:val="en-US" w:eastAsia="zh-CN"/>
        </w:rPr>
        <w:t>4</w:t>
      </w:r>
      <w:r>
        <w:rPr>
          <w:rFonts w:hint="eastAsia" w:ascii="仿宋_GB2312" w:eastAsia="仿宋_GB2312"/>
          <w:color w:val="auto"/>
          <w:sz w:val="32"/>
          <w:szCs w:val="32"/>
        </w:rPr>
        <w:t xml:space="preserve">人。具体情况如下： </w:t>
      </w:r>
    </w:p>
    <w:p>
      <w:pPr>
        <w:spacing w:line="560" w:lineRule="exact"/>
        <w:ind w:firstLine="640" w:firstLineChars="200"/>
        <w:rPr>
          <w:rFonts w:hint="eastAsia" w:ascii="黑体" w:hAnsi="黑体" w:eastAsia="仿宋_GB2312"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2"/>
          <w:szCs w:val="32"/>
        </w:rPr>
        <w:t>遗属人员2人，机关后勤聘用人员1人，政府购买服务人员</w:t>
      </w:r>
      <w:r>
        <w:rPr>
          <w:rFonts w:hint="eastAsia" w:ascii="仿宋_GB2312"/>
          <w:color w:val="auto"/>
          <w:sz w:val="32"/>
          <w:szCs w:val="32"/>
          <w:lang w:val="en-US" w:eastAsia="zh-CN"/>
        </w:rPr>
        <w:t>10</w:t>
      </w:r>
      <w:r>
        <w:rPr>
          <w:rFonts w:hint="eastAsia" w:ascii="仿宋_GB2312" w:eastAsia="仿宋_GB2312"/>
          <w:color w:val="auto"/>
          <w:sz w:val="32"/>
          <w:szCs w:val="32"/>
        </w:rPr>
        <w:t>人，</w:t>
      </w:r>
      <w:r>
        <w:rPr>
          <w:rFonts w:hint="eastAsia" w:ascii="仿宋_GB2312" w:eastAsia="仿宋_GB2312"/>
          <w:color w:val="auto"/>
          <w:sz w:val="32"/>
          <w:szCs w:val="32"/>
          <w:lang w:val="en-US" w:eastAsia="zh-CN"/>
        </w:rPr>
        <w:t>西部志愿者1人，</w:t>
      </w:r>
      <w:r>
        <w:rPr>
          <w:rFonts w:hint="eastAsia" w:ascii="仿宋_GB2312" w:eastAsia="仿宋_GB2312"/>
          <w:color w:val="auto"/>
          <w:sz w:val="32"/>
          <w:szCs w:val="32"/>
        </w:rPr>
        <w:t>大学生村官</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人，三支一扶</w:t>
      </w:r>
      <w:r>
        <w:rPr>
          <w:rFonts w:hint="eastAsia" w:ascii="仿宋_GB2312"/>
          <w:color w:val="auto"/>
          <w:sz w:val="32"/>
          <w:szCs w:val="32"/>
          <w:lang w:val="en-US" w:eastAsia="zh-CN"/>
        </w:rPr>
        <w:t>2</w:t>
      </w:r>
      <w:r>
        <w:rPr>
          <w:rFonts w:hint="eastAsia" w:ascii="仿宋_GB2312" w:eastAsia="仿宋_GB2312"/>
          <w:color w:val="auto"/>
          <w:sz w:val="32"/>
          <w:szCs w:val="32"/>
        </w:rPr>
        <w:t>人，村干人数</w:t>
      </w:r>
      <w:r>
        <w:rPr>
          <w:rFonts w:hint="eastAsia" w:ascii="仿宋_GB2312" w:eastAsia="仿宋_GB2312"/>
          <w:color w:val="auto"/>
          <w:sz w:val="32"/>
          <w:szCs w:val="32"/>
          <w:lang w:val="en-US" w:eastAsia="zh-CN"/>
        </w:rPr>
        <w:t>220</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p>
    <w:p>
      <w:pPr>
        <w:spacing w:line="560" w:lineRule="exact"/>
        <w:jc w:val="center"/>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 xml:space="preserve">   </w:t>
      </w:r>
      <w:r>
        <w:rPr>
          <w:rFonts w:hint="eastAsia" w:ascii="黑体" w:hAnsi="黑体" w:eastAsia="黑体"/>
          <w:bCs/>
          <w:color w:val="000000"/>
          <w:sz w:val="32"/>
          <w:szCs w:val="32"/>
        </w:rPr>
        <w:t>（厅、局、办）</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83"/>
        <w:gridCol w:w="283"/>
        <w:gridCol w:w="25"/>
        <w:gridCol w:w="57"/>
        <w:gridCol w:w="57"/>
        <w:gridCol w:w="433"/>
        <w:gridCol w:w="426"/>
        <w:gridCol w:w="36"/>
        <w:gridCol w:w="75"/>
        <w:gridCol w:w="12"/>
        <w:gridCol w:w="69"/>
        <w:gridCol w:w="67"/>
        <w:gridCol w:w="46"/>
        <w:gridCol w:w="34"/>
        <w:gridCol w:w="66"/>
        <w:gridCol w:w="58"/>
        <w:gridCol w:w="63"/>
        <w:gridCol w:w="152"/>
        <w:gridCol w:w="89"/>
        <w:gridCol w:w="253"/>
        <w:gridCol w:w="163"/>
        <w:gridCol w:w="34"/>
        <w:gridCol w:w="9"/>
        <w:gridCol w:w="181"/>
        <w:gridCol w:w="52"/>
        <w:gridCol w:w="180"/>
        <w:gridCol w:w="72"/>
        <w:gridCol w:w="40"/>
        <w:gridCol w:w="29"/>
        <w:gridCol w:w="132"/>
        <w:gridCol w:w="185"/>
        <w:gridCol w:w="33"/>
        <w:gridCol w:w="61"/>
        <w:gridCol w:w="70"/>
        <w:gridCol w:w="58"/>
        <w:gridCol w:w="105"/>
        <w:gridCol w:w="46"/>
        <w:gridCol w:w="343"/>
        <w:gridCol w:w="84"/>
        <w:gridCol w:w="58"/>
        <w:gridCol w:w="38"/>
        <w:gridCol w:w="256"/>
        <w:gridCol w:w="6"/>
        <w:gridCol w:w="6"/>
        <w:gridCol w:w="28"/>
        <w:gridCol w:w="69"/>
        <w:gridCol w:w="50"/>
        <w:gridCol w:w="22"/>
        <w:gridCol w:w="187"/>
        <w:gridCol w:w="4"/>
        <w:gridCol w:w="7"/>
        <w:gridCol w:w="77"/>
        <w:gridCol w:w="61"/>
        <w:gridCol w:w="29"/>
        <w:gridCol w:w="105"/>
        <w:gridCol w:w="9"/>
        <w:gridCol w:w="94"/>
        <w:gridCol w:w="149"/>
        <w:gridCol w:w="42"/>
        <w:gridCol w:w="31"/>
        <w:gridCol w:w="6"/>
        <w:gridCol w:w="107"/>
        <w:gridCol w:w="94"/>
        <w:gridCol w:w="78"/>
        <w:gridCol w:w="31"/>
        <w:gridCol w:w="147"/>
        <w:gridCol w:w="48"/>
        <w:gridCol w:w="109"/>
        <w:gridCol w:w="4"/>
        <w:gridCol w:w="61"/>
        <w:gridCol w:w="140"/>
        <w:gridCol w:w="9"/>
        <w:gridCol w:w="57"/>
        <w:gridCol w:w="114"/>
        <w:gridCol w:w="176"/>
        <w:gridCol w:w="1"/>
        <w:gridCol w:w="71"/>
        <w:gridCol w:w="261"/>
        <w:gridCol w:w="31"/>
        <w:gridCol w:w="51"/>
        <w:gridCol w:w="34"/>
        <w:gridCol w:w="156"/>
        <w:gridCol w:w="101"/>
        <w:gridCol w:w="27"/>
        <w:gridCol w:w="55"/>
        <w:gridCol w:w="381"/>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201" w:type="pct"/>
            <w:gridSpan w:val="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106" w:type="pct"/>
            <w:gridSpan w:val="21"/>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58" w:type="pct"/>
            <w:gridSpan w:val="22"/>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8"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8"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35" w:type="pct"/>
            <w:gridSpan w:val="21"/>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466" w:type="pct"/>
            <w:gridSpan w:val="52"/>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198"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8"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35" w:type="pct"/>
            <w:gridSpan w:val="21"/>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546"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53" w:type="pct"/>
            <w:gridSpan w:val="5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20,836,590.62</w:t>
            </w: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4,674,707.94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134,198.73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705,276.22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917,406.80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9,493,150.21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571" w:type="pct"/>
            <w:gridSpan w:val="1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c>
          <w:tcPr>
            <w:tcW w:w="1479" w:type="pct"/>
            <w:gridSpan w:val="3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5"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98"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5000" w:type="pct"/>
            <w:gridSpan w:val="8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5000" w:type="pct"/>
            <w:gridSpan w:val="8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tbl>
            <w:tblPr>
              <w:tblStyle w:val="4"/>
              <w:tblW w:w="888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w:t>
            </w: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sz w:val="24"/>
                <w:highlight w:val="none"/>
              </w:rPr>
              <w:t>收入决算表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122"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059" w:type="pct"/>
            <w:gridSpan w:val="2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93" w:type="pct"/>
            <w:gridSpan w:val="1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8"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9"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26" w:type="pct"/>
            <w:gridSpan w:val="24"/>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gridAfter w:val="1"/>
          <w:trHeight w:val="535" w:hRule="atLeast"/>
        </w:trPr>
        <w:tc>
          <w:tcPr>
            <w:tcW w:w="3275" w:type="pct"/>
            <w:gridSpan w:val="4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248"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9"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26" w:type="pct"/>
            <w:gridSpan w:val="24"/>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475" w:type="pct"/>
            <w:gridSpan w:val="3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2" w:type="pct"/>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62" w:type="pct"/>
            <w:gridSpan w:val="2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00"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00"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00"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00"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00"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21" w:type="pct"/>
            <w:gridSpan w:val="28"/>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2" w:type="pct"/>
            <w:gridSpan w:val="1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2" w:type="pct"/>
            <w:gridSpan w:val="2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21" w:type="pct"/>
            <w:gridSpan w:val="28"/>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62" w:type="pct"/>
            <w:gridSpan w:val="1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2" w:type="pct"/>
            <w:gridSpan w:val="2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21" w:type="pct"/>
            <w:gridSpan w:val="28"/>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62" w:type="pct"/>
            <w:gridSpan w:val="1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2" w:type="pct"/>
            <w:gridSpan w:val="2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405" w:hRule="atLeast"/>
        </w:trPr>
        <w:tc>
          <w:tcPr>
            <w:tcW w:w="2475" w:type="pct"/>
            <w:gridSpan w:val="3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405" w:hRule="atLeast"/>
        </w:trPr>
        <w:tc>
          <w:tcPr>
            <w:tcW w:w="2475" w:type="pct"/>
            <w:gridSpan w:val="3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25,697.50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25,697.50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29,070.65</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29,070.65</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73,839.10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73,839.10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4,316,655.89</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4,316,655.89</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106,198.73</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106,198.73</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441,181.78</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441,181.78</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253,309.95</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253,309.95</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251,115.48</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251,115.48</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161,162.66</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161,162.66</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2,940.50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2,940.50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72,335.56</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72,335.56</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1,683,834.95</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1,683,834.95</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3,260,216.00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3,260,216.00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2130507</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贷款奖补和贴息</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2,230,885.61</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2,230,885.61</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1,565,349.50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1,565,349.50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67,626.50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67,626.50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021"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62"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c>
          <w:tcPr>
            <w:tcW w:w="762"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c>
          <w:tcPr>
            <w:tcW w:w="2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5000" w:type="pct"/>
            <w:gridSpan w:val="8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w:t>
            </w:r>
            <w:r>
              <w:rPr>
                <w:rFonts w:hint="eastAsia" w:ascii="宋体" w:hAnsi="宋体"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sz w:val="24"/>
                <w:highlight w:val="none"/>
              </w:rPr>
              <w:t>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支出</w:t>
            </w:r>
            <w:r>
              <w:rPr>
                <w:rFonts w:hint="eastAsia" w:ascii="宋体" w:hAnsi="宋体" w:eastAsia="宋体" w:cs="宋体"/>
                <w:i w:val="0"/>
                <w:iCs w:val="0"/>
                <w:color w:val="000000"/>
                <w:kern w:val="0"/>
                <w:sz w:val="30"/>
                <w:szCs w:val="30"/>
                <w:u w:val="none"/>
                <w:lang w:val="en-US" w:eastAsia="zh-CN" w:bidi="ar"/>
              </w:rPr>
              <w:t>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423" w:type="pct"/>
            <w:gridSpan w:val="1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306" w:type="pct"/>
            <w:gridSpan w:val="2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3" w:type="pct"/>
            <w:gridSpan w:val="1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57"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57"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01" w:type="pct"/>
            <w:gridSpan w:val="1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583" w:type="pct"/>
            <w:gridSpan w:val="55"/>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257"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57"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01" w:type="pct"/>
            <w:gridSpan w:val="1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329" w:type="pct"/>
            <w:gridSpan w:val="3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17" w:type="pct"/>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69" w:type="pct"/>
            <w:gridSpan w:val="1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17" w:type="pct"/>
            <w:gridSpan w:val="1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8"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8"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02" w:type="pct"/>
            <w:gridSpan w:val="28"/>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17" w:type="pct"/>
            <w:gridSpan w:val="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69" w:type="pct"/>
            <w:gridSpan w:val="1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7" w:type="pct"/>
            <w:gridSpan w:val="1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02" w:type="pct"/>
            <w:gridSpan w:val="28"/>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17" w:type="pct"/>
            <w:gridSpan w:val="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69" w:type="pct"/>
            <w:gridSpan w:val="1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7" w:type="pct"/>
            <w:gridSpan w:val="1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02" w:type="pct"/>
            <w:gridSpan w:val="28"/>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17" w:type="pct"/>
            <w:gridSpan w:val="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69" w:type="pct"/>
            <w:gridSpan w:val="1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7" w:type="pct"/>
            <w:gridSpan w:val="1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329" w:type="pct"/>
            <w:gridSpan w:val="3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329" w:type="pct"/>
            <w:gridSpan w:val="3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21,011,368.38</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9,649,878.63</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11,361,489.75</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25,697.50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25,697.50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29,070.65</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29,070.65</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73,839.10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73,839.10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4,316,655.89</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3,576,595.89</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740,060.00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106,198.73</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106,198.73</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441,181.78</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441,181.78</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253,309.95</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253,309.95</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251,115.48</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251,115.48</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161,162.66</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161,162.66</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2,940.50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2,940.50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72,335.56</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18,260.56</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54,075.00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1,683,834.95</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1,683,834.95</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3,260,216.00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3,260,216.00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2130507</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贷款奖补和贴息</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2,230,885.61</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104,625.00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2,126,260.61</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1,565,349.50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1,565,349.50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67,626.50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67,626.50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902" w:type="pct"/>
            <w:gridSpan w:val="2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1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c>
          <w:tcPr>
            <w:tcW w:w="669"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1,241,731.00</w:t>
            </w:r>
          </w:p>
        </w:tc>
        <w:tc>
          <w:tcPr>
            <w:tcW w:w="717" w:type="pct"/>
            <w:gridSpan w:val="1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47,740.00</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5000" w:type="pct"/>
            <w:gridSpan w:val="8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w:t>
            </w:r>
            <w:r>
              <w:rPr>
                <w:rFonts w:hint="eastAsia" w:ascii="宋体" w:hAnsi="宋体" w:cs="宋体"/>
                <w:i w:val="0"/>
                <w:iCs w:val="0"/>
                <w:color w:val="000000"/>
                <w:kern w:val="0"/>
                <w:sz w:val="24"/>
                <w:szCs w:val="24"/>
                <w:u w:val="none"/>
                <w:lang w:val="en-US" w:eastAsia="zh-CN" w:bidi="ar"/>
              </w:rPr>
              <w:t>四</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sz w:val="24"/>
                <w:highlight w:val="none"/>
              </w:rPr>
              <w:t>财政拨款收入支出决算总表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207" w:type="pct"/>
            <w:gridSpan w:val="1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117" w:type="pct"/>
            <w:gridSpan w:val="2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93" w:type="pct"/>
            <w:gridSpan w:val="23"/>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8"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3"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18" w:type="pct"/>
            <w:gridSpan w:val="20"/>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519" w:type="pct"/>
            <w:gridSpan w:val="53"/>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228"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3"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18" w:type="pct"/>
            <w:gridSpan w:val="20"/>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870" w:type="pct"/>
            <w:gridSpan w:val="2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29" w:type="pct"/>
            <w:gridSpan w:val="6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55" w:hRule="atLeast"/>
        </w:trPr>
        <w:tc>
          <w:tcPr>
            <w:tcW w:w="1146" w:type="pct"/>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1" w:type="pct"/>
            <w:gridSpan w:val="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72" w:type="pct"/>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22" w:type="pct"/>
            <w:gridSpan w:val="1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1"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72" w:type="pct"/>
            <w:gridSpan w:val="18"/>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2" w:type="pct"/>
            <w:gridSpan w:val="1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57" w:type="pct"/>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55" w:hRule="atLeast"/>
        </w:trPr>
        <w:tc>
          <w:tcPr>
            <w:tcW w:w="1146" w:type="pct"/>
            <w:gridSpan w:val="7"/>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1" w:type="pct"/>
            <w:gridSpan w:val="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2" w:type="pct"/>
            <w:gridSpan w:val="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22" w:type="pct"/>
            <w:gridSpan w:val="18"/>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1"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2" w:type="pct"/>
            <w:gridSpan w:val="18"/>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72" w:type="pct"/>
            <w:gridSpan w:val="1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7" w:type="pct"/>
            <w:gridSpan w:val="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20,836,590.62</w:t>
            </w: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4,674,707.94</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4,674,707.94</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134,198.73</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134,198.73</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705,276.22</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705,276.22</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467,581.78</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467,581.78</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917,406.80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9,493,150.21</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9,493,150.21</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636,885.50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636,885.50</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21,011,368.38</w:t>
            </w: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21,011,368.38</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20,836,590.62</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146"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1"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72"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21,011,368.38</w:t>
            </w:r>
          </w:p>
        </w:tc>
        <w:tc>
          <w:tcPr>
            <w:tcW w:w="1222" w:type="pct"/>
            <w:gridSpan w:val="1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72" w:type="pct"/>
            <w:gridSpan w:val="1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21,011,368.38</w:t>
            </w:r>
          </w:p>
        </w:tc>
        <w:tc>
          <w:tcPr>
            <w:tcW w:w="572"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20,836,590.62</w:t>
            </w:r>
          </w:p>
        </w:tc>
        <w:tc>
          <w:tcPr>
            <w:tcW w:w="457"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1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46" w:type="pct"/>
            <w:gridSpan w:val="85"/>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3" w:type="pct"/>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w:t>
            </w:r>
            <w:r>
              <w:rPr>
                <w:rFonts w:hint="eastAsia" w:ascii="宋体" w:hAnsi="宋体" w:cs="宋体"/>
                <w:i w:val="0"/>
                <w:iCs w:val="0"/>
                <w:color w:val="000000"/>
                <w:kern w:val="0"/>
                <w:sz w:val="24"/>
                <w:szCs w:val="24"/>
                <w:u w:val="none"/>
                <w:lang w:val="en-US" w:eastAsia="zh-CN" w:bidi="ar"/>
              </w:rPr>
              <w:t>五</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sz w:val="24"/>
                <w:highlight w:val="none"/>
              </w:rPr>
              <w:t>一般公共预算财政拨款支出决算表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389" w:type="pct"/>
            <w:gridSpan w:val="1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209" w:type="pct"/>
            <w:gridSpan w:val="1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42" w:type="pct"/>
            <w:gridSpan w:val="2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 w:type="pct"/>
            <w:gridSpan w:val="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6" w:type="pct"/>
            <w:gridSpan w:val="18"/>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641" w:type="pct"/>
            <w:gridSpan w:val="5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181"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 w:type="pct"/>
            <w:gridSpan w:val="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6" w:type="pct"/>
            <w:gridSpan w:val="18"/>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626" w:type="pct"/>
            <w:gridSpan w:val="3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73" w:type="pct"/>
            <w:gridSpan w:val="51"/>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45" w:type="pct"/>
            <w:gridSpan w:val="31"/>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09" w:type="pct"/>
            <w:gridSpan w:val="1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54" w:type="pct"/>
            <w:gridSpan w:val="2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09" w:type="pct"/>
            <w:gridSpan w:val="1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270" w:hRule="atLeast"/>
        </w:trPr>
        <w:tc>
          <w:tcPr>
            <w:tcW w:w="481"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pct"/>
            <w:gridSpan w:val="31"/>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09" w:type="pct"/>
            <w:gridSpan w:val="1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54" w:type="pct"/>
            <w:gridSpan w:val="2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09" w:type="pct"/>
            <w:gridSpan w:val="1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pct"/>
            <w:gridSpan w:val="31"/>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09" w:type="pct"/>
            <w:gridSpan w:val="1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54" w:type="pct"/>
            <w:gridSpan w:val="2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09" w:type="pct"/>
            <w:gridSpan w:val="1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420" w:hRule="atLeast"/>
        </w:trPr>
        <w:tc>
          <w:tcPr>
            <w:tcW w:w="2626" w:type="pct"/>
            <w:gridSpan w:val="3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405" w:hRule="atLeast"/>
        </w:trPr>
        <w:tc>
          <w:tcPr>
            <w:tcW w:w="2626" w:type="pct"/>
            <w:gridSpan w:val="3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20,836,590.62</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9,649,878.63</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11,186,711.99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25,697.50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29,070.65</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73,839.10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4,316,655.89</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3,576,595.89</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106,198.73</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106,198.73</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441,181.78</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441,181.78</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1,784,095.00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742,629.04</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253,309.95</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253,309.95</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251,115.48</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161,162.66</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161,162.66</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2,940.50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2,940.50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72,335.56</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18,260.56</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1,683,834.95</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1,683,834.95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3,260,216.00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2130507</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贷款奖补和贴息</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2,230,885.61</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104,625.00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2,126,260.61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1,565,349.50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1,565,349.50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67,626.50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8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145" w:type="pct"/>
            <w:gridSpan w:val="3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09" w:type="pct"/>
            <w:gridSpan w:val="1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1,289,471.00</w:t>
            </w:r>
          </w:p>
        </w:tc>
        <w:tc>
          <w:tcPr>
            <w:tcW w:w="754"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1,241,731.00</w:t>
            </w:r>
          </w:p>
        </w:tc>
        <w:tc>
          <w:tcPr>
            <w:tcW w:w="809"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5000" w:type="pct"/>
            <w:gridSpan w:val="8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w:t>
            </w:r>
            <w:r>
              <w:rPr>
                <w:rFonts w:hint="eastAsia" w:ascii="宋体" w:hAnsi="宋体" w:cs="宋体"/>
                <w:i w:val="0"/>
                <w:iCs w:val="0"/>
                <w:color w:val="000000"/>
                <w:kern w:val="0"/>
                <w:sz w:val="24"/>
                <w:szCs w:val="24"/>
                <w:u w:val="none"/>
                <w:lang w:val="en-US" w:eastAsia="zh-CN" w:bidi="ar"/>
              </w:rPr>
              <w:t>六</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sz w:val="24"/>
                <w:highlight w:val="none"/>
              </w:rPr>
              <w:t>一般公共预算财政拨款基本支出决算表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164"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877" w:type="pct"/>
            <w:gridSpan w:val="1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16" w:type="pct"/>
            <w:gridSpan w:val="2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9"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66" w:type="pct"/>
            <w:gridSpan w:val="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44" w:type="pct"/>
            <w:gridSpan w:val="25"/>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259" w:type="pct"/>
            <w:gridSpan w:val="45"/>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229"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66" w:type="pct"/>
            <w:gridSpan w:val="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44" w:type="pct"/>
            <w:gridSpan w:val="25"/>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1732" w:type="pct"/>
            <w:gridSpan w:val="2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67" w:type="pct"/>
            <w:gridSpan w:val="6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46" w:type="pct"/>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7" w:type="pct"/>
            <w:gridSpan w:val="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27"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18" w:type="pct"/>
            <w:gridSpan w:val="1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91"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27" w:type="pct"/>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08" w:type="pct"/>
            <w:gridSpan w:val="3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93"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46" w:type="pct"/>
            <w:gridSpan w:val="1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7" w:type="pct"/>
            <w:gridSpan w:val="8"/>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7"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8" w:type="pct"/>
            <w:gridSpan w:val="1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1"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7" w:type="pct"/>
            <w:gridSpan w:val="7"/>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8" w:type="pct"/>
            <w:gridSpan w:val="3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3"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7,389,208.38</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784,218.85</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1,987,142.30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69,830.36</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890,530.50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2,453,698.00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72,400.00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222,581.00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696,156.22</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43,044.04</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40,880.00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280,647.87</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23,518.99</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151,203.95</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569,259.00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29,450.00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193,274.50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1,474,091.40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1,940.00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1,473,299.40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93,578.80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117,935.00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225,890.00</w:t>
            </w: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792.00</w:t>
            </w: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046"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18"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2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8" w:type="pct"/>
            <w:gridSpan w:val="3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1274"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5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8,863,299.78</w:t>
            </w:r>
          </w:p>
        </w:tc>
        <w:tc>
          <w:tcPr>
            <w:tcW w:w="2874" w:type="pct"/>
            <w:gridSpan w:val="6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786,578.85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5000" w:type="pct"/>
            <w:gridSpan w:val="8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358" w:type="pct"/>
            <w:gridSpan w:val="15"/>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892" w:type="pct"/>
            <w:gridSpan w:val="1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37" w:type="pct"/>
            <w:gridSpan w:val="2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 w:type="pct"/>
            <w:gridSpan w:val="3"/>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 w:type="pct"/>
            <w:gridSpan w:val="5"/>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51" w:type="pct"/>
            <w:gridSpan w:val="2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588" w:type="pct"/>
            <w:gridSpan w:val="5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130" w:type="pct"/>
            <w:gridSpan w:val="3"/>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 w:type="pct"/>
            <w:gridSpan w:val="5"/>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51" w:type="pct"/>
            <w:gridSpan w:val="2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838" w:type="pct"/>
            <w:gridSpan w:val="2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7"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16" w:type="pct"/>
            <w:gridSpan w:val="1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71" w:type="pct"/>
            <w:gridSpan w:val="4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4"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04" w:type="pct"/>
            <w:gridSpan w:val="20"/>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7"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1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2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7" w:type="pct"/>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16" w:type="pct"/>
            <w:gridSpan w:val="1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4"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4" w:type="pct"/>
            <w:gridSpan w:val="20"/>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37"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1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2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7" w:type="pct"/>
            <w:gridSpan w:val="7"/>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1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34"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04" w:type="pct"/>
            <w:gridSpan w:val="20"/>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37"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1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2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7" w:type="pct"/>
            <w:gridSpan w:val="7"/>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6" w:type="pct"/>
            <w:gridSpan w:val="1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38" w:type="pct"/>
            <w:gridSpan w:val="2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7"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pct"/>
            <w:gridSpan w:val="2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7"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38" w:type="pct"/>
            <w:gridSpan w:val="2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174,777.76</w:t>
            </w:r>
          </w:p>
        </w:tc>
        <w:tc>
          <w:tcPr>
            <w:tcW w:w="716" w:type="pct"/>
            <w:gridSpan w:val="2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174,777.76</w:t>
            </w:r>
          </w:p>
        </w:tc>
        <w:tc>
          <w:tcPr>
            <w:tcW w:w="23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174,777.76</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3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304" w:type="pct"/>
            <w:gridSpan w:val="2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23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2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2120816</w:t>
            </w:r>
          </w:p>
        </w:tc>
        <w:tc>
          <w:tcPr>
            <w:tcW w:w="1304" w:type="pct"/>
            <w:gridSpan w:val="2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23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2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304" w:type="pct"/>
            <w:gridSpan w:val="2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23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716" w:type="pct"/>
            <w:gridSpan w:val="2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23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16"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174,777.76</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702" w:type="pct"/>
            <w:gridSpan w:val="8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300" w:type="pct"/>
          <w:trHeight w:val="384" w:hRule="atLeast"/>
        </w:trPr>
        <w:tc>
          <w:tcPr>
            <w:tcW w:w="4699" w:type="pct"/>
            <w:gridSpan w:val="8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5"/>
          <w:wAfter w:w="300" w:type="pct"/>
          <w:trHeight w:val="346" w:hRule="atLeast"/>
        </w:trPr>
        <w:tc>
          <w:tcPr>
            <w:tcW w:w="1113" w:type="pct"/>
            <w:gridSpan w:val="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012" w:type="pct"/>
            <w:gridSpan w:val="1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82" w:type="pct"/>
            <w:gridSpan w:val="1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4"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0"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76" w:type="pct"/>
            <w:gridSpan w:val="25"/>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300" w:type="pct"/>
          <w:trHeight w:val="535" w:hRule="atLeast"/>
        </w:trPr>
        <w:tc>
          <w:tcPr>
            <w:tcW w:w="3208" w:type="pct"/>
            <w:gridSpan w:val="43"/>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204" w:type="pct"/>
            <w:gridSpan w:val="6"/>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0"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76" w:type="pct"/>
            <w:gridSpan w:val="25"/>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00" w:type="pct"/>
          <w:trHeight w:val="420" w:hRule="atLeast"/>
        </w:trPr>
        <w:tc>
          <w:tcPr>
            <w:tcW w:w="1876" w:type="pct"/>
            <w:gridSpan w:val="2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22" w:type="pct"/>
            <w:gridSpan w:val="5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00" w:type="pct"/>
          <w:trHeight w:val="300" w:hRule="atLeast"/>
        </w:trPr>
        <w:tc>
          <w:tcPr>
            <w:tcW w:w="43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42" w:type="pct"/>
            <w:gridSpan w:val="21"/>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7" w:type="pct"/>
            <w:gridSpan w:val="1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27" w:type="pct"/>
            <w:gridSpan w:val="2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17" w:type="pct"/>
            <w:gridSpan w:val="2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00" w:type="pct"/>
          <w:trHeight w:val="300" w:hRule="atLeast"/>
        </w:trPr>
        <w:tc>
          <w:tcPr>
            <w:tcW w:w="43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42" w:type="pct"/>
            <w:gridSpan w:val="21"/>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77" w:type="pct"/>
            <w:gridSpan w:val="1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27" w:type="pct"/>
            <w:gridSpan w:val="2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7" w:type="pct"/>
            <w:gridSpan w:val="2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300" w:type="pct"/>
          <w:trHeight w:val="300" w:hRule="atLeast"/>
        </w:trPr>
        <w:tc>
          <w:tcPr>
            <w:tcW w:w="43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42" w:type="pct"/>
            <w:gridSpan w:val="21"/>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77" w:type="pct"/>
            <w:gridSpan w:val="1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27" w:type="pct"/>
            <w:gridSpan w:val="21"/>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7" w:type="pct"/>
            <w:gridSpan w:val="2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300" w:type="pct"/>
          <w:trHeight w:val="420" w:hRule="atLeast"/>
        </w:trPr>
        <w:tc>
          <w:tcPr>
            <w:tcW w:w="1876" w:type="pct"/>
            <w:gridSpan w:val="2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77" w:type="pct"/>
            <w:gridSpan w:val="1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pct"/>
            <w:gridSpan w:val="2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7" w:type="pct"/>
            <w:gridSpan w:val="2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00" w:type="pct"/>
          <w:trHeight w:val="420" w:hRule="atLeast"/>
        </w:trPr>
        <w:tc>
          <w:tcPr>
            <w:tcW w:w="1876" w:type="pct"/>
            <w:gridSpan w:val="2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7"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27"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017"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300" w:type="pct"/>
          <w:trHeight w:val="300" w:hRule="atLeast"/>
        </w:trPr>
        <w:tc>
          <w:tcPr>
            <w:tcW w:w="4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442"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877" w:type="pct"/>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7" w:type="pct"/>
            <w:gridSpan w:val="21"/>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17"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00" w:type="pct"/>
          <w:trHeight w:val="300" w:hRule="atLeast"/>
        </w:trPr>
        <w:tc>
          <w:tcPr>
            <w:tcW w:w="4699" w:type="pct"/>
            <w:gridSpan w:val="82"/>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84" w:hRule="atLeast"/>
        </w:trPr>
        <w:tc>
          <w:tcPr>
            <w:tcW w:w="5000" w:type="pct"/>
            <w:gridSpan w:val="86"/>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财政拨款“三公”经费支出决算</w:t>
            </w:r>
            <w:r>
              <w:rPr>
                <w:rFonts w:hint="eastAsia" w:ascii="仿宋" w:hAnsi="仿宋" w:eastAsia="仿宋" w:cs="仿宋"/>
                <w:sz w:val="24"/>
                <w:highlight w:val="none"/>
              </w:rPr>
              <w:t>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346" w:hRule="atLeast"/>
        </w:trPr>
        <w:tc>
          <w:tcPr>
            <w:tcW w:w="1241" w:type="pct"/>
            <w:gridSpan w:val="11"/>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990" w:type="pct"/>
            <w:gridSpan w:val="17"/>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14" w:type="pct"/>
            <w:gridSpan w:val="22"/>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2"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29" w:type="pct"/>
            <w:gridSpan w:val="20"/>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trHeight w:val="535" w:hRule="atLeast"/>
        </w:trPr>
        <w:tc>
          <w:tcPr>
            <w:tcW w:w="3446" w:type="pct"/>
            <w:gridSpan w:val="5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部门：广西河池市环江毛南族自治县长美乡人民政府</w:t>
            </w:r>
          </w:p>
        </w:tc>
        <w:tc>
          <w:tcPr>
            <w:tcW w:w="242"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 w:type="pct"/>
            <w:gridSpan w:val="8"/>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29" w:type="pct"/>
            <w:gridSpan w:val="20"/>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2500" w:type="pct"/>
            <w:gridSpan w:val="3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5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600" w:hRule="atLeast"/>
        </w:trPr>
        <w:tc>
          <w:tcPr>
            <w:tcW w:w="496"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0"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76" w:type="pct"/>
            <w:gridSpan w:val="18"/>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96" w:type="pct"/>
            <w:gridSpan w:val="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96" w:type="pct"/>
            <w:gridSpan w:val="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0" w:type="pct"/>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76" w:type="pct"/>
            <w:gridSpan w:val="31"/>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96" w:type="pct"/>
            <w:gridSpan w:val="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600" w:hRule="atLeast"/>
        </w:trPr>
        <w:tc>
          <w:tcPr>
            <w:tcW w:w="496"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30"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3"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96"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96" w:type="pct"/>
            <w:gridSpan w:val="8"/>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6" w:type="pct"/>
            <w:gridSpan w:val="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30" w:type="pct"/>
            <w:gridSpan w:val="9"/>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6" w:type="pct"/>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3"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96" w:type="pct"/>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96" w:type="pct"/>
            <w:gridSpan w:val="8"/>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300" w:hRule="atLeast"/>
        </w:trPr>
        <w:tc>
          <w:tcPr>
            <w:tcW w:w="496"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6"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6"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6" w:type="pct"/>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3"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6" w:type="pct"/>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00" w:hRule="atLeast"/>
        </w:trPr>
        <w:tc>
          <w:tcPr>
            <w:tcW w:w="49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231,923.00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109,910.00</w:t>
            </w:r>
          </w:p>
        </w:tc>
        <w:tc>
          <w:tcPr>
            <w:tcW w:w="18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6"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109,910.00</w:t>
            </w: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122,013.00</w:t>
            </w:r>
          </w:p>
        </w:tc>
        <w:tc>
          <w:tcPr>
            <w:tcW w:w="496"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231,923.00</w:t>
            </w:r>
          </w:p>
        </w:tc>
        <w:tc>
          <w:tcPr>
            <w:tcW w:w="330"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6" w:type="pct"/>
            <w:gridSpan w:val="1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109,910.00</w:t>
            </w:r>
          </w:p>
        </w:tc>
        <w:tc>
          <w:tcPr>
            <w:tcW w:w="183"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6"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109,910.00</w:t>
            </w:r>
          </w:p>
        </w:tc>
        <w:tc>
          <w:tcPr>
            <w:tcW w:w="496"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trHeight w:val="555" w:hRule="atLeast"/>
        </w:trPr>
        <w:tc>
          <w:tcPr>
            <w:tcW w:w="5000" w:type="pct"/>
            <w:gridSpan w:val="86"/>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
    <w:p/>
    <w:p/>
    <w:p>
      <w:pPr>
        <w:spacing w:line="560" w:lineRule="exact"/>
        <w:jc w:val="center"/>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sz w:val="32"/>
          <w:szCs w:val="32"/>
          <w:highlight w:val="none"/>
          <w:lang w:eastAsia="zh-CN"/>
        </w:rPr>
        <w:t>长美乡人民政府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2101.14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其中本年收入2101.14万元，较2022年度决算数增加6.68万元，增长0.32%。收入具体情况如下。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1.一般公共预算财政拨款收入2083.66万元，为环江毛南族自治县本级财政当年拨付的资金。较2022年度决算数增加63.85万元，增长3.16%，主要原因是增加了生态护林员劳务补助资金。</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2.政府性基金预算财政拨款收入17.48万元，为环江毛南族自治县本级财政当年拨付的资金。较2022年度决算数减少57.17万元，下降76.58%，主要原因是在职在编人员减少跟调动。</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3.国有资本经营预算财政拨款收入0万元，为环江毛南族自治县本级财政当年拨付的资金。较2022年度决算数增加（减少）0万元，增长（下降）0%，主要原因是本单位没有国有资本经营预算财政拨款收入。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4.事业收入0万元，为事业单位开展业务活动取得的收入。较2022年度决算数增加（减少）0万元，增长（下降）0 %，主要原因是本单位没有事业收入。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w:t>
      </w:r>
      <w:r>
        <w:rPr>
          <w:rFonts w:hint="eastAsia" w:ascii="仿宋_GB2312" w:eastAsia="仿宋_GB2312" w:cs="仿宋_GB2312"/>
          <w:kern w:val="0"/>
          <w:sz w:val="32"/>
          <w:szCs w:val="32"/>
          <w:lang w:val="en-US" w:eastAsia="zh-CN"/>
        </w:rPr>
        <w:t>原因是本单位没有经营性收入。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下降）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本单位没有其他收入</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w:t>
      </w:r>
      <w:r>
        <w:rPr>
          <w:rFonts w:hint="eastAsia" w:ascii="仿宋_GB2312" w:eastAsia="仿宋_GB2312"/>
          <w:kern w:val="0"/>
          <w:sz w:val="32"/>
          <w:szCs w:val="32"/>
        </w:rPr>
        <w:t>要原因是</w:t>
      </w:r>
      <w:r>
        <w:rPr>
          <w:rFonts w:hint="eastAsia" w:ascii="仿宋_GB2312" w:eastAsia="仿宋_GB2312"/>
          <w:kern w:val="0"/>
          <w:sz w:val="32"/>
          <w:szCs w:val="32"/>
          <w:lang w:val="en-US" w:eastAsia="zh-CN"/>
        </w:rPr>
        <w:t>本单位没有非财政拨款结余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val="en-US" w:eastAsia="zh-CN"/>
        </w:rPr>
        <w:t>部分项目已在本年执行完毕，不需要结转至下年继续执行</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sz w:val="32"/>
          <w:szCs w:val="32"/>
          <w:highlight w:val="none"/>
        </w:rPr>
        <w:t>21</w:t>
      </w:r>
      <w:r>
        <w:rPr>
          <w:rFonts w:hint="eastAsia"/>
          <w:sz w:val="32"/>
          <w:szCs w:val="32"/>
          <w:highlight w:val="none"/>
          <w:lang w:val="en-US" w:eastAsia="zh-CN"/>
        </w:rPr>
        <w:t>01</w:t>
      </w:r>
      <w:r>
        <w:rPr>
          <w:rFonts w:hint="eastAsia"/>
          <w:sz w:val="32"/>
          <w:szCs w:val="32"/>
          <w:highlight w:val="none"/>
        </w:rPr>
        <w:t>.</w:t>
      </w:r>
      <w:r>
        <w:rPr>
          <w:rFonts w:hint="eastAsia"/>
          <w:sz w:val="32"/>
          <w:szCs w:val="32"/>
          <w:highlight w:val="none"/>
          <w:lang w:val="en-US" w:eastAsia="zh-CN"/>
        </w:rPr>
        <w:t>14</w:t>
      </w:r>
      <w:r>
        <w:rPr>
          <w:rFonts w:hint="eastAsia" w:ascii="仿宋_GB2312" w:eastAsia="仿宋_GB2312" w:cs="仿宋_GB2312"/>
          <w:kern w:val="0"/>
          <w:sz w:val="32"/>
          <w:szCs w:val="32"/>
        </w:rPr>
        <w:t>万元，其中本年支出</w:t>
      </w:r>
      <w:r>
        <w:rPr>
          <w:rFonts w:hint="eastAsia"/>
          <w:sz w:val="32"/>
          <w:szCs w:val="32"/>
          <w:highlight w:val="none"/>
        </w:rPr>
        <w:t>21</w:t>
      </w:r>
      <w:r>
        <w:rPr>
          <w:rFonts w:hint="eastAsia"/>
          <w:sz w:val="32"/>
          <w:szCs w:val="32"/>
          <w:highlight w:val="none"/>
          <w:lang w:val="en-US" w:eastAsia="zh-CN"/>
        </w:rPr>
        <w:t>01</w:t>
      </w:r>
      <w:r>
        <w:rPr>
          <w:rFonts w:hint="eastAsia"/>
          <w:sz w:val="32"/>
          <w:szCs w:val="32"/>
          <w:highlight w:val="none"/>
        </w:rPr>
        <w:t>.</w:t>
      </w:r>
      <w:r>
        <w:rPr>
          <w:rFonts w:hint="eastAsia"/>
          <w:sz w:val="32"/>
          <w:szCs w:val="32"/>
          <w:highlight w:val="none"/>
          <w:lang w:val="en-US" w:eastAsia="zh-CN"/>
        </w:rPr>
        <w:t>14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6.68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w:t>
      </w:r>
      <w:r>
        <w:rPr>
          <w:rFonts w:hint="eastAsia" w:ascii="仿宋_GB2312" w:eastAsia="仿宋_GB2312" w:cs="仿宋_GB2312"/>
          <w:kern w:val="0"/>
          <w:sz w:val="32"/>
          <w:szCs w:val="32"/>
          <w:lang w:val="en-US" w:eastAsia="zh-CN"/>
        </w:rPr>
        <w:t>般公共服务支出（201类）467.47万元：主要用于人大代表及其他人大事务支出、行政运行及相关事务支出。较2022年度决算数减少89.48万元，下降16.07%，主要原因是</w:t>
      </w:r>
      <w:r>
        <w:rPr>
          <w:rFonts w:hint="eastAsia" w:ascii="仿宋_GB2312" w:eastAsia="仿宋_GB2312" w:cs="仿宋_GB2312"/>
          <w:kern w:val="0"/>
          <w:sz w:val="32"/>
          <w:szCs w:val="32"/>
          <w:highlight w:val="none"/>
          <w:lang w:val="en-US" w:eastAsia="zh-CN"/>
        </w:rPr>
        <w:t>行政运行经费减少</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2.文化旅游体育与传媒支出（207类）13.42万元：主要用于：群众文化方面的支出。较2022年度决算数减少0.94万元，下降6.54%，主要原因是：按规定调整工资性及社会保障性支出。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3.社会保障和就业支出（208类）70.53万元：主要用于：行政事业单位养老方面的支出和城乡生活困难居民的临时救助等支出。较2022年度决算数增加8.79万元，上升14.24%，主要原因是：在职人员增加。</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卫生健康支出（210类）46.76万元：主要用于：重大疾病等重大公共卫生服务项目支出及卫生健康部门所属计划生育机构支出。较2022年度决算数增加6.33万元，上升15.66%，主要原因是：按规定调整工资性及社会保障性支出。</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6.节能环保支出（211类）178.41万元，主要用于：生态护林员的劳务报酬支出。较2022年度决算数增加42.13万元，上升30.91%，主要原因是：本年度护林员人数较上一年度增加，故工资等支出增加。</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7.城乡社区支出（212类）91.74万元，主要用于：其他用于城乡社区方面的支出。较2022年度决算数减少22.33万元，下降19.58%，主要原因是：本年度乡村风貌提升工程使用政府性基金支出，故而城乡社区支出减少。</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农林水支出（213类）949.32万元，主要用于：农业事业单位基本支出，事业单位设施、系统运行与资产维护等方面的支出，猪瘟扑杀补助、糖料蔗粮种推广、水利行业业务管理方面的支出、全乡水毁道路维修项目、标准化桑蚕种养示范项目、优势特色产业发展项目、产业以奖代补、进村入户核查全覆盖工作经费、季节性缺水应急送水经费、跨省务工一次性交通补贴、易地扶贫复垦地块经费等。较2022年度决算数减少1.11万元，下降0.12%。</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9.交通运输支出（214类）1.66万元，主要用于：农村公路养护费。较2021年度决算数减少2.78万元，下降63.18%，主要原因只拨付了23年上半年公路养护费。</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10.</w:t>
      </w:r>
      <w:r>
        <w:rPr>
          <w:rFonts w:hint="default" w:ascii="仿宋_GB2312" w:eastAsia="仿宋_GB2312" w:cs="仿宋_GB2312"/>
          <w:kern w:val="0"/>
          <w:sz w:val="32"/>
          <w:szCs w:val="32"/>
          <w:lang w:val="en-US" w:eastAsia="zh-CN"/>
        </w:rPr>
        <w:t>自然资源利用与保护</w:t>
      </w:r>
      <w:r>
        <w:rPr>
          <w:rFonts w:hint="eastAsia" w:ascii="仿宋_GB2312" w:eastAsia="仿宋_GB2312" w:cs="仿宋_GB2312"/>
          <w:kern w:val="0"/>
          <w:sz w:val="32"/>
          <w:szCs w:val="32"/>
          <w:lang w:val="en-US" w:eastAsia="zh-CN"/>
        </w:rPr>
        <w:t>（220类）89.2万元，</w:t>
      </w:r>
      <w:r>
        <w:rPr>
          <w:rFonts w:hint="eastAsia" w:ascii="仿宋_GB2312" w:hAnsi="黑体" w:eastAsia="仿宋_GB2312" w:cs="仿宋_GB2312"/>
          <w:kern w:val="0"/>
          <w:sz w:val="32"/>
          <w:szCs w:val="32"/>
          <w:lang w:eastAsia="zh-CN"/>
        </w:rPr>
        <w:t>主要用于：</w:t>
      </w:r>
      <w:r>
        <w:rPr>
          <w:rFonts w:hint="eastAsia" w:ascii="仿宋_GB2312" w:hAnsi="黑体" w:eastAsia="仿宋_GB2312" w:cs="仿宋_GB2312"/>
          <w:kern w:val="0"/>
          <w:sz w:val="32"/>
          <w:szCs w:val="32"/>
          <w:lang w:val="en-US" w:eastAsia="zh-CN"/>
        </w:rPr>
        <w:t>自然资源利用与保护</w:t>
      </w:r>
      <w:r>
        <w:rPr>
          <w:rFonts w:hint="eastAsia" w:ascii="仿宋_GB2312" w:hAnsi="黑体" w:eastAsia="仿宋_GB2312" w:cs="仿宋_GB2312"/>
          <w:kern w:val="0"/>
          <w:sz w:val="32"/>
          <w:szCs w:val="32"/>
          <w:lang w:eastAsia="zh-CN"/>
        </w:rPr>
        <w:t>费。较202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lang w:eastAsia="zh-CN"/>
        </w:rPr>
        <w:t>年度决算数</w:t>
      </w:r>
      <w:r>
        <w:rPr>
          <w:rFonts w:hint="eastAsia" w:ascii="仿宋_GB2312" w:hAnsi="黑体" w:eastAsia="仿宋_GB2312" w:cs="仿宋_GB2312"/>
          <w:kern w:val="0"/>
          <w:sz w:val="32"/>
          <w:szCs w:val="32"/>
          <w:lang w:val="en-US" w:eastAsia="zh-CN"/>
        </w:rPr>
        <w:t>增加89.2万元，上升100%，主要原因是用于国土整治、耕地保护经费。</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11.住房保障支出（221类）63.69万元，主要用于：农村危房改造补助资金和住房公积金。较2022年度决算数增加37.52万元，上升143.37%，主要原因是按规定调整职工住房公积金以及危房改造户数增加。</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12.灾害防治及应急管理支出（224类）0.00122万元，主要用于：地灾应急演练经费。较2022年度决算数减少1.49878万元，下降99.9%，主要原因</w:t>
      </w:r>
      <w:r>
        <w:rPr>
          <w:rFonts w:hint="eastAsia" w:ascii="仿宋_GB2312" w:eastAsia="仿宋_GB2312" w:cs="仿宋_GB2312"/>
          <w:kern w:val="0"/>
          <w:sz w:val="32"/>
          <w:szCs w:val="32"/>
          <w:highlight w:val="none"/>
          <w:lang w:val="en-US" w:eastAsia="zh-CN"/>
        </w:rPr>
        <w:t>无此专项费用</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13.其他支出（229类）128.95万元，主要用于：奖金、伙食补助等方面的支出。较2022年度决算数减少53.98万元，下降29.51%，主要原因是2023年度补发之前年度绩效奖金，因此本年度此项支出减少。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结余分配 0万元，为事业单位按规定提取的专用结余、缴纳所得税和转入非财政拨款结余等。较2022年度决算数增加（减少）0万元，增长（下降）0%，主要原因是本年度无结转结余资金。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年末结转和结余0万元，为本年度或以前年度预算安排、因客观条件发生变化无法按原计划实施，需要延迟到以后年度按有关规定继续使用的资金。较2022年度决算数增加（减少）0万元，增长（下降）0%，主要原因是本年度无结转结余资金。</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 w:hAnsi="仿宋" w:eastAsia="仿宋" w:cs="仿宋"/>
          <w:sz w:val="32"/>
          <w:szCs w:val="32"/>
          <w:highlight w:val="none"/>
          <w:lang w:eastAsia="zh-CN"/>
        </w:rPr>
        <w:t>本部门</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2083.66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63.85万元，增长3.16%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964.99</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1118.67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lang w:eastAsia="zh-CN"/>
        </w:rPr>
        <w:t>本部门</w:t>
      </w:r>
      <w:r>
        <w:rPr>
          <w:rFonts w:hint="eastAsia" w:ascii="仿宋_GB2312" w:hAnsi="黑体" w:eastAsia="仿宋_GB2312" w:cs="仿宋_GB2312"/>
          <w:kern w:val="0"/>
          <w:sz w:val="32"/>
          <w:szCs w:val="32"/>
        </w:rPr>
        <w:t>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年度一般公共预算财政拨款支出年初预算为</w:t>
      </w:r>
      <w:r>
        <w:rPr>
          <w:rFonts w:hint="eastAsia" w:ascii="仿宋_GB2312" w:hAnsi="黑体" w:eastAsia="仿宋_GB2312" w:cs="仿宋_GB2312"/>
          <w:kern w:val="0"/>
          <w:sz w:val="32"/>
          <w:szCs w:val="32"/>
          <w:lang w:val="en-US" w:eastAsia="zh-CN"/>
        </w:rPr>
        <w:t>1106.92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2101.14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189.82</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一般公共服务支出（</w:t>
      </w:r>
      <w:r>
        <w:rPr>
          <w:rFonts w:hint="eastAsia" w:ascii="仿宋_GB2312" w:hAnsi="黑体" w:eastAsia="仿宋_GB2312" w:cs="仿宋_GB2312"/>
          <w:kern w:val="0"/>
          <w:sz w:val="32"/>
          <w:szCs w:val="32"/>
          <w:lang w:val="en-US" w:eastAsia="zh-CN"/>
        </w:rPr>
        <w:t>201</w:t>
      </w:r>
      <w:r>
        <w:rPr>
          <w:rFonts w:hint="eastAsia" w:ascii="仿宋_GB2312" w:hAnsi="黑体" w:eastAsia="仿宋_GB2312" w:cs="仿宋_GB2312"/>
          <w:kern w:val="0"/>
          <w:sz w:val="32"/>
          <w:szCs w:val="32"/>
        </w:rPr>
        <w:t>类）年初预算为</w:t>
      </w:r>
      <w:r>
        <w:rPr>
          <w:rFonts w:hint="eastAsia" w:ascii="仿宋_GB2312" w:hAnsi="黑体" w:eastAsia="仿宋_GB2312" w:cs="仿宋_GB2312"/>
          <w:kern w:val="0"/>
          <w:sz w:val="32"/>
          <w:szCs w:val="32"/>
          <w:lang w:val="en-US" w:eastAsia="zh-CN"/>
        </w:rPr>
        <w:t>451.95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467.47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103.43</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w:t>
      </w:r>
      <w:r>
        <w:rPr>
          <w:rFonts w:hint="eastAsia" w:ascii="仿宋" w:hAnsi="仿宋" w:eastAsia="仿宋"/>
          <w:color w:val="auto"/>
          <w:sz w:val="32"/>
          <w:szCs w:val="32"/>
          <w:highlight w:val="none"/>
          <w:lang w:val="en-US" w:eastAsia="zh-CN"/>
        </w:rPr>
        <w:t>在规定内</w:t>
      </w:r>
      <w:r>
        <w:rPr>
          <w:rFonts w:hint="eastAsia" w:ascii="仿宋" w:hAnsi="仿宋" w:eastAsia="仿宋" w:cs="仿宋"/>
          <w:color w:val="auto"/>
          <w:kern w:val="2"/>
          <w:sz w:val="32"/>
          <w:szCs w:val="32"/>
          <w:highlight w:val="none"/>
          <w:lang w:val="en-US" w:eastAsia="zh-CN" w:bidi="ar"/>
        </w:rPr>
        <w:t>按需支付。</w:t>
      </w:r>
      <w:r>
        <w:rPr>
          <w:rFonts w:hint="eastAsia" w:ascii="仿宋_GB2312" w:hAnsi="黑体" w:eastAsia="仿宋_GB2312" w:cs="仿宋_GB2312"/>
          <w:kern w:val="0"/>
          <w:sz w:val="32"/>
          <w:szCs w:val="32"/>
          <w:lang w:val="en-US" w:eastAsia="zh-CN"/>
        </w:rPr>
        <w:t xml:space="preserve">    。</w:t>
      </w:r>
    </w:p>
    <w:p>
      <w:pPr>
        <w:numPr>
          <w:ilvl w:val="0"/>
          <w:numId w:val="1"/>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文化旅游体育与传媒支出（2</w:t>
      </w:r>
      <w:r>
        <w:rPr>
          <w:rFonts w:hint="eastAsia" w:ascii="仿宋_GB2312" w:hAnsi="黑体" w:eastAsia="仿宋_GB2312" w:cs="仿宋_GB2312"/>
          <w:kern w:val="0"/>
          <w:sz w:val="32"/>
          <w:szCs w:val="32"/>
          <w:lang w:val="en-US" w:eastAsia="zh-CN"/>
        </w:rPr>
        <w:t>07</w:t>
      </w:r>
      <w:r>
        <w:rPr>
          <w:rFonts w:hint="eastAsia" w:ascii="仿宋_GB2312" w:hAnsi="黑体" w:eastAsia="仿宋_GB2312" w:cs="仿宋_GB2312"/>
          <w:kern w:val="0"/>
          <w:sz w:val="32"/>
          <w:szCs w:val="32"/>
        </w:rPr>
        <w:t>类）年初预算为</w:t>
      </w:r>
      <w:r>
        <w:rPr>
          <w:rFonts w:hint="eastAsia" w:ascii="仿宋_GB2312" w:hAnsi="黑体" w:eastAsia="仿宋_GB2312" w:cs="仿宋_GB2312"/>
          <w:kern w:val="0"/>
          <w:sz w:val="32"/>
          <w:szCs w:val="32"/>
          <w:lang w:val="en-US" w:eastAsia="zh-CN"/>
        </w:rPr>
        <w:t>15.99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13.42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83.93%</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原因是：按规定调整工资性及社会保障性支出。</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社会保障和就业支出（</w:t>
      </w:r>
      <w:r>
        <w:rPr>
          <w:rFonts w:hint="eastAsia" w:ascii="仿宋_GB2312" w:hAnsi="黑体" w:eastAsia="仿宋_GB2312" w:cs="仿宋_GB2312"/>
          <w:kern w:val="0"/>
          <w:sz w:val="32"/>
          <w:szCs w:val="32"/>
          <w:lang w:val="en-US" w:eastAsia="zh-CN"/>
        </w:rPr>
        <w:t>208</w:t>
      </w:r>
      <w:r>
        <w:rPr>
          <w:rFonts w:hint="eastAsia" w:ascii="仿宋_GB2312" w:hAnsi="黑体" w:eastAsia="仿宋_GB2312" w:cs="仿宋_GB2312"/>
          <w:kern w:val="0"/>
          <w:sz w:val="32"/>
          <w:szCs w:val="32"/>
        </w:rPr>
        <w:t>类）年初预算为</w:t>
      </w:r>
      <w:r>
        <w:rPr>
          <w:rFonts w:hint="eastAsia" w:ascii="仿宋_GB2312" w:hAnsi="黑体" w:eastAsia="仿宋_GB2312" w:cs="仿宋_GB2312"/>
          <w:kern w:val="0"/>
          <w:sz w:val="32"/>
          <w:szCs w:val="32"/>
          <w:lang w:val="en-US" w:eastAsia="zh-CN"/>
        </w:rPr>
        <w:t>78.02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70.53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90.4</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原因是：在职人员转退休，养老减少。</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黑体" w:eastAsia="仿宋_GB2312" w:cs="仿宋_GB2312"/>
          <w:kern w:val="0"/>
          <w:sz w:val="32"/>
          <w:szCs w:val="32"/>
          <w:lang w:val="en-US" w:eastAsia="zh-CN"/>
        </w:rPr>
      </w:pPr>
      <w:r>
        <w:rPr>
          <w:rFonts w:hint="eastAsia" w:ascii="仿宋" w:hAnsi="仿宋" w:eastAsia="仿宋"/>
          <w:sz w:val="32"/>
          <w:szCs w:val="32"/>
          <w:highlight w:val="none"/>
        </w:rPr>
        <w:t>卫</w:t>
      </w:r>
      <w:r>
        <w:rPr>
          <w:rFonts w:hint="eastAsia" w:ascii="仿宋_GB2312" w:hAnsi="黑体" w:eastAsia="仿宋_GB2312" w:cs="仿宋_GB2312"/>
          <w:kern w:val="0"/>
          <w:sz w:val="32"/>
          <w:szCs w:val="32"/>
        </w:rPr>
        <w:t>生健康支出（</w:t>
      </w:r>
      <w:r>
        <w:rPr>
          <w:rFonts w:hint="eastAsia" w:ascii="仿宋_GB2312" w:hAnsi="黑体" w:eastAsia="仿宋_GB2312" w:cs="仿宋_GB2312"/>
          <w:kern w:val="0"/>
          <w:sz w:val="32"/>
          <w:szCs w:val="32"/>
          <w:lang w:val="en-US" w:eastAsia="zh-CN"/>
        </w:rPr>
        <w:t>210</w:t>
      </w:r>
      <w:r>
        <w:rPr>
          <w:rFonts w:hint="eastAsia" w:ascii="仿宋_GB2312" w:hAnsi="黑体" w:eastAsia="仿宋_GB2312" w:cs="仿宋_GB2312"/>
          <w:kern w:val="0"/>
          <w:sz w:val="32"/>
          <w:szCs w:val="32"/>
        </w:rPr>
        <w:t>类）年初预算为</w:t>
      </w:r>
      <w:r>
        <w:rPr>
          <w:rFonts w:hint="eastAsia" w:ascii="仿宋_GB2312" w:hAnsi="黑体" w:eastAsia="仿宋_GB2312" w:cs="仿宋_GB2312"/>
          <w:kern w:val="0"/>
          <w:sz w:val="32"/>
          <w:szCs w:val="32"/>
          <w:lang w:val="en-US" w:eastAsia="zh-CN"/>
        </w:rPr>
        <w:t>68.7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46.76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68.06</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原因是：按规定调整工资性及社会保障性支出.</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hAnsi="黑体" w:eastAsia="仿宋_GB2312" w:cs="仿宋_GB2312"/>
          <w:kern w:val="0"/>
          <w:sz w:val="32"/>
          <w:szCs w:val="32"/>
        </w:rPr>
        <w:t>节能环保支出（</w:t>
      </w:r>
      <w:r>
        <w:rPr>
          <w:rFonts w:hint="eastAsia" w:ascii="仿宋_GB2312" w:hAnsi="黑体" w:eastAsia="仿宋_GB2312" w:cs="仿宋_GB2312"/>
          <w:kern w:val="0"/>
          <w:sz w:val="32"/>
          <w:szCs w:val="32"/>
          <w:lang w:val="en-US" w:eastAsia="zh-CN"/>
        </w:rPr>
        <w:t>211</w:t>
      </w:r>
      <w:r>
        <w:rPr>
          <w:rFonts w:hint="eastAsia" w:ascii="仿宋_GB2312" w:hAnsi="黑体" w:eastAsia="仿宋_GB2312" w:cs="仿宋_GB2312"/>
          <w:kern w:val="0"/>
          <w:sz w:val="32"/>
          <w:szCs w:val="32"/>
        </w:rPr>
        <w:t>类）年初预算为</w:t>
      </w:r>
      <w:r>
        <w:rPr>
          <w:rFonts w:hint="eastAsia" w:ascii="仿宋_GB2312" w:hAnsi="黑体" w:eastAsia="仿宋_GB2312" w:cs="仿宋_GB2312"/>
          <w:kern w:val="0"/>
          <w:sz w:val="32"/>
          <w:szCs w:val="32"/>
          <w:lang w:val="en-US" w:eastAsia="zh-CN"/>
        </w:rPr>
        <w:t>105.72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178.41</w:t>
      </w:r>
      <w:r>
        <w:rPr>
          <w:rFonts w:hint="eastAsia" w:ascii="仿宋_GB2312" w:hAnsi="黑体" w:eastAsia="仿宋_GB2312" w:cs="仿宋_GB2312"/>
          <w:kern w:val="0"/>
          <w:sz w:val="32"/>
          <w:szCs w:val="32"/>
        </w:rPr>
        <w:t>万元，完成年初预算</w:t>
      </w:r>
      <w:r>
        <w:rPr>
          <w:rFonts w:hint="eastAsia" w:ascii="仿宋_GB2312" w:hAnsi="黑体" w:eastAsia="仿宋_GB2312" w:cs="仿宋_GB2312"/>
          <w:kern w:val="0"/>
          <w:sz w:val="32"/>
          <w:szCs w:val="32"/>
          <w:lang w:val="en-US" w:eastAsia="zh-CN"/>
        </w:rPr>
        <w:t>168.76</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w:t>
      </w:r>
      <w:r>
        <w:rPr>
          <w:rFonts w:hint="eastAsia" w:ascii="仿宋_GB2312" w:eastAsia="仿宋_GB2312" w:cs="仿宋_GB2312"/>
          <w:kern w:val="0"/>
          <w:sz w:val="32"/>
          <w:szCs w:val="32"/>
          <w:lang w:val="en-US" w:eastAsia="zh-CN"/>
        </w:rPr>
        <w:t>：本年度护林员人数较上一年度增加，故工资等支出增加。</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rPr>
        <w:t>城乡社区支出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212</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68.88</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91.74</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133.19%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原因是：按规定调整工资性及社会保障性支出。</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农林水支出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213</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258.38</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949.32</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367.41%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原因是：按规定调整工资性及社会保障性支出和提高村干生活补助、新增退休村干、年终追加了</w:t>
      </w:r>
      <w:r>
        <w:rPr>
          <w:rFonts w:hint="eastAsia" w:ascii="仿宋_GB2312" w:eastAsia="仿宋_GB2312" w:cs="仿宋_GB2312"/>
          <w:kern w:val="0"/>
          <w:sz w:val="32"/>
          <w:szCs w:val="32"/>
          <w:lang w:val="en-US" w:eastAsia="zh-CN"/>
        </w:rPr>
        <w:t>产业以奖代补、跨省务工一次性交通补贴、易地扶贫复垦地块经费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交通运输支出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214</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1.66</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lang w:val="en-US" w:eastAsia="zh-CN"/>
        </w:rPr>
        <w:t>拨付了23年上半年公路养护费</w:t>
      </w:r>
      <w:r>
        <w:rPr>
          <w:rFonts w:hint="eastAsia" w:ascii="仿宋_GB2312" w:hAnsi="仿宋_GB2312" w:eastAsia="仿宋_GB2312" w:cs="仿宋_GB2312"/>
          <w:sz w:val="32"/>
          <w:szCs w:val="32"/>
          <w:highlight w:val="none"/>
          <w:lang w:val="en-US" w:eastAsia="zh-CN"/>
        </w:rPr>
        <w:t>。</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自然资源海洋气象支出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220</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89.2</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黑体" w:eastAsia="仿宋_GB2312" w:cs="仿宋_GB2312"/>
          <w:kern w:val="0"/>
          <w:sz w:val="32"/>
          <w:szCs w:val="32"/>
          <w:lang w:val="en-US" w:eastAsia="zh-CN"/>
        </w:rPr>
        <w:t>主要原因是用于国土整治、耕地保护经费</w:t>
      </w:r>
      <w:r>
        <w:rPr>
          <w:rFonts w:hint="eastAsia" w:ascii="仿宋_GB2312" w:hAnsi="仿宋_GB2312" w:eastAsia="仿宋_GB2312" w:cs="仿宋_GB2312"/>
          <w:sz w:val="32"/>
          <w:szCs w:val="32"/>
          <w:highlight w:val="none"/>
          <w:lang w:val="en-US" w:eastAsia="zh-CN"/>
        </w:rPr>
        <w:t>。</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住房保障支出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221</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59.27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63.69</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107.46%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lang w:val="en-US" w:eastAsia="zh-CN"/>
        </w:rPr>
        <w:t>按规定调整职工住房公积金以及危房改造户数增加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灾害防治及应急管理支出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224</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0.01</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0.00122</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highlight w:val="none"/>
          <w:lang w:val="en-US" w:eastAsia="zh-CN"/>
        </w:rPr>
        <w:t>无此专项费用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widowControl w:val="0"/>
        <w:numPr>
          <w:ilvl w:val="0"/>
          <w:numId w:val="1"/>
        </w:numPr>
        <w:suppressLineNumbers w:val="0"/>
        <w:spacing w:before="0" w:beforeAutospacing="0" w:after="0" w:afterAutospacing="0"/>
        <w:ind w:left="0" w:leftChars="0" w:right="0" w:rightChars="0" w:firstLine="640" w:firstLineChars="200"/>
        <w:jc w:val="left"/>
        <w:rPr>
          <w:rFonts w:hint="eastAsia" w:ascii="黑体" w:hAnsi="黑体" w:eastAsia="黑体" w:cs="仿宋_GB2312"/>
          <w:kern w:val="0"/>
          <w:sz w:val="32"/>
          <w:szCs w:val="32"/>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其他支出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229</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128.95</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原因是：未纳入年初预算</w:t>
      </w:r>
      <w:r>
        <w:rPr>
          <w:rFonts w:hint="eastAsia" w:ascii="仿宋_GB2312" w:eastAsia="仿宋_GB2312" w:cs="仿宋_GB2312"/>
          <w:kern w:val="0"/>
          <w:sz w:val="32"/>
          <w:szCs w:val="32"/>
          <w:lang w:val="en-US" w:eastAsia="zh-CN"/>
        </w:rPr>
        <w:t>，2023年度补发之前年度绩效奖金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本部门</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hAnsi="黑体" w:eastAsia="仿宋_GB2312" w:cs="仿宋_GB2312"/>
          <w:kern w:val="0"/>
          <w:sz w:val="32"/>
          <w:szCs w:val="32"/>
          <w:lang w:val="en-US" w:eastAsia="zh-CN"/>
        </w:rPr>
        <w:t>2101.14</w:t>
      </w:r>
      <w:r>
        <w:rPr>
          <w:rFonts w:hint="eastAsia" w:ascii="仿宋_GB2312" w:eastAsia="仿宋_GB2312" w:cs="仿宋_GB2312"/>
          <w:kern w:val="0"/>
          <w:sz w:val="32"/>
          <w:szCs w:val="32"/>
        </w:rPr>
        <w:t>万元，支出具体情况如下：</w:t>
      </w:r>
    </w:p>
    <w:p>
      <w:pPr>
        <w:numPr>
          <w:ilvl w:val="0"/>
          <w:numId w:val="2"/>
        </w:num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766.11</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bCs/>
          <w:kern w:val="0"/>
          <w:sz w:val="32"/>
          <w:szCs w:val="32"/>
        </w:rPr>
        <w:t>年初无预算</w:t>
      </w:r>
      <w:r>
        <w:rPr>
          <w:rFonts w:hint="eastAsia" w:ascii="仿宋_GB2312" w:eastAsia="仿宋_GB2312"/>
          <w:bCs/>
          <w:kern w:val="0"/>
          <w:sz w:val="32"/>
          <w:szCs w:val="32"/>
          <w:lang w:eastAsia="zh-CN"/>
        </w:rPr>
        <w:t>。</w:t>
      </w:r>
    </w:p>
    <w:p>
      <w:pPr>
        <w:numPr>
          <w:ilvl w:val="0"/>
          <w:numId w:val="2"/>
        </w:num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商品和服务支出</w:t>
      </w:r>
      <w:r>
        <w:rPr>
          <w:rFonts w:hint="eastAsia" w:ascii="仿宋_GB2312" w:eastAsia="仿宋_GB2312" w:cs="仿宋_GB2312"/>
          <w:kern w:val="0"/>
          <w:sz w:val="32"/>
          <w:szCs w:val="32"/>
          <w:lang w:val="en-US" w:eastAsia="zh-CN"/>
        </w:rPr>
        <w:t>577.21</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bCs/>
          <w:kern w:val="0"/>
          <w:sz w:val="32"/>
          <w:szCs w:val="32"/>
        </w:rPr>
        <w:t>年初无预算</w:t>
      </w:r>
      <w:r>
        <w:rPr>
          <w:rFonts w:hint="eastAsia" w:ascii="仿宋_GB2312" w:eastAsia="仿宋_GB2312"/>
          <w:bCs/>
          <w:kern w:val="0"/>
          <w:sz w:val="32"/>
          <w:szCs w:val="32"/>
          <w:lang w:eastAsia="zh-CN"/>
        </w:rPr>
        <w:t>。</w:t>
      </w:r>
    </w:p>
    <w:p>
      <w:pPr>
        <w:numPr>
          <w:ilvl w:val="0"/>
          <w:numId w:val="2"/>
        </w:num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对个人和家庭的补助支出</w:t>
      </w:r>
      <w:r>
        <w:rPr>
          <w:rFonts w:hint="eastAsia" w:ascii="仿宋_GB2312" w:eastAsia="仿宋_GB2312" w:cs="仿宋_GB2312"/>
          <w:kern w:val="0"/>
          <w:sz w:val="32"/>
          <w:szCs w:val="32"/>
          <w:lang w:val="en-US" w:eastAsia="zh-CN"/>
        </w:rPr>
        <w:t>556.93</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bCs/>
          <w:kern w:val="0"/>
          <w:sz w:val="32"/>
          <w:szCs w:val="32"/>
        </w:rPr>
        <w:t>年初无预算</w:t>
      </w:r>
      <w:r>
        <w:rPr>
          <w:rFonts w:hint="eastAsia" w:ascii="仿宋_GB2312" w:eastAsia="仿宋_GB2312"/>
          <w:bCs/>
          <w:kern w:val="0"/>
          <w:sz w:val="32"/>
          <w:szCs w:val="32"/>
          <w:lang w:eastAsia="zh-CN"/>
        </w:rPr>
        <w:t>。</w:t>
      </w:r>
    </w:p>
    <w:p>
      <w:pPr>
        <w:numPr>
          <w:ilvl w:val="0"/>
          <w:numId w:val="2"/>
        </w:num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资本性支出</w:t>
      </w:r>
      <w:r>
        <w:rPr>
          <w:rFonts w:hint="eastAsia" w:ascii="仿宋_GB2312" w:eastAsia="仿宋_GB2312"/>
          <w:bCs/>
          <w:kern w:val="0"/>
          <w:sz w:val="32"/>
          <w:szCs w:val="32"/>
          <w:lang w:val="en-US" w:eastAsia="zh-CN"/>
        </w:rPr>
        <w:t>200.89万元，</w:t>
      </w:r>
      <w:r>
        <w:rPr>
          <w:rFonts w:hint="eastAsia" w:ascii="仿宋_GB2312" w:eastAsia="仿宋_GB2312"/>
          <w:bCs/>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bCs/>
          <w:kern w:val="0"/>
          <w:sz w:val="32"/>
          <w:szCs w:val="32"/>
        </w:rPr>
        <w:t>年初无预算</w:t>
      </w:r>
      <w:r>
        <w:rPr>
          <w:rFonts w:hint="eastAsia" w:ascii="仿宋_GB2312" w:eastAsia="仿宋_GB2312"/>
          <w:bCs/>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eastAsia="仿宋_GB2312" w:cs="仿宋_GB2312"/>
          <w:kern w:val="0"/>
          <w:sz w:val="32"/>
          <w:szCs w:val="32"/>
          <w:u w:val="none"/>
          <w:lang w:val="en-US" w:eastAsia="zh-CN"/>
        </w:rPr>
        <w:t>本部门</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17.48</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57.17</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76.58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17.48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u w:val="none"/>
          <w:lang w:val="en-US" w:eastAsia="zh-CN"/>
        </w:rPr>
        <w:t>本部门</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17.48</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numPr>
          <w:ilvl w:val="0"/>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城市建设支出支出（</w:t>
      </w:r>
      <w:r>
        <w:rPr>
          <w:rFonts w:hint="eastAsia" w:ascii="仿宋_GB2312" w:eastAsia="仿宋_GB2312" w:cs="仿宋_GB2312"/>
          <w:kern w:val="0"/>
          <w:sz w:val="32"/>
          <w:szCs w:val="32"/>
          <w:lang w:val="en-US" w:eastAsia="zh-CN"/>
        </w:rPr>
        <w:t>212</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17.48</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eastAsia="仿宋_GB2312"/>
          <w:bCs/>
          <w:kern w:val="0"/>
          <w:sz w:val="32"/>
          <w:szCs w:val="32"/>
        </w:rPr>
        <w:t>年初无预算</w:t>
      </w:r>
      <w:r>
        <w:rPr>
          <w:rFonts w:hint="eastAsia" w:ascii="仿宋_GB2312" w:eastAsia="仿宋_GB2312"/>
          <w:bCs/>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年度国有资本经营预算支出0.00万元。其中：基本支出0.00万元，项目支出0.00万元。</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年度国有资本经营预算支出年初预算为0.00万元，支出决算为0.00万元，完成年初预算的0%。</w:t>
      </w:r>
    </w:p>
    <w:p>
      <w:pPr>
        <w:ind w:firstLine="640" w:firstLineChars="200"/>
        <w:jc w:val="left"/>
        <w:rPr>
          <w:rFonts w:hint="eastAsia" w:ascii="仿宋_GB2312" w:hAnsi="仿宋_GB2312" w:eastAsia="仿宋_GB2312" w:cs="仿宋_GB2312"/>
          <w:kern w:val="0"/>
          <w:sz w:val="32"/>
          <w:szCs w:val="32"/>
        </w:rPr>
      </w:pPr>
      <w:bookmarkStart w:id="1" w:name="PO_part3A5B1C1DiffReason1"/>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u w:color="auto"/>
        </w:rPr>
        <w:t>没有国有资本经营预算收入，也没有国有资本经营预算收入</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支出</w:t>
      </w:r>
      <w:bookmarkEnd w:id="1"/>
      <w:r>
        <w:rPr>
          <w:rFonts w:hint="eastAsia" w:ascii="仿宋_GB2312" w:hAnsi="仿宋_GB2312" w:eastAsia="仿宋_GB2312" w:cs="仿宋_GB2312"/>
          <w:color w:val="auto"/>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3" w:firstLineChars="200"/>
        <w:jc w:val="both"/>
        <w:rPr>
          <w:rFonts w:hint="default" w:ascii="仿宋_GB2312" w:eastAsia="仿宋_GB2312" w:cs="仿宋_GB2312"/>
          <w:b/>
          <w:bCs/>
          <w:kern w:val="0"/>
          <w:sz w:val="32"/>
          <w:szCs w:val="32"/>
          <w:lang w:val="en-US" w:eastAsia="zh-CN"/>
        </w:rPr>
      </w:pPr>
      <w:r>
        <w:rPr>
          <w:rFonts w:hint="eastAsia" w:ascii="仿宋_GB2312" w:eastAsia="仿宋_GB2312" w:cs="仿宋_GB2312"/>
          <w:b/>
          <w:bCs/>
          <w:kern w:val="0"/>
          <w:sz w:val="32"/>
          <w:szCs w:val="32"/>
          <w:lang w:val="en-US" w:eastAsia="zh-CN"/>
        </w:rPr>
        <w:t>2023年度部门决算“三公”经费支出统计口径（附表9同）为财政拨款（含一般公共预算财政拨款、政府性基金财政拨款、国有资本经营预算财政拨款），请各单位按此口径进行预决算、上下年数据的对比。</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23.19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2.05</w:t>
      </w:r>
      <w:r>
        <w:rPr>
          <w:rFonts w:hint="eastAsia" w:ascii="仿宋_GB2312" w:eastAsia="仿宋_GB2312" w:cs="仿宋_GB2312"/>
          <w:kern w:val="0"/>
          <w:sz w:val="32"/>
          <w:szCs w:val="32"/>
        </w:rPr>
        <w:t>万元，主要原因是公务用车运行维护费</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10.99</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12.2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0"/>
        </w:numPr>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hAnsi="Times New Roman" w:eastAsia="仿宋_GB2312" w:cs="Times New Roman"/>
          <w:color w:val="auto"/>
          <w:sz w:val="32"/>
          <w:szCs w:val="32"/>
          <w:lang w:val="en-US" w:eastAsia="zh-CN"/>
        </w:rPr>
        <w:t>本部门年内无因公出国业务。</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10.99</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eastAsia" w:ascii="仿宋" w:hAnsi="仿宋" w:eastAsia="仿宋" w:cs="仿宋"/>
          <w:color w:val="auto"/>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color w:val="auto"/>
          <w:sz w:val="32"/>
          <w:szCs w:val="32"/>
        </w:rPr>
        <w:t>主要原因是本部门无公务用车购置</w:t>
      </w:r>
      <w:r>
        <w:rPr>
          <w:rFonts w:hint="eastAsia" w:ascii="仿宋" w:hAnsi="仿宋" w:eastAsia="仿宋" w:cs="仿宋"/>
          <w:color w:val="auto"/>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10.99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4.8</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22年疫情用车较多，以及</w:t>
      </w:r>
      <w:r>
        <w:rPr>
          <w:rFonts w:hint="eastAsia" w:ascii="仿宋_GB2312" w:hAnsi="仿宋_GB2312" w:eastAsia="仿宋_GB2312" w:cs="仿宋_GB2312"/>
          <w:sz w:val="32"/>
          <w:lang w:eastAsia="zh-CN" w:bidi="zh-HK"/>
        </w:rPr>
        <w:t>贯彻落实上级开源节流过紧日子有关要求</w:t>
      </w:r>
      <w:r>
        <w:rPr>
          <w:rFonts w:hint="eastAsia" w:ascii="仿宋_GB2312" w:eastAsia="仿宋_GB2312" w:cs="仿宋_GB2312"/>
          <w:kern w:val="0"/>
          <w:sz w:val="32"/>
          <w:szCs w:val="32"/>
        </w:rPr>
        <w:t>。主要用于机要文件交换、市内因公出行以及开展业务所需车辆燃料费、维修费、过路过桥费、保险费等。202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所属单位开支财政拨款的公务用车保有量为</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辆，全年运行费支出</w:t>
      </w:r>
      <w:r>
        <w:rPr>
          <w:rFonts w:hint="eastAsia" w:ascii="仿宋_GB2312" w:eastAsia="仿宋_GB2312" w:cs="仿宋_GB2312"/>
          <w:kern w:val="0"/>
          <w:sz w:val="32"/>
          <w:szCs w:val="32"/>
          <w:lang w:val="en-US" w:eastAsia="zh-CN"/>
        </w:rPr>
        <w:t>10.99</w:t>
      </w:r>
      <w:r>
        <w:rPr>
          <w:rFonts w:hint="eastAsia" w:ascii="仿宋_GB2312" w:eastAsia="仿宋_GB2312" w:cs="仿宋_GB2312"/>
          <w:kern w:val="0"/>
          <w:sz w:val="32"/>
          <w:szCs w:val="32"/>
        </w:rPr>
        <w:t>万元，平均每辆</w:t>
      </w:r>
      <w:r>
        <w:rPr>
          <w:rFonts w:hint="eastAsia" w:ascii="仿宋_GB2312" w:eastAsia="仿宋_GB2312" w:cs="仿宋_GB2312"/>
          <w:kern w:val="0"/>
          <w:sz w:val="32"/>
          <w:szCs w:val="32"/>
          <w:lang w:val="en-US" w:eastAsia="zh-CN"/>
        </w:rPr>
        <w:t>2.198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12.2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加2.75</w:t>
      </w:r>
      <w:r>
        <w:rPr>
          <w:rFonts w:hint="eastAsia" w:ascii="仿宋_GB2312" w:eastAsia="仿宋_GB2312" w:cs="仿宋_GB2312"/>
          <w:kern w:val="0"/>
          <w:sz w:val="32"/>
          <w:szCs w:val="32"/>
        </w:rPr>
        <w:t>万元，原因是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一是工作力度加强，基层对应多个上级部门，</w:t>
      </w:r>
      <w:r>
        <w:rPr>
          <w:rFonts w:hint="eastAsia" w:ascii="仿宋_GB2312" w:hAnsi="仿宋" w:eastAsia="仿宋_GB2312"/>
          <w:sz w:val="32"/>
          <w:szCs w:val="32"/>
          <w:highlight w:val="none"/>
          <w:lang w:eastAsia="zh-CN"/>
        </w:rPr>
        <w:t>接待工作增加</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136</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1088</w:t>
      </w:r>
      <w:r>
        <w:rPr>
          <w:rFonts w:hint="eastAsia" w:ascii="仿宋_GB2312" w:eastAsia="仿宋_GB2312" w:cs="仿宋_GB2312"/>
          <w:kern w:val="0"/>
          <w:sz w:val="32"/>
          <w:szCs w:val="32"/>
        </w:rPr>
        <w:t>次，国（境）外公务接待批次</w:t>
      </w:r>
      <w:r>
        <w:rPr>
          <w:rFonts w:hint="eastAsia" w:ascii="仿宋_GB2312" w:eastAsia="仿宋_GB2312"/>
          <w:sz w:val="32"/>
          <w:szCs w:val="32"/>
          <w:highlight w:val="none"/>
          <w:lang w:val="en-US" w:eastAsia="zh-CN"/>
        </w:rPr>
        <w:t>0</w:t>
      </w:r>
      <w:r>
        <w:rPr>
          <w:rFonts w:hint="eastAsia" w:ascii="仿宋_GB2312" w:eastAsia="仿宋_GB2312" w:cs="仿宋_GB2312"/>
          <w:kern w:val="0"/>
          <w:sz w:val="32"/>
          <w:szCs w:val="32"/>
        </w:rPr>
        <w:t>次，人次</w:t>
      </w:r>
      <w:r>
        <w:rPr>
          <w:rFonts w:hint="eastAsia" w:ascii="仿宋_GB2312" w:eastAsia="仿宋_GB2312"/>
          <w:sz w:val="32"/>
          <w:szCs w:val="32"/>
          <w:highlight w:val="none"/>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eastAsia="仿宋_GB2312" w:cs="仿宋_GB2312"/>
          <w:b/>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93.33</w:t>
      </w:r>
      <w:r>
        <w:rPr>
          <w:rFonts w:hint="eastAsia" w:ascii="仿宋_GB2312" w:eastAsia="仿宋_GB2312" w:cs="仿宋_GB2312"/>
          <w:kern w:val="0"/>
          <w:sz w:val="32"/>
          <w:szCs w:val="32"/>
        </w:rPr>
        <w:t>万元（与部门决算中行政单位和参照公务员法管理事业单位财政拨款基本支出中公用经费之和一致），比年初预算数增加</w:t>
      </w:r>
      <w:r>
        <w:rPr>
          <w:rFonts w:hint="eastAsia" w:ascii="仿宋_GB2312" w:eastAsia="仿宋_GB2312" w:cs="仿宋_GB2312"/>
          <w:kern w:val="0"/>
          <w:sz w:val="32"/>
          <w:szCs w:val="32"/>
          <w:lang w:val="en-US" w:eastAsia="zh-CN"/>
        </w:rPr>
        <w:t>93.33</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%，比上年决算数增加</w:t>
      </w:r>
      <w:r>
        <w:rPr>
          <w:rFonts w:hint="eastAsia" w:ascii="仿宋_GB2312" w:eastAsia="仿宋_GB2312" w:cs="仿宋_GB2312"/>
          <w:kern w:val="0"/>
          <w:sz w:val="32"/>
          <w:szCs w:val="32"/>
          <w:lang w:val="en-US" w:eastAsia="zh-CN"/>
        </w:rPr>
        <w:t>16.64</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21.7</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行政运行中由于人员的变动导致的经费变化、办公场所维护以及</w:t>
      </w:r>
      <w:r>
        <w:rPr>
          <w:rFonts w:hint="eastAsia" w:ascii="仿宋_GB2312" w:eastAsia="仿宋_GB2312" w:cs="仿宋_GB2312"/>
          <w:kern w:val="0"/>
          <w:sz w:val="32"/>
          <w:szCs w:val="32"/>
        </w:rPr>
        <w:t>办公设施设备购置经费增加</w:t>
      </w:r>
      <w:r>
        <w:rPr>
          <w:rFonts w:hint="eastAsia" w:ascii="仿宋_GB2312" w:eastAsia="仿宋_GB2312" w:cs="仿宋_GB2312"/>
          <w:kern w:val="0"/>
          <w:sz w:val="32"/>
          <w:szCs w:val="32"/>
          <w:lang w:eastAsia="zh-CN"/>
        </w:rPr>
        <w:t>办公设备维修更新等费用支出增多。</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30.98</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30.98</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万元，（口径参见部门决算F03表《机构运行信息表》中政府采购相关数据）。授予中小企业合同金额</w:t>
      </w:r>
      <w:r>
        <w:rPr>
          <w:rFonts w:hint="eastAsia" w:ascii="仿宋_GB2312" w:eastAsia="仿宋_GB2312" w:cs="仿宋_GB2312"/>
          <w:kern w:val="0"/>
          <w:sz w:val="32"/>
          <w:szCs w:val="32"/>
          <w:lang w:val="en-US" w:eastAsia="zh-CN"/>
        </w:rPr>
        <w:t>30.98</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30.98</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lang w:val="en-US" w:eastAsia="zh-CN"/>
        </w:rPr>
        <w:t xml:space="preserve"> </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辆，其他用车主要是机要文件交换、市内因公出行以及开展业务所需公务车；单位价值50万元以上通用设备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仿宋_GB2312" w:eastAsia="仿宋_GB2312" w:cs="仿宋_GB2312"/>
          <w:b w:val="0"/>
          <w:color w:val="auto"/>
          <w:sz w:val="32"/>
          <w:lang w:val="en-US"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hAnsi="仿宋_GB2312" w:eastAsia="仿宋_GB2312" w:cs="Times New Roman"/>
          <w:sz w:val="32"/>
          <w:szCs w:val="32"/>
          <w:lang w:val="en-US" w:eastAsia="zh-CN"/>
        </w:rPr>
        <w:t>239.01</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hAnsi="仿宋_GB2312" w:eastAsia="仿宋_GB2312" w:cs="Times New Roman"/>
          <w:sz w:val="32"/>
          <w:szCs w:val="32"/>
          <w:lang w:val="en-US" w:eastAsia="zh-CN"/>
        </w:rPr>
        <w:t>217.08万</w:t>
      </w:r>
      <w:r>
        <w:rPr>
          <w:rFonts w:hint="eastAsia" w:ascii="仿宋_GB2312" w:hAnsi="Times New Roman" w:eastAsia="仿宋_GB2312" w:cs="仿宋_GB2312"/>
          <w:b w:val="0"/>
          <w:bCs w:val="0"/>
          <w:caps w:val="0"/>
          <w:color w:val="auto"/>
          <w:kern w:val="0"/>
          <w:sz w:val="32"/>
          <w:szCs w:val="32"/>
          <w:vertAlign w:val="baseline"/>
          <w:lang w:val="en-US" w:eastAsia="zh-CN" w:bidi="ar"/>
        </w:rPr>
        <w:t>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_GB2312" w:hAnsi="仿宋_GB2312" w:eastAsia="仿宋_GB2312" w:cs="仿宋_GB2312"/>
          <w:b w:val="0"/>
          <w:color w:val="auto"/>
          <w:sz w:val="32"/>
          <w:lang w:val="en-US" w:eastAsia="zh-CN"/>
        </w:rPr>
        <w:t>本年度单位项</w:t>
      </w:r>
      <w:r>
        <w:rPr>
          <w:rFonts w:hint="eastAsia" w:ascii="仿宋_GB2312" w:hAnsi="仿宋_GB2312" w:eastAsia="仿宋_GB2312" w:cs="Times New Roman"/>
          <w:color w:val="auto"/>
          <w:sz w:val="32"/>
          <w:szCs w:val="32"/>
          <w:lang w:eastAsia="zh-CN"/>
        </w:rPr>
        <w:t>目支出数量</w:t>
      </w:r>
      <w:r>
        <w:rPr>
          <w:rFonts w:hint="eastAsia" w:ascii="仿宋_GB2312" w:hAnsi="仿宋_GB2312" w:eastAsia="仿宋_GB2312" w:cs="Times New Roman"/>
          <w:color w:val="auto"/>
          <w:sz w:val="32"/>
          <w:szCs w:val="32"/>
          <w:lang w:val="en-US" w:eastAsia="zh-CN"/>
        </w:rPr>
        <w:t>71项</w:t>
      </w:r>
      <w:r>
        <w:rPr>
          <w:rFonts w:hint="eastAsia" w:ascii="仿宋_GB2312" w:hAnsi="仿宋_GB2312" w:eastAsia="仿宋_GB2312" w:cs="Times New Roman"/>
          <w:color w:val="auto"/>
          <w:sz w:val="32"/>
          <w:szCs w:val="32"/>
          <w:lang w:eastAsia="zh-CN"/>
        </w:rPr>
        <w:t>、自评数量</w:t>
      </w:r>
      <w:r>
        <w:rPr>
          <w:rFonts w:hint="eastAsia" w:ascii="仿宋_GB2312" w:hAnsi="仿宋_GB2312" w:eastAsia="仿宋_GB2312" w:cs="Times New Roman"/>
          <w:color w:val="auto"/>
          <w:sz w:val="32"/>
          <w:szCs w:val="32"/>
          <w:lang w:val="en-US" w:eastAsia="zh-CN"/>
        </w:rPr>
        <w:t>71条</w:t>
      </w:r>
      <w:r>
        <w:rPr>
          <w:rFonts w:hint="eastAsia" w:ascii="仿宋_GB2312" w:hAnsi="仿宋_GB2312" w:eastAsia="仿宋_GB2312" w:cs="Times New Roman"/>
          <w:color w:val="auto"/>
          <w:sz w:val="32"/>
          <w:szCs w:val="32"/>
          <w:lang w:eastAsia="zh-CN"/>
        </w:rPr>
        <w:t>、自评覆盖面</w:t>
      </w:r>
      <w:r>
        <w:rPr>
          <w:rFonts w:hint="eastAsia" w:ascii="仿宋_GB2312" w:hAnsi="仿宋_GB2312" w:eastAsia="仿宋_GB2312" w:cs="Times New Roman"/>
          <w:color w:val="auto"/>
          <w:sz w:val="32"/>
          <w:szCs w:val="32"/>
          <w:lang w:val="en-US" w:eastAsia="zh-CN"/>
        </w:rPr>
        <w:t>达100%，</w:t>
      </w:r>
      <w:r>
        <w:rPr>
          <w:rFonts w:hint="eastAsia" w:ascii="仿宋_GB2312" w:hAnsi="仿宋_GB2312" w:eastAsia="仿宋_GB2312" w:cs="仿宋_GB2312"/>
          <w:b w:val="0"/>
          <w:color w:val="auto"/>
          <w:sz w:val="32"/>
        </w:rPr>
        <w:t>为使绩效评价工作顺利开展，我</w:t>
      </w:r>
      <w:r>
        <w:rPr>
          <w:rFonts w:hint="eastAsia" w:ascii="仿宋_GB2312" w:hAnsi="仿宋_GB2312" w:eastAsia="仿宋_GB2312" w:cs="仿宋_GB2312"/>
          <w:b w:val="0"/>
          <w:color w:val="auto"/>
          <w:sz w:val="32"/>
          <w:lang w:val="en-US" w:eastAsia="zh-CN"/>
        </w:rPr>
        <w:t>单位</w:t>
      </w:r>
      <w:r>
        <w:rPr>
          <w:rFonts w:hint="eastAsia" w:ascii="仿宋_GB2312" w:hAnsi="仿宋_GB2312" w:eastAsia="仿宋_GB2312" w:cs="仿宋_GB2312"/>
          <w:b w:val="0"/>
          <w:color w:val="auto"/>
          <w:sz w:val="32"/>
        </w:rPr>
        <w:t>成立财政预算支出绩效评价试点工作领导小组,由财务室牵头，相关</w:t>
      </w:r>
      <w:r>
        <w:rPr>
          <w:rFonts w:hint="eastAsia" w:ascii="仿宋_GB2312" w:hAnsi="仿宋_GB2312" w:eastAsia="仿宋_GB2312" w:cs="仿宋_GB2312"/>
          <w:b w:val="0"/>
          <w:color w:val="auto"/>
          <w:sz w:val="32"/>
          <w:lang w:val="en-US" w:eastAsia="zh-CN"/>
        </w:rPr>
        <w:t>科</w:t>
      </w:r>
      <w:r>
        <w:rPr>
          <w:rFonts w:hint="eastAsia" w:ascii="仿宋_GB2312" w:hAnsi="仿宋_GB2312" w:eastAsia="仿宋_GB2312" w:cs="仿宋_GB2312"/>
          <w:b w:val="0"/>
          <w:color w:val="auto"/>
          <w:sz w:val="32"/>
        </w:rPr>
        <w:t>室参与开展财政专项支出绩效评价工作，负责绩效评价的组织管理和实施。配备人员收集整理相关数据档案和调查资金落实情况和监管情况，制定评价指标，根据评价指标对项目经费进行自评</w:t>
      </w:r>
      <w:r>
        <w:rPr>
          <w:rFonts w:hint="eastAsia" w:ascii="仿宋_GB2312" w:hAnsi="仿宋_GB2312" w:eastAsia="仿宋_GB2312" w:cs="仿宋_GB2312"/>
          <w:b w:val="0"/>
          <w:color w:val="auto"/>
          <w:sz w:val="32"/>
          <w:lang w:eastAsia="zh-CN"/>
        </w:rPr>
        <w:t>，</w:t>
      </w:r>
      <w:r>
        <w:rPr>
          <w:rFonts w:hint="eastAsia" w:ascii="仿宋_GB2312" w:hAnsi="仿宋_GB2312" w:eastAsia="仿宋_GB2312" w:cs="仿宋_GB2312"/>
          <w:b w:val="0"/>
          <w:color w:val="auto"/>
          <w:sz w:val="32"/>
          <w:lang w:val="en-US" w:eastAsia="zh-CN"/>
        </w:rPr>
        <w:t>达到良好效果。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71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hAnsi="仿宋_GB2312" w:eastAsia="仿宋_GB2312" w:cs="Times New Roman"/>
          <w:sz w:val="32"/>
          <w:szCs w:val="32"/>
          <w:lang w:val="en-US" w:eastAsia="zh-CN"/>
        </w:rPr>
        <w:t>217.08</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71</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217.08</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71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217.08</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hAnsi="仿宋_GB2312" w:eastAsia="仿宋_GB2312" w:cs="Times New Roman"/>
          <w:sz w:val="32"/>
          <w:szCs w:val="32"/>
          <w:lang w:val="en-US" w:eastAsia="zh-CN"/>
        </w:rPr>
        <w:t>90.83</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%；自评发现的主要问题及原因：是</w:t>
      </w:r>
      <w:r>
        <w:rPr>
          <w:rFonts w:hint="eastAsia" w:ascii="仿宋_GB2312" w:hAnsi="仿宋_GB2312" w:eastAsia="仿宋_GB2312" w:cs="Times New Roman"/>
          <w:bCs w:val="0"/>
          <w:spacing w:val="0"/>
          <w:kern w:val="2"/>
          <w:sz w:val="32"/>
          <w:szCs w:val="32"/>
          <w:lang w:val="en-US" w:eastAsia="zh-CN" w:bidi="ar-SA"/>
        </w:rPr>
        <w:t>由于年中追加经费较多，存在项目调整幅度较大，预算资金追加多，项目实施进度把控不准等问题</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w:t>
      </w:r>
      <w:r>
        <w:rPr>
          <w:rFonts w:hint="eastAsia" w:ascii="仿宋_GB2312" w:hAnsi="仿宋_GB2312" w:eastAsia="仿宋_GB2312" w:cs="Times New Roman"/>
          <w:bCs w:val="0"/>
          <w:spacing w:val="0"/>
          <w:kern w:val="2"/>
          <w:sz w:val="32"/>
          <w:szCs w:val="32"/>
          <w:lang w:val="en-US" w:eastAsia="zh-CN" w:bidi="ar-SA"/>
        </w:rPr>
        <w:t>在下一年度，我单位将针对各项工作，加强各科室培训，要求做到项目安排更加合理，预算编制更加精准。并加强制度建设，做好预算绩效考评相关工作。</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（2）部分重点项目绩效自评情况（至少选择一个重点项目做具体说明）：根据年初设定的绩效目标，糖料蔗良种良法技术推广补助资金项目自评得分为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25.11</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25.11</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%。项目绩效目标完成情况：推进辖区内糖料蔗良种良法技术推广工作，促进蔗农增收，夯实糖业发展基础，推动糖业高质量发展。自评发现的主要问题及原因：项目绩效目标太过简单。下一步改进措施：</w:t>
      </w:r>
      <w:r>
        <w:rPr>
          <w:rFonts w:hint="eastAsia" w:ascii="仿宋_GB2312" w:eastAsia="仿宋_GB2312" w:cs="仿宋_GB2312"/>
          <w:b w:val="0"/>
          <w:bCs w:val="0"/>
          <w:caps w:val="0"/>
          <w:color w:val="auto"/>
          <w:kern w:val="0"/>
          <w:sz w:val="32"/>
          <w:szCs w:val="32"/>
          <w:vertAlign w:val="baseline"/>
          <w:lang w:val="en-US" w:eastAsia="zh-CN" w:bidi="ar"/>
        </w:rPr>
        <w:t>加强对项目的填报跟管理</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ind w:firstLine="640" w:firstLineChars="200"/>
        <w:jc w:val="left"/>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组织对“生态护林员劳务补助资金</w:t>
      </w:r>
      <w:r>
        <w:rPr>
          <w:rFonts w:hint="eastAsia" w:ascii="仿宋_GB2312" w:eastAsia="仿宋_GB2312" w:cs="仿宋_GB2312"/>
          <w:b w:val="0"/>
          <w:bCs w:val="0"/>
          <w:caps w:val="0"/>
          <w:color w:val="auto"/>
          <w:kern w:val="0"/>
          <w:sz w:val="32"/>
          <w:szCs w:val="32"/>
          <w:vertAlign w:val="baseline"/>
          <w:lang w:val="en-US" w:eastAsia="zh-CN" w:bidi="ar"/>
        </w:rPr>
        <w:t>、长美乡内同村甘花屯环江天富农副产品购销有限责任公司桑蚕高质量建设基地、长美乡2023年产</w:t>
      </w:r>
      <w:r>
        <w:rPr>
          <w:rFonts w:hint="eastAsia" w:ascii="仿宋_GB2312" w:hAnsi="Times New Roman" w:eastAsia="仿宋_GB2312" w:cs="仿宋_GB2312"/>
          <w:b w:val="0"/>
          <w:bCs w:val="0"/>
          <w:caps w:val="0"/>
          <w:color w:val="auto"/>
          <w:kern w:val="0"/>
          <w:sz w:val="32"/>
          <w:szCs w:val="32"/>
          <w:vertAlign w:val="baseline"/>
          <w:lang w:val="en-US" w:eastAsia="zh-CN" w:bidi="ar"/>
        </w:rPr>
        <w:t>业以奖代补(第2批)”等3个重点项目进行了部门评价，评价结果为一等，涉及资金525.22万元。从评价情况来看，该项目为保障群众产业补助、保护林业等解决诸多亟待解决的问题，促进工作项目有效开展。</w:t>
      </w:r>
    </w:p>
    <w:p>
      <w:pPr>
        <w:ind w:firstLine="640" w:firstLineChars="200"/>
        <w:jc w:val="left"/>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8B897"/>
    <w:multiLevelType w:val="singleLevel"/>
    <w:tmpl w:val="2068B897"/>
    <w:lvl w:ilvl="0" w:tentative="0">
      <w:start w:val="1"/>
      <w:numFmt w:val="chineseCounting"/>
      <w:suff w:val="nothing"/>
      <w:lvlText w:val="（%1）"/>
      <w:lvlJc w:val="left"/>
      <w:rPr>
        <w:rFonts w:hint="eastAsia"/>
      </w:rPr>
    </w:lvl>
  </w:abstractNum>
  <w:abstractNum w:abstractNumId="1">
    <w:nsid w:val="22581C0B"/>
    <w:multiLevelType w:val="singleLevel"/>
    <w:tmpl w:val="22581C0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7583"/>
    <w:rsid w:val="01347A59"/>
    <w:rsid w:val="018C12EF"/>
    <w:rsid w:val="02292CF9"/>
    <w:rsid w:val="030B1A5B"/>
    <w:rsid w:val="033824C1"/>
    <w:rsid w:val="046A3A9D"/>
    <w:rsid w:val="05A4437C"/>
    <w:rsid w:val="06EF0D0A"/>
    <w:rsid w:val="09875ED6"/>
    <w:rsid w:val="0DA32A0F"/>
    <w:rsid w:val="0DC746A1"/>
    <w:rsid w:val="0ED54151"/>
    <w:rsid w:val="1228104F"/>
    <w:rsid w:val="14104109"/>
    <w:rsid w:val="15CF4848"/>
    <w:rsid w:val="174C26C8"/>
    <w:rsid w:val="19412BFE"/>
    <w:rsid w:val="19A63BE8"/>
    <w:rsid w:val="1B921858"/>
    <w:rsid w:val="1BC51582"/>
    <w:rsid w:val="1BE427F8"/>
    <w:rsid w:val="1C455CFB"/>
    <w:rsid w:val="1CCE654C"/>
    <w:rsid w:val="1D2653DF"/>
    <w:rsid w:val="1E206F43"/>
    <w:rsid w:val="1E59544F"/>
    <w:rsid w:val="20182D5C"/>
    <w:rsid w:val="207A7DA5"/>
    <w:rsid w:val="217C15A7"/>
    <w:rsid w:val="239E53D9"/>
    <w:rsid w:val="23E6575E"/>
    <w:rsid w:val="24CB7583"/>
    <w:rsid w:val="29CD7843"/>
    <w:rsid w:val="2AEF1115"/>
    <w:rsid w:val="2CA5136E"/>
    <w:rsid w:val="2E85746A"/>
    <w:rsid w:val="2FB60924"/>
    <w:rsid w:val="306E6534"/>
    <w:rsid w:val="32883756"/>
    <w:rsid w:val="34AE4A8D"/>
    <w:rsid w:val="35E420FB"/>
    <w:rsid w:val="37BE23CD"/>
    <w:rsid w:val="37EF4766"/>
    <w:rsid w:val="38AD7D09"/>
    <w:rsid w:val="3C5E3FD1"/>
    <w:rsid w:val="3CB246E5"/>
    <w:rsid w:val="44EE6DE0"/>
    <w:rsid w:val="450B0FDA"/>
    <w:rsid w:val="498F7475"/>
    <w:rsid w:val="49BB680D"/>
    <w:rsid w:val="4A961998"/>
    <w:rsid w:val="4B4418E1"/>
    <w:rsid w:val="4BD73978"/>
    <w:rsid w:val="4CD37582"/>
    <w:rsid w:val="4D341EAC"/>
    <w:rsid w:val="4E716F9E"/>
    <w:rsid w:val="4E994788"/>
    <w:rsid w:val="51CE3087"/>
    <w:rsid w:val="524D0276"/>
    <w:rsid w:val="53CD3DAB"/>
    <w:rsid w:val="54B55423"/>
    <w:rsid w:val="56CD76C0"/>
    <w:rsid w:val="5FFB28BC"/>
    <w:rsid w:val="60F40258"/>
    <w:rsid w:val="615475B6"/>
    <w:rsid w:val="62021420"/>
    <w:rsid w:val="62DD4049"/>
    <w:rsid w:val="65EC4FCF"/>
    <w:rsid w:val="675C175D"/>
    <w:rsid w:val="67D5200B"/>
    <w:rsid w:val="69325D64"/>
    <w:rsid w:val="69B97B02"/>
    <w:rsid w:val="69F778DA"/>
    <w:rsid w:val="6C6C46CF"/>
    <w:rsid w:val="6C7C0B05"/>
    <w:rsid w:val="6CA40EA0"/>
    <w:rsid w:val="6CFD3295"/>
    <w:rsid w:val="6D285F68"/>
    <w:rsid w:val="6DED5DF7"/>
    <w:rsid w:val="71BF4EED"/>
    <w:rsid w:val="7309711B"/>
    <w:rsid w:val="732506DD"/>
    <w:rsid w:val="73823A54"/>
    <w:rsid w:val="74041CC7"/>
    <w:rsid w:val="75504886"/>
    <w:rsid w:val="759F64FE"/>
    <w:rsid w:val="774028EE"/>
    <w:rsid w:val="77B92EBE"/>
    <w:rsid w:val="77FD0FBB"/>
    <w:rsid w:val="78545B36"/>
    <w:rsid w:val="78563879"/>
    <w:rsid w:val="79D00993"/>
    <w:rsid w:val="7A5D191E"/>
    <w:rsid w:val="7B3757DD"/>
    <w:rsid w:val="7C421AF0"/>
    <w:rsid w:val="7D0662E0"/>
    <w:rsid w:val="7D381997"/>
    <w:rsid w:val="7D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2024-12-26T03:21:00Z</dcterms:created>
  <dc:creator>Administrator</dc:creator>
  <cp:lastModifiedBy>Administrator</cp:lastModifiedBy>
  <dcterms:modified xsi:type="dcterms:W3CDTF">2024-12-29T04:49:49Z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B2A12515F6794AD1B6EDE7DA8A48762B</vt:lpwstr>
  </property>
</Properties>
</file>