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环江毛南族自治县川山镇中心幼儿园</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环江毛南族自治县川山镇中心幼儿园</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环江毛南族自治县川山镇中心幼儿园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环江毛南族自治县川山镇中心幼儿园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环江毛南族自治县川山镇中心幼儿园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（一）贯彻执行党和国家的教育方针、政策和法律法规；拟订全乡幼儿园教育改革与发展规划并组织实施。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（二）编制本乡幼儿园教育事业发展规划并检查实施情况，向自治县人民政府和上级教育部门作出报告。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（三）督促检查全乡贯彻执行幼儿园教育方针、政策、法令、法规和上级的各项规定；评估指导全县教育教学工作。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（四）负责推进学前教育均衡发展和促进教育公平。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（五）负责全园人才队伍和教师队伍建设，包括校长岗位培训、后备干部队伍建设、教师学历教育、继续教育等。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（七）按照中央关于全面推进素质教育要求，负责教育教学管理、教育教学改革及教育教学科学研究工作，检查指导全园实施素质教育工作，并组织推广先进的教育教学经验。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（九）检查指导全园开展电化教育和信息化教学工作。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（十）负责全园教师初级专业技术职务资格的评审，中、高级专业技术职务资格的申报工作。按照管理权限对教师进行考核、聘任、奖惩、晋升等工作。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（十一）负责指导全园学生资助管理工作及安全管理工作。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（十三）完成上级部门交办的其他工作。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本部门有5个内设机构，分别为：行政办公室、保教室、财务室、安全办、资助办。本部门没有下属单位，按照部门预算编报要求，单独编制本部门预算。人员编制持有情况：年初在职人员15人，年末持有15人。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环江毛南族自治县川山镇中心幼儿园</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305.50</w:t>
      </w:r>
      <w:r>
        <w:rPr>
          <w:rFonts w:hint="eastAsia"/>
          <w:b w:val="0"/>
          <w:bCs w:val="0"/>
          <w:sz w:val="28"/>
          <w:szCs w:val="28"/>
        </w:rPr>
        <w:t xml:space="preserve">万元，总支出</w:t>
      </w:r>
      <w:r>
        <w:rPr>
          <w:rFonts w:hint="eastAsia"/>
          <w:sz w:val="28"/>
          <w:szCs w:val="28"/>
          <w:lang w:val="en-US" w:eastAsia="zh-CN"/>
        </w:rPr>
        <w:t xml:space="preserve">305.50</w:t>
      </w:r>
      <w:r>
        <w:rPr>
          <w:rFonts w:hint="eastAsia"/>
          <w:b w:val="0"/>
          <w:bCs w:val="0"/>
          <w:sz w:val="28"/>
          <w:szCs w:val="28"/>
        </w:rPr>
        <w:t xml:space="preserve">万元。总收入较2023年度预算数</w:t>
      </w:r>
      <w:r>
        <w:rPr>
          <w:rFonts w:hint="eastAsia"/>
          <w:sz w:val="28"/>
          <w:szCs w:val="28"/>
          <w:lang w:val="en-US" w:eastAsia="zh-CN"/>
        </w:rPr>
        <w:t xml:space="preserve">340.94</w:t>
      </w:r>
      <w:r>
        <w:rPr>
          <w:rFonts w:hint="eastAsia"/>
          <w:b w:val="0"/>
          <w:bCs w:val="0"/>
          <w:sz w:val="28"/>
          <w:szCs w:val="28"/>
        </w:rPr>
        <w:t xml:space="preserve">万元，</w:t>
      </w:r>
      <w:r>
        <w:rPr>
          <w:rFonts w:hint="eastAsia"/>
          <w:sz w:val="28"/>
          <w:szCs w:val="28"/>
        </w:rPr>
        <w:t xml:space="preserve">减少35.44</w:t>
      </w:r>
      <w:r>
        <w:rPr>
          <w:rFonts w:hint="eastAsia"/>
          <w:b w:val="0"/>
          <w:bCs w:val="0"/>
          <w:sz w:val="28"/>
          <w:szCs w:val="28"/>
        </w:rPr>
        <w:t xml:space="preserve">万元，</w:t>
      </w:r>
      <w:r>
        <w:rPr>
          <w:rFonts w:hint="eastAsia"/>
          <w:sz w:val="28"/>
          <w:szCs w:val="28"/>
        </w:rPr>
        <w:t xml:space="preserve">下降10.39%</w:t>
      </w:r>
      <w:r>
        <w:rPr>
          <w:rFonts w:hint="eastAsia"/>
          <w:b w:val="0"/>
          <w:bCs w:val="0"/>
          <w:sz w:val="28"/>
          <w:szCs w:val="28"/>
        </w:rPr>
        <w:t xml:space="preserve">，主要原因是</w:t>
      </w:r>
      <w:r>
        <w:rPr>
          <w:rFonts w:hint="eastAsia"/>
          <w:highlight w:val="none"/>
          <w:lang w:val="en-US" w:eastAsia="zh-CN"/>
        </w:rPr>
        <w:t xml:space="preserve">本年度较2023年教育支出相对减少</w:t>
      </w:r>
      <w:r>
        <w:rPr>
          <w:rFonts w:hint="eastAsia"/>
          <w:b w:val="0"/>
          <w:bCs w:val="0"/>
          <w:sz w:val="28"/>
          <w:szCs w:val="28"/>
        </w:rPr>
        <w:t xml:space="preserve">。总支出较2023年度预算数</w:t>
      </w:r>
      <w:r>
        <w:rPr>
          <w:rFonts w:hint="eastAsia"/>
          <w:sz w:val="28"/>
          <w:szCs w:val="28"/>
          <w:lang w:val="en-US" w:eastAsia="zh-CN"/>
        </w:rPr>
        <w:t xml:space="preserve">340.94</w:t>
      </w:r>
      <w:r>
        <w:rPr>
          <w:rFonts w:hint="eastAsia"/>
          <w:b w:val="0"/>
          <w:bCs w:val="0"/>
          <w:sz w:val="28"/>
          <w:szCs w:val="28"/>
        </w:rPr>
        <w:t xml:space="preserve">万元，</w:t>
      </w:r>
      <w:r>
        <w:rPr>
          <w:rFonts w:hint="eastAsia"/>
          <w:sz w:val="28"/>
          <w:szCs w:val="28"/>
        </w:rPr>
        <w:t xml:space="preserve">减少35.44</w:t>
      </w:r>
      <w:r>
        <w:rPr>
          <w:rFonts w:hint="eastAsia"/>
          <w:b w:val="0"/>
          <w:bCs w:val="0"/>
          <w:sz w:val="28"/>
          <w:szCs w:val="28"/>
        </w:rPr>
        <w:t xml:space="preserve">万元，</w:t>
      </w:r>
      <w:r>
        <w:rPr>
          <w:rFonts w:hint="eastAsia"/>
          <w:sz w:val="28"/>
          <w:szCs w:val="28"/>
        </w:rPr>
        <w:t xml:space="preserve">下降10.39%</w:t>
      </w:r>
      <w:r>
        <w:rPr>
          <w:rFonts w:hint="eastAsia"/>
          <w:b w:val="0"/>
          <w:bCs w:val="0"/>
          <w:sz w:val="28"/>
          <w:szCs w:val="28"/>
        </w:rPr>
        <w:t xml:space="preserve">，主要原因是</w:t>
      </w:r>
      <w:r>
        <w:rPr>
          <w:rFonts w:hint="eastAsia"/>
          <w:highlight w:val="none"/>
          <w:lang w:val="en-US" w:eastAsia="zh-CN"/>
        </w:rPr>
        <w:t xml:space="preserve">本年度较2023年教育支出相对减少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43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305.50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340.94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减少35.44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下降10.39%</w:t>
      </w:r>
      <w:r>
        <w:rPr>
          <w:rFonts w:ascii="宋体" w:eastAsia="宋体" w:hAnsi="宋体" w:cs="宋体" w:hint="eastAsia"/>
          <w:sz w:val="28"/>
          <w:szCs w:val="28"/>
          <w:u w:color="auto"/>
        </w:rPr>
        <w:t xml:space="preserve">，主要原因是</w:t>
      </w:r>
      <w:r>
        <w:rPr>
          <w:rFonts w:hint="eastAsia"/>
          <w:highlight w:val="none"/>
          <w:lang w:val="en-US" w:eastAsia="zh-CN"/>
        </w:rPr>
        <w:t xml:space="preserve">本年度较2023年教育支出相对减少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43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305.50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340.94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减少35.44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下降10.39%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本年度较2023年教育支出相对减少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教育支出、一般公共服务支出、社会保障和就业支出、住房保障支出</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教育支出</w:t>
      </w:r>
      <w:r>
        <w:rPr>
          <w:rFonts w:hint="eastAsia"/>
          <w:lang w:val="en-US" w:eastAsia="zh-CN"/>
        </w:rPr>
        <w:t xml:space="preserve">295.83</w:t>
      </w:r>
      <w:r>
        <w:rPr>
          <w:rFonts w:hint="eastAsia"/>
        </w:rPr>
        <w:t xml:space="preserve">万元，占支出总预算</w:t>
      </w:r>
      <w:r>
        <w:rPr>
          <w:rFonts w:hint="eastAsia"/>
          <w:lang w:val="en-US" w:eastAsia="zh-CN"/>
        </w:rPr>
        <w:t xml:space="preserve">96.83%</w:t>
      </w:r>
      <w:r>
        <w:rPr>
          <w:rFonts w:hint="eastAsia"/>
        </w:rPr>
        <w:t xml:space="preserve">,比上年</w:t>
      </w:r>
      <w:r>
        <w:rPr>
          <w:rFonts w:hint="eastAsia"/>
          <w:lang w:val="en-US" w:eastAsia="zh-CN"/>
        </w:rPr>
        <w:t xml:space="preserve">减少18.82</w:t>
      </w:r>
      <w:r>
        <w:rPr>
          <w:rFonts w:hint="eastAsia"/>
        </w:rPr>
        <w:t xml:space="preserve">万元，</w:t>
      </w:r>
      <w:r>
        <w:rPr>
          <w:rFonts w:hint="eastAsia"/>
          <w:lang w:val="en-US" w:eastAsia="zh-CN"/>
        </w:rPr>
        <w:t xml:space="preserve">减少5.98%</w:t>
      </w:r>
      <w:r>
        <w:rPr>
          <w:rFonts w:hint="eastAsia"/>
        </w:rPr>
        <w:t xml:space="preserve">,</w:t>
      </w:r>
      <w:r>
        <w:rPr>
          <w:rFonts w:hint="eastAsia"/>
          <w:highlight w:val="none"/>
        </w:rPr>
        <w:t xml:space="preserve">主要原因是：</w:t>
      </w:r>
      <w:r>
        <w:rPr>
          <w:rFonts w:hint="eastAsia"/>
          <w:highlight w:val="none"/>
          <w:lang w:val="en-US" w:eastAsia="zh-CN"/>
        </w:rPr>
        <w:t xml:space="preserve">此项支出按教师控制编人员11人做支出预算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一般公共服务支出</w:t>
      </w:r>
      <w:r>
        <w:rPr>
          <w:rFonts w:hint="eastAsia"/>
          <w:lang w:val="en-US" w:eastAsia="zh-CN"/>
        </w:rPr>
        <w:t xml:space="preserve">1.92</w:t>
      </w:r>
      <w:r>
        <w:rPr>
          <w:rFonts w:hint="eastAsia"/>
        </w:rPr>
        <w:t xml:space="preserve">万元，占支出总预算</w:t>
      </w:r>
      <w:r>
        <w:rPr>
          <w:rFonts w:hint="eastAsia"/>
          <w:lang w:val="en-US" w:eastAsia="zh-CN"/>
        </w:rPr>
        <w:t xml:space="preserve">0.63%</w:t>
      </w:r>
      <w:r>
        <w:rPr>
          <w:rFonts w:hint="eastAsia"/>
        </w:rPr>
        <w:t xml:space="preserve">,比上年</w:t>
      </w:r>
      <w:r>
        <w:rPr>
          <w:rFonts w:hint="eastAsia"/>
          <w:lang w:val="en-US" w:eastAsia="zh-CN"/>
        </w:rPr>
        <w:t xml:space="preserve">增长0.22</w:t>
      </w:r>
      <w:r>
        <w:rPr>
          <w:rFonts w:hint="eastAsia"/>
        </w:rPr>
        <w:t xml:space="preserve">万元，</w:t>
      </w:r>
      <w:r>
        <w:rPr>
          <w:rFonts w:hint="eastAsia"/>
          <w:lang w:val="en-US" w:eastAsia="zh-CN"/>
        </w:rPr>
        <w:t xml:space="preserve">增长12.94%</w:t>
      </w:r>
      <w:r>
        <w:rPr>
          <w:rFonts w:hint="eastAsia"/>
        </w:rPr>
        <w:t xml:space="preserve">,</w:t>
      </w:r>
      <w:r>
        <w:rPr>
          <w:rFonts w:hint="eastAsia"/>
          <w:highlight w:val="none"/>
        </w:rPr>
        <w:t xml:space="preserve">主要原因是：</w:t>
      </w:r>
      <w:r>
        <w:rPr>
          <w:rFonts w:hint="eastAsia"/>
          <w:highlight w:val="none"/>
          <w:lang w:val="en-US" w:eastAsia="zh-CN"/>
        </w:rPr>
        <w:t xml:space="preserve">本年度新增教师5人，一般公共服务支出有所增加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4.18</w:t>
      </w:r>
      <w:r>
        <w:rPr>
          <w:rFonts w:hint="eastAsia"/>
        </w:rPr>
        <w:t xml:space="preserve">万元，占支出总预算</w:t>
      </w:r>
      <w:r>
        <w:rPr>
          <w:rFonts w:hint="eastAsia"/>
          <w:lang w:val="en-US" w:eastAsia="zh-CN"/>
        </w:rPr>
        <w:t xml:space="preserve">1.37%</w:t>
      </w:r>
      <w:r>
        <w:rPr>
          <w:rFonts w:hint="eastAsia"/>
        </w:rPr>
        <w:t xml:space="preserve">,比上年</w:t>
      </w:r>
      <w:r>
        <w:rPr>
          <w:rFonts w:hint="eastAsia"/>
          <w:lang w:val="en-US" w:eastAsia="zh-CN"/>
        </w:rPr>
        <w:t xml:space="preserve">减少9.87</w:t>
      </w:r>
      <w:r>
        <w:rPr>
          <w:rFonts w:hint="eastAsia"/>
        </w:rPr>
        <w:t xml:space="preserve">万元，</w:t>
      </w:r>
      <w:r>
        <w:rPr>
          <w:rFonts w:hint="eastAsia"/>
          <w:lang w:val="en-US" w:eastAsia="zh-CN"/>
        </w:rPr>
        <w:t xml:space="preserve">减少70.25%</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此项支出只有在职在编3人，其他教师控制编人员11人都按教育支出预算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3.58</w:t>
      </w:r>
      <w:r>
        <w:rPr>
          <w:rFonts w:hint="eastAsia"/>
        </w:rPr>
        <w:t xml:space="preserve">万元，占支出总预算</w:t>
      </w:r>
      <w:r>
        <w:rPr>
          <w:rFonts w:hint="eastAsia"/>
          <w:lang w:val="en-US" w:eastAsia="zh-CN"/>
        </w:rPr>
        <w:t xml:space="preserve">1.17%</w:t>
      </w:r>
      <w:r>
        <w:rPr>
          <w:rFonts w:hint="eastAsia"/>
        </w:rPr>
        <w:t xml:space="preserve">,比上年</w:t>
      </w:r>
      <w:r>
        <w:rPr>
          <w:rFonts w:hint="eastAsia"/>
          <w:lang w:val="en-US" w:eastAsia="zh-CN"/>
        </w:rPr>
        <w:t xml:space="preserve">减少6.96</w:t>
      </w:r>
      <w:r>
        <w:rPr>
          <w:rFonts w:hint="eastAsia"/>
        </w:rPr>
        <w:t xml:space="preserve">万元，</w:t>
      </w:r>
      <w:r>
        <w:rPr>
          <w:rFonts w:hint="eastAsia"/>
          <w:lang w:val="en-US" w:eastAsia="zh-CN"/>
        </w:rPr>
        <w:t xml:space="preserve">减少66.03%</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此项支出只有在职在编3人，其他教师控制编人员11人都按教育支出预算</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166.47</w:t>
      </w:r>
      <w:r>
        <w:rPr>
          <w:rFonts w:hint="eastAsia"/>
        </w:rPr>
        <w:t xml:space="preserve">万元，占支出预算</w:t>
      </w:r>
      <w:r>
        <w:rPr>
          <w:u w:color="auto"/>
        </w:rPr>
        <w:t xml:space="preserve">54.49%</w:t>
      </w:r>
      <w:r>
        <w:rPr>
          <w:u w:color="auto"/>
        </w:rPr>
        <w:t xml:space="preserve">,比上年</w:t>
      </w:r>
      <w:r>
        <w:rPr>
          <w:u w:color="auto"/>
        </w:rPr>
        <w:t xml:space="preserve">增长56.55</w:t>
      </w:r>
      <w:r>
        <w:rPr>
          <w:u w:color="auto"/>
        </w:rPr>
        <w:t xml:space="preserve">万元，</w:t>
      </w:r>
      <w:r>
        <w:rPr>
          <w:u w:color="auto"/>
        </w:rPr>
        <w:t xml:space="preserve">增长51.45%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164.55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98.85%</w:t>
      </w:r>
      <w:r>
        <w:rPr>
          <w:rFonts w:hint="eastAsia"/>
        </w:rPr>
        <w:t xml:space="preserve">,</w:t>
      </w:r>
      <w:r>
        <w:t xml:space="preserve">比上年</w:t>
      </w:r>
      <w:r>
        <w:rPr>
          <w:rFonts w:hint="eastAsia"/>
        </w:rPr>
        <w:t xml:space="preserve">增长56.33</w:t>
      </w:r>
      <w:r>
        <w:t xml:space="preserve">万元，</w:t>
      </w:r>
      <w:r>
        <w:rPr>
          <w:rFonts w:hint="eastAsia"/>
        </w:rPr>
        <w:t xml:space="preserve">增长52.05%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1.工资标准比2022年有所提高；2.教育系统干部职工绩效考评增量基数增加；3.11名教师控制数编的社会保障费和住房保障都按此科目支出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1.92</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1.15%</w:t>
      </w:r>
      <w:r>
        <w:rPr>
          <w:rFonts w:hint="eastAsia"/>
        </w:rPr>
        <w:t xml:space="preserve">,</w:t>
      </w:r>
      <w:r>
        <w:t xml:space="preserve">比上年</w:t>
      </w:r>
      <w:r>
        <w:rPr>
          <w:rFonts w:hint="eastAsia"/>
        </w:rPr>
        <w:t xml:space="preserve">增长0.22</w:t>
      </w:r>
      <w:r>
        <w:t xml:space="preserve">万元，</w:t>
      </w:r>
      <w:r>
        <w:rPr>
          <w:rFonts w:hint="eastAsia"/>
        </w:rPr>
        <w:t xml:space="preserve">增长12.94%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新增教师，工会经费有所增加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139.04</w:t>
      </w:r>
      <w:r>
        <w:rPr>
          <w:rFonts w:hint="eastAsia"/>
        </w:rPr>
        <w:t xml:space="preserve">万元，占支出预算</w:t>
      </w:r>
      <w:r>
        <w:rPr>
          <w:u w:color="auto"/>
        </w:rPr>
        <w:t xml:space="preserve">45.51%</w:t>
      </w:r>
      <w:r>
        <w:rPr>
          <w:rFonts w:hint="eastAsia"/>
        </w:rPr>
        <w:t xml:space="preserve">,比上年</w:t>
      </w:r>
      <w:r>
        <w:rPr>
          <w:u w:color="auto"/>
        </w:rPr>
        <w:t xml:space="preserve">减少91.98</w:t>
      </w:r>
      <w:r>
        <w:rPr>
          <w:rFonts w:hint="eastAsia"/>
        </w:rPr>
        <w:t xml:space="preserve">万元，</w:t>
      </w:r>
      <w:r>
        <w:rPr>
          <w:u w:color="auto"/>
        </w:rPr>
        <w:t xml:space="preserve">减少39.81%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0.74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0.53%</w:t>
      </w:r>
      <w:r>
        <w:t xml:space="preserve">,比上年</w:t>
      </w:r>
      <w:r>
        <w:rPr>
          <w:rFonts w:hint="eastAsia"/>
        </w:rPr>
        <w:t xml:space="preserve">减少16.28</w:t>
      </w:r>
      <w:r>
        <w:t xml:space="preserve">万元，</w:t>
      </w:r>
      <w:r>
        <w:rPr>
          <w:rFonts w:hint="eastAsia"/>
        </w:rPr>
        <w:t xml:space="preserve">减少95.65%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减少维护费、水电费、邮电费等等的预算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138.29</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99.46%</w:t>
      </w:r>
      <w:r>
        <w:t xml:space="preserve">,比上年</w:t>
      </w:r>
      <w:r>
        <w:rPr>
          <w:rFonts w:hint="eastAsia"/>
        </w:rPr>
        <w:t xml:space="preserve">减少65.71</w:t>
      </w:r>
      <w:r>
        <w:t xml:space="preserve">万元，</w:t>
      </w:r>
      <w:r>
        <w:rPr>
          <w:rFonts w:hint="eastAsia"/>
        </w:rPr>
        <w:t xml:space="preserve">减少32.21%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本年度附属幼儿园有所减少，幼儿人数减少，单位自聘人员减少，工资福利支出减少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减少10.00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本单位无资本性支出</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43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305.50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305.50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340.94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减少35.44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下降10.39%</w:t>
      </w:r>
      <w:r>
        <w:rPr>
          <w:rFonts w:ascii="宋体" w:eastAsia="宋体" w:hAnsi="宋体" w:cs="宋体" w:hint="eastAsia"/>
          <w:sz w:val="28"/>
          <w:szCs w:val="28"/>
        </w:rPr>
        <w:t xml:space="preserve">，主要原因是</w:t>
      </w:r>
      <w:r>
        <w:rPr>
          <w:rFonts w:hint="eastAsia"/>
          <w:highlight w:val="none"/>
          <w:lang w:val="en-US" w:eastAsia="zh-CN"/>
        </w:rPr>
        <w:t xml:space="preserve">本年度较2023年教育支出相对减少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340.94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减少35.44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下降10.39%</w:t>
      </w:r>
      <w:r>
        <w:rPr>
          <w:rFonts w:ascii="宋体" w:eastAsia="宋体" w:hAnsi="宋体" w:cs="宋体" w:hint="eastAsia"/>
          <w:sz w:val="28"/>
          <w:szCs w:val="28"/>
        </w:rPr>
        <w:t xml:space="preserve">，主要原因是</w:t>
      </w:r>
      <w:r>
        <w:rPr>
          <w:rFonts w:hint="eastAsia"/>
          <w:highlight w:val="none"/>
          <w:lang w:val="en-US" w:eastAsia="zh-CN"/>
        </w:rPr>
        <w:t xml:space="preserve">本年度较2023年教育支出相对减少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43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305.50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340.94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减少35.44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下降10.39%</w:t>
      </w:r>
      <w:r>
        <w:rPr>
          <w:rFonts w:ascii="宋体" w:eastAsia="宋体" w:hAnsi="宋体" w:cs="宋体" w:hint="eastAsia"/>
          <w:sz w:val="28"/>
          <w:szCs w:val="28"/>
        </w:rPr>
        <w:t xml:space="preserve">，主要原因是</w:t>
      </w:r>
      <w:r>
        <w:rPr>
          <w:rFonts w:hint="eastAsia"/>
          <w:highlight w:val="none"/>
          <w:lang w:val="en-US" w:eastAsia="zh-CN"/>
        </w:rPr>
        <w:t xml:space="preserve">本年度较2023年教育支出相对减少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1.70</w:t>
      </w:r>
      <w:r>
        <w:rPr>
          <w:rFonts w:ascii="宋体" w:eastAsia="宋体" w:hAnsi="宋体" w:cs="宋体" w:hint="eastAsia"/>
          <w:sz w:val="28"/>
          <w:szCs w:val="28"/>
        </w:rPr>
        <w:t xml:space="preserve">万元，</w:t>
      </w:r>
      <w:r>
        <w:rPr>
          <w:rFonts w:ascii="宋体" w:eastAsia="宋体" w:hAnsi="宋体" w:cs="宋体"/>
          <w:sz w:val="28"/>
          <w:u w:color="auto"/>
        </w:rPr>
        <w:t xml:space="preserve">增长0.22</w:t>
      </w:r>
      <w:r>
        <w:rPr>
          <w:rFonts w:ascii="宋体" w:eastAsia="宋体" w:hAnsi="宋体" w:cs="宋体" w:hint="eastAsia"/>
          <w:sz w:val="28"/>
          <w:szCs w:val="28"/>
        </w:rPr>
        <w:t xml:space="preserve">万元，</w:t>
      </w:r>
      <w:r>
        <w:rPr>
          <w:rFonts w:ascii="宋体" w:eastAsia="宋体" w:hAnsi="宋体" w:cs="宋体"/>
          <w:sz w:val="28"/>
          <w:u w:color="auto"/>
        </w:rPr>
        <w:t xml:space="preserve">增长12.94%</w:t>
      </w:r>
      <w:r>
        <w:rPr>
          <w:rFonts w:ascii="宋体" w:eastAsia="宋体" w:hAnsi="宋体" w:cs="宋体" w:hint="eastAsia"/>
          <w:sz w:val="28"/>
          <w:szCs w:val="28"/>
        </w:rPr>
        <w:t xml:space="preserve">，主要原因是：</w:t>
      </w:r>
      <w:r>
        <w:rPr>
          <w:rFonts w:hint="eastAsia"/>
          <w:highlight w:val="none"/>
        </w:rPr>
        <w:t xml:space="preserve">本年度新增教师，一般公共服务支出增加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3.58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10.54</w:t>
      </w:r>
      <w:r>
        <w:rPr>
          <w:rFonts w:ascii="宋体" w:eastAsia="宋体" w:hAnsi="宋体" w:cs="宋体" w:hint="eastAsia"/>
          <w:sz w:val="28"/>
          <w:szCs w:val="28"/>
        </w:rPr>
        <w:t xml:space="preserve">万元，</w:t>
      </w:r>
      <w:r>
        <w:rPr>
          <w:rFonts w:ascii="宋体" w:eastAsia="宋体" w:hAnsi="宋体" w:cs="宋体"/>
          <w:sz w:val="28"/>
          <w:u w:color="auto"/>
        </w:rPr>
        <w:t xml:space="preserve">减少6.96</w:t>
      </w:r>
      <w:r>
        <w:rPr>
          <w:rFonts w:ascii="宋体" w:eastAsia="宋体" w:hAnsi="宋体" w:cs="宋体" w:hint="eastAsia"/>
          <w:sz w:val="28"/>
          <w:szCs w:val="28"/>
        </w:rPr>
        <w:t xml:space="preserve">万元，</w:t>
      </w:r>
      <w:r>
        <w:rPr>
          <w:rFonts w:ascii="宋体" w:eastAsia="宋体" w:hAnsi="宋体" w:cs="宋体"/>
          <w:sz w:val="28"/>
          <w:u w:color="auto"/>
        </w:rPr>
        <w:t xml:space="preserve">减少66.03%</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此项支出只有在职在编3人，其他教师控制编人员11人都按教育支出预算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295.83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96.83%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314.65</w:t>
      </w:r>
      <w:r>
        <w:rPr>
          <w:rFonts w:ascii="宋体" w:eastAsia="宋体" w:hAnsi="宋体" w:cs="宋体" w:hint="eastAsia"/>
          <w:sz w:val="28"/>
          <w:szCs w:val="28"/>
        </w:rPr>
        <w:t xml:space="preserve">万元，</w:t>
      </w:r>
      <w:r>
        <w:rPr>
          <w:rFonts w:ascii="宋体" w:eastAsia="宋体" w:hAnsi="宋体" w:cs="宋体"/>
          <w:sz w:val="28"/>
          <w:u w:color="auto"/>
        </w:rPr>
        <w:t xml:space="preserve">减少18.82</w:t>
      </w:r>
      <w:r>
        <w:rPr>
          <w:rFonts w:ascii="宋体" w:eastAsia="宋体" w:hAnsi="宋体" w:cs="宋体" w:hint="eastAsia"/>
          <w:sz w:val="28"/>
          <w:szCs w:val="28"/>
        </w:rPr>
        <w:t xml:space="preserve">万元，</w:t>
      </w:r>
      <w:r>
        <w:rPr>
          <w:rFonts w:ascii="宋体" w:eastAsia="宋体" w:hAnsi="宋体" w:cs="宋体"/>
          <w:sz w:val="28"/>
          <w:u w:color="auto"/>
        </w:rPr>
        <w:t xml:space="preserve">减少5.98%</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此项支出只有在职在编3人，其他教师控制编人员11人都按教育支出预算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14.05</w:t>
      </w:r>
      <w:r>
        <w:rPr>
          <w:rFonts w:ascii="宋体" w:eastAsia="宋体" w:hAnsi="宋体" w:cs="宋体" w:hint="eastAsia"/>
          <w:sz w:val="28"/>
          <w:szCs w:val="28"/>
        </w:rPr>
        <w:t xml:space="preserve">万元，</w:t>
      </w:r>
      <w:r>
        <w:rPr>
          <w:rFonts w:ascii="宋体" w:eastAsia="宋体" w:hAnsi="宋体" w:cs="宋体"/>
          <w:sz w:val="28"/>
          <w:u w:color="auto"/>
        </w:rPr>
        <w:t xml:space="preserve">减少9.87</w:t>
      </w:r>
      <w:r>
        <w:rPr>
          <w:rFonts w:ascii="宋体" w:eastAsia="宋体" w:hAnsi="宋体" w:cs="宋体" w:hint="eastAsia"/>
          <w:sz w:val="28"/>
          <w:szCs w:val="28"/>
        </w:rPr>
        <w:t xml:space="preserve">万元，</w:t>
      </w:r>
      <w:r>
        <w:rPr>
          <w:rFonts w:ascii="宋体" w:eastAsia="宋体" w:hAnsi="宋体" w:cs="宋体"/>
          <w:sz w:val="28"/>
          <w:u w:color="auto"/>
        </w:rPr>
        <w:t xml:space="preserve">减少70.25%</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此项支出只有在职在编3人，其他教师控制编人员11人都按教育支出预算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43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166.47</w:t>
      </w:r>
      <w:r>
        <w:rPr>
          <w:rFonts w:hint="eastAsia"/>
        </w:rPr>
        <w:t xml:space="preserve">万元，较2023年度预算数</w:t>
      </w:r>
      <w:r>
        <w:rPr>
          <w:rFonts w:hint="eastAsia"/>
          <w:lang w:val="en-US" w:eastAsia="zh-CN"/>
        </w:rPr>
        <w:t xml:space="preserve">109.92</w:t>
      </w:r>
      <w:r>
        <w:rPr>
          <w:rFonts w:hint="eastAsia"/>
        </w:rPr>
        <w:t xml:space="preserve">万元</w:t>
      </w:r>
      <w:r>
        <w:rPr>
          <w:rFonts w:hint="eastAsia"/>
          <w:lang w:val="en-US" w:eastAsia="zh-CN"/>
        </w:rPr>
        <w:t xml:space="preserve">,</w:t>
      </w:r>
      <w:r>
        <w:rPr>
          <w:u w:color="auto"/>
        </w:rPr>
        <w:t xml:space="preserve">增加56.55</w:t>
      </w:r>
      <w:r>
        <w:rPr>
          <w:rFonts w:hint="eastAsia"/>
        </w:rPr>
        <w:t xml:space="preserve">万元，</w:t>
      </w:r>
      <w:r>
        <w:rPr>
          <w:rFonts w:hint="eastAsia"/>
          <w:lang w:val="en-US" w:eastAsia="zh-CN"/>
        </w:rPr>
        <w:t xml:space="preserve">增长51.45%</w:t>
      </w:r>
      <w:r>
        <w:rPr>
          <w:rFonts w:hint="eastAsia"/>
        </w:rPr>
        <w:t xml:space="preserve">，主要原因是</w:t>
      </w:r>
      <w:r>
        <w:rPr>
          <w:rFonts w:hint="eastAsia"/>
          <w:highlight w:val="none"/>
          <w:lang w:val="en-US" w:eastAsia="zh-CN"/>
        </w:rPr>
        <w:t xml:space="preserve">1.工资标准比2022年有所提高；2.教育系统干部职工绩效考评增量基数增加；3.11名教师控制数编的社会保障费和住房保障都按此科目支出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164.55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98.85%</w:t>
      </w:r>
      <w:r>
        <w:rPr>
          <w:rFonts w:hint="eastAsia"/>
        </w:rPr>
        <w:t xml:space="preserve">，较2023年度预算数</w:t>
      </w:r>
      <w:r>
        <w:rPr>
          <w:rFonts w:hint="eastAsia"/>
          <w:lang w:val="en-US" w:eastAsia="zh-CN"/>
        </w:rPr>
        <w:t xml:space="preserve">108.22</w:t>
      </w:r>
      <w:r>
        <w:rPr>
          <w:rFonts w:hint="eastAsia"/>
        </w:rPr>
        <w:t xml:space="preserve">万元，</w:t>
      </w:r>
      <w:r>
        <w:rPr>
          <w:rFonts w:hint="eastAsia"/>
          <w:lang w:val="en-US" w:eastAsia="zh-CN"/>
        </w:rPr>
        <w:t xml:space="preserve">增长56.33</w:t>
      </w:r>
      <w:r>
        <w:rPr>
          <w:rFonts w:hint="eastAsia"/>
        </w:rPr>
        <w:t xml:space="preserve">万元，</w:t>
      </w:r>
      <w:r>
        <w:rPr>
          <w:rFonts w:hint="eastAsia"/>
          <w:lang w:val="en-US" w:eastAsia="zh-CN"/>
        </w:rPr>
        <w:t xml:space="preserve">增长52.05%</w:t>
      </w:r>
      <w:r>
        <w:rPr>
          <w:rFonts w:hint="eastAsia"/>
        </w:rPr>
        <w:t xml:space="preserve">，主要原因是：</w:t>
      </w:r>
      <w:r>
        <w:rPr>
          <w:rFonts w:hint="eastAsia"/>
          <w:highlight w:val="none"/>
        </w:rPr>
        <w:t xml:space="preserve">1.工资标准比2022年有所提高；2.教育系统干部职工绩效考评增量基数增加；3.11名教师控制数编的社会保障费和住房保障都按此科目支出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1.92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1.15%</w:t>
      </w:r>
      <w:r>
        <w:rPr>
          <w:rFonts w:hint="eastAsia"/>
        </w:rPr>
        <w:t xml:space="preserve">，较2023年度预算数</w:t>
      </w:r>
      <w:r>
        <w:rPr>
          <w:rFonts w:hint="eastAsia"/>
          <w:lang w:val="en-US" w:eastAsia="zh-CN"/>
        </w:rPr>
        <w:t xml:space="preserve">1.70</w:t>
      </w:r>
      <w:r>
        <w:rPr>
          <w:rFonts w:hint="eastAsia"/>
        </w:rPr>
        <w:t xml:space="preserve">万元，</w:t>
      </w:r>
      <w:r>
        <w:rPr>
          <w:rFonts w:hint="eastAsia"/>
          <w:lang w:val="en-US" w:eastAsia="zh-CN"/>
        </w:rPr>
        <w:t xml:space="preserve">增长0.22</w:t>
      </w:r>
      <w:r>
        <w:rPr>
          <w:rFonts w:hint="eastAsia"/>
        </w:rPr>
        <w:t xml:space="preserve">万元，</w:t>
      </w:r>
      <w:r>
        <w:rPr>
          <w:rFonts w:hint="eastAsia"/>
          <w:lang w:val="en-US" w:eastAsia="zh-CN"/>
        </w:rPr>
        <w:t xml:space="preserve">增长12.94%</w:t>
      </w:r>
      <w:r>
        <w:rPr>
          <w:rFonts w:hint="eastAsia"/>
        </w:rPr>
        <w:t xml:space="preserve">，主要原因是：</w:t>
      </w:r>
      <w:r>
        <w:rPr>
          <w:rFonts w:hint="eastAsia"/>
          <w:highlight w:val="none"/>
        </w:rPr>
        <w:t xml:space="preserve">本年度新增教师，商品和服务支出预算增加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43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2024年本单位无“三公”经费预算支出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2024年本单位无公务接待费预算支出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2024年本单位无公务用车购置及云运行费预算支出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2024年本单位无公务用车运行维护费预算支出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2024年本单位无政府性基金预算支出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2024年本单位无国有资本经营预算支出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1.92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增加0.22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增长12.94%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本单位本年度新增教师控制数</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0</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139.03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1.学前教育免除保教费中央补助资金，根据环教通〔2022〕33号文；环教通〔2022〕49号文；环教通〔2022〕85号；环教通〔2022〕103号文件学前教育免除保教费补助资金的通知的精神，确保资金合理使用。2022年川山镇幼儿园脱贫户共555人，春秋学期共下达资金：360750元，通过中央补助资金学前教育免除保教费补助减轻贫困儿童家庭的负担，提升了家长的满意度，改善学校办公条件，保障学校各项工作正常运转。2.环江毛南族自治县川山镇中心幼儿园年初预算经费(保育教育费)，开支的范围是用于支付幼儿园聘用人员工资、五险费，要达到保障幼儿园人员工资支出和幼儿园正常运转的目的，实现合理安排人员工资，保障人员工资支出和正常运转,确保资金规范使用效果。3.学前教育免除保教费自治区补助资金，通过学前教育免除保教费中央补助资金保障学校各项工作正常运转，为贫困幼儿家庭减轻经济负担。4.普惠性民办幼儿园奖补自治区补助资金，通过普惠幼儿园奖补资金保障学校各项工作正常运转，改善办学条件</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环江毛南族自治县川山镇中心幼儿园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环江毛南族自治县川山镇中心幼儿园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295.83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4.18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304.17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305.50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305.50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305.50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环江毛南族自治县川山镇中心幼儿园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305.50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305.50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305.50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201015</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305.50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305.50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305.50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环江毛南族自治县川山镇中心幼儿园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305.50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201015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305.50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295.83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环江毛南族自治县川山镇中心幼儿园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295.83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304.17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305.50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305.50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305.50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201015</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305.50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166.47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164.55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139.04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295.83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156.79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156.79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139.04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4.18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租赁费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201015</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环江毛南族自治县川山镇中心幼儿园</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环江毛南族自治县川山镇中心幼儿园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环江毛南族自治县川山镇中心幼儿园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根据环教通〔2022〕33号文；环教通〔2022〕49号文；环教通〔2022〕85号；环教通〔2022〕103 号文件学前教育免除保教费补助资金的通知的精神，确保资金合理使用。2022年川山镇幼儿园脱贫户共555人，春秋学期共下达资金：360750元，通过中央补助资金学前教育免除保教费补助减轻贫困儿童家庭的负担，提升了家长的满意度，改善学校办公条件，保障学校各项工作正常运转。</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环江毛南族自治县川山镇中心幼儿园年初预算经费(保育教育费))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137.70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开支的范围是用于支付幼儿园聘用人员工资、五险费，要达到保障幼儿园人员工资支出和幼儿园正常运转的目的，实现合理安排人员工资，保障人员工资支出和正常运转,确保资金规范使用效果。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学前教育免除保教费自治区补助资金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通过学前教育免除保教费中央补助资金保障学校各项工作正常运转，为贫困幼儿家庭减轻经济负担。</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普惠性民办幼儿园奖补自治区补助资金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通过普惠幼儿园奖补资金保障学校各项工作正常运转，改善办学条件</w:t>
            </w:r>
            <w:r>
              <w:rPr>
                <w:rFonts w:ascii="宋体" w:eastAsia="宋体" w:hAnsi="宋体" w:cs="宋体" w:hint="eastAsia"/>
                <w:b/>
                <w:bCs/>
                <w:sz w:val="17"/>
                <w:szCs w:val="17"/>
                <w:lang w:val="en-US" w:eastAsia="zh-CN"/>
              </w:rPr>
              <w:br/>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3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40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4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4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34QtR1/W6YlXib9VA8furg==" w:hash="B8ey+G/HccUozAYdBMp0VT2CMXGLz4qNfF4m2sKnsfoRCWrDBnT0oTQZRtPd42iHTncwxAU/KGDco4k9rDDV2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305.5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1.92</c:v>
                </c:pt>
                <c:pt idx="1">
                  <c:v>294.49</c:v>
                </c:pt>
                <c:pt idx="2">
                  <c:v>4.18</c:v>
                </c:pt>
                <c:pt idx="3">
                  <c:v>3.58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334.92</c:v>
                </c:pt>
                <c:pt idx="1">
                  <c:v>334.92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304.17</c:v>
                </c:pt>
                <c:pt idx="1">
                  <c:v>304.17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166.47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137.7</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1.92</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164.55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164.55</c:v>
                </c:pt>
                <c:pt idx="1">
                  <c:v>1.92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2024-02-29T09:35:36Z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