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环江毛南族自治县公安局</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环江毛南族自治县公安局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环江毛南族自治县公安局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环江毛南族自治县公安局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3"/>
      <w:bookmarkStart w:id="4" w:name="bookmark14"/>
      <w:bookmarkStart w:id="5" w:name="bookmark12"/>
    </w:p>
    <w:p>
      <w:pPr>
        <w:pStyle w:val="Heading#1|1"/>
        <w:keepNext/>
        <w:keepLines/>
        <w:spacing w:after="560"/>
        <w:jc w:val="center"/>
        <w:rPr>
          <w:b/>
          <w:bCs/>
        </w:rPr>
      </w:pPr>
      <w:r>
        <w:rPr>
          <w:b/>
          <w:bCs/>
        </w:rPr>
        <w:t xml:space="preserve">第一部分</w:t>
      </w:r>
      <w:r>
        <w:rPr>
          <w:rFonts w:hint="eastAsia"/>
          <w:b/>
          <w:bCs/>
          <w:lang w:eastAsia="zh-CN"/>
        </w:rPr>
        <w:t xml:space="preserve">：</w:t>
      </w:r>
      <w:r>
        <w:rPr>
          <w:b/>
          <w:u w:color="auto"/>
        </w:rPr>
        <w:t xml:space="preserve">环江毛南族自治县公安局</w:t>
      </w:r>
      <w:r>
        <w:rPr>
          <w:b/>
          <w:bCs/>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县公安局担负着维护国家安全，维护全县社会治安秩序，保护公民的人身安全、人身自由和合法财产，保护公共财产，预防、制止和惩治违法犯罪活动的重要任务。历年来，全局民警在党委、政府和上级公安机关的坚强领导下，认真履行职责，扎实开展工作，有力维护了全县社会政治治安稳定，数次被县委、县政府和上级公安机关表彰奖励。</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县公安局内设机构28个，其中派出所11个（建制镇派出所6个，思恩、洛阳、水源、川山、东兴、明伦；建制乡派出所5个：大安、下南、驯乐、长美、龙岩，机关17个（刑事侦查大队、治安管理大队、经济犯罪侦查大队、禁毒大队、国内安全保卫大队、巡警大队、交警大队、网监大队、政工监督室、法制大队、指挥中心、情报信息中心、纪检监督室、警务保障室、看守所、拘留所、森林警察大队,未设二级预算单位。人员编制总数为254人，其中行政编制244人，事业编制2人，机关后勤服务中心聘用人员控制数7人。实有财政供养人数243人，其中行政在职234人，事业在职2人，机关后勤服务中心聘用人员控制数7人，离退休人员72人（其中离休0人）。编外在职实有人数266人。具体情况如下：警犬中队辅警人员5人，巡特警及文职辅警人员261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rPr>
      </w:pPr>
      <w:bookmarkStart w:id="7" w:name="bookmark70"/>
      <w:bookmarkStart w:id="8" w:name="bookmark68"/>
      <w:bookmarkStart w:id="9" w:name="bookmark69"/>
      <w:bookmarkStart w:id="10" w:name="bookmark28"/>
      <w:bookmarkStart w:id="11" w:name="bookmark27"/>
      <w:bookmarkStart w:id="12" w:name="bookmark26"/>
      <w:r>
        <w:rPr>
          <w:b/>
          <w:bCs/>
        </w:rPr>
        <w:t xml:space="preserve">第</w:t>
      </w:r>
      <w:r>
        <w:rPr>
          <w:rFonts w:hint="eastAsia"/>
          <w:b/>
          <w:bCs/>
          <w:lang w:val="en-US" w:eastAsia="zh-CN"/>
        </w:rPr>
        <w:t xml:space="preserve">二</w:t>
      </w:r>
      <w:r>
        <w:rPr>
          <w:b/>
          <w:bCs/>
        </w:rPr>
        <w:t xml:space="preserve">部分</w:t>
      </w:r>
      <w:r>
        <w:rPr>
          <w:rFonts w:hint="eastAsia"/>
          <w:b/>
          <w:bCs/>
          <w:lang w:eastAsia="zh-CN"/>
        </w:rPr>
        <w:t xml:space="preserve">：</w:t>
      </w:r>
      <w:bookmarkEnd w:id="7"/>
      <w:bookmarkEnd w:id="8"/>
      <w:bookmarkEnd w:id="9"/>
      <w:r>
        <w:rPr>
          <w:rFonts w:hint="eastAsia"/>
          <w:b/>
          <w:bCs/>
          <w:lang w:eastAsia="zh-CN"/>
        </w:rPr>
        <w:t xml:space="preserve">环江毛南族自治县公安局</w:t>
      </w:r>
      <w:r>
        <w:rPr>
          <w:b/>
          <w:u w:color="auto"/>
        </w:rPr>
        <w:t xml:space="preserve">2024</w:t>
      </w:r>
      <w:r>
        <w:rPr>
          <w:b/>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8156.19</w:t>
      </w:r>
      <w:r>
        <w:rPr>
          <w:rFonts w:hint="eastAsia"/>
          <w:b w:val="0"/>
          <w:bCs w:val="0"/>
          <w:sz w:val="28"/>
          <w:szCs w:val="28"/>
        </w:rPr>
        <w:t xml:space="preserve">万元，总支出</w:t>
      </w:r>
      <w:r>
        <w:rPr>
          <w:rFonts w:hint="eastAsia"/>
          <w:sz w:val="28"/>
          <w:szCs w:val="28"/>
          <w:lang w:val="en-US" w:eastAsia="zh-CN"/>
        </w:rPr>
        <w:t xml:space="preserve">8156.19</w:t>
      </w:r>
      <w:r>
        <w:rPr>
          <w:rFonts w:hint="eastAsia"/>
          <w:b w:val="0"/>
          <w:bCs w:val="0"/>
          <w:sz w:val="28"/>
          <w:szCs w:val="28"/>
        </w:rPr>
        <w:t xml:space="preserve">万元。总收入较2023年度预算数</w:t>
      </w:r>
      <w:r>
        <w:rPr>
          <w:rFonts w:hint="eastAsia"/>
          <w:sz w:val="28"/>
          <w:szCs w:val="28"/>
          <w:lang w:val="en-US" w:eastAsia="zh-CN"/>
        </w:rPr>
        <w:t xml:space="preserve">7494.96</w:t>
      </w:r>
      <w:r>
        <w:rPr>
          <w:rFonts w:hint="eastAsia"/>
          <w:b w:val="0"/>
          <w:bCs w:val="0"/>
          <w:sz w:val="28"/>
          <w:szCs w:val="28"/>
        </w:rPr>
        <w:t xml:space="preserve">万元，</w:t>
      </w:r>
      <w:r>
        <w:rPr>
          <w:rFonts w:hint="eastAsia"/>
          <w:sz w:val="28"/>
          <w:szCs w:val="28"/>
        </w:rPr>
        <w:t xml:space="preserve">增加661.23</w:t>
      </w:r>
      <w:r>
        <w:rPr>
          <w:rFonts w:hint="eastAsia"/>
          <w:b w:val="0"/>
          <w:bCs w:val="0"/>
          <w:sz w:val="28"/>
          <w:szCs w:val="28"/>
        </w:rPr>
        <w:t xml:space="preserve">万元，</w:t>
      </w:r>
      <w:r>
        <w:rPr>
          <w:rFonts w:hint="eastAsia"/>
          <w:sz w:val="28"/>
          <w:szCs w:val="28"/>
        </w:rPr>
        <w:t xml:space="preserve">增长8.82%</w:t>
      </w:r>
      <w:r>
        <w:rPr>
          <w:rFonts w:hint="eastAsia"/>
          <w:b w:val="0"/>
          <w:bCs w:val="0"/>
          <w:sz w:val="28"/>
          <w:szCs w:val="28"/>
        </w:rPr>
        <w:t xml:space="preserve">，主要原因是</w:t>
      </w:r>
      <w:r>
        <w:rPr>
          <w:rFonts w:hint="eastAsia"/>
          <w:highlight w:val="none"/>
          <w:lang w:val="en-US" w:eastAsia="zh-CN"/>
        </w:rPr>
        <w:t xml:space="preserve">增加了上年度的结余结转1098.5万元</w:t>
      </w:r>
      <w:r>
        <w:rPr>
          <w:rFonts w:hint="eastAsia"/>
          <w:b w:val="0"/>
          <w:bCs w:val="0"/>
          <w:sz w:val="28"/>
          <w:szCs w:val="28"/>
        </w:rPr>
        <w:t xml:space="preserve">。总支出较2023年度预算数</w:t>
      </w:r>
      <w:r>
        <w:rPr>
          <w:rFonts w:hint="eastAsia"/>
          <w:sz w:val="28"/>
          <w:szCs w:val="28"/>
          <w:lang w:val="en-US" w:eastAsia="zh-CN"/>
        </w:rPr>
        <w:t xml:space="preserve">7494.96</w:t>
      </w:r>
      <w:r>
        <w:rPr>
          <w:rFonts w:hint="eastAsia"/>
          <w:b w:val="0"/>
          <w:bCs w:val="0"/>
          <w:sz w:val="28"/>
          <w:szCs w:val="28"/>
        </w:rPr>
        <w:t xml:space="preserve">万元，</w:t>
      </w:r>
      <w:r>
        <w:rPr>
          <w:rFonts w:hint="eastAsia"/>
          <w:sz w:val="28"/>
          <w:szCs w:val="28"/>
        </w:rPr>
        <w:t xml:space="preserve">增加661.23</w:t>
      </w:r>
      <w:r>
        <w:rPr>
          <w:rFonts w:hint="eastAsia"/>
          <w:b w:val="0"/>
          <w:bCs w:val="0"/>
          <w:sz w:val="28"/>
          <w:szCs w:val="28"/>
        </w:rPr>
        <w:t xml:space="preserve">万元，</w:t>
      </w:r>
      <w:r>
        <w:rPr>
          <w:rFonts w:hint="eastAsia"/>
          <w:sz w:val="28"/>
          <w:szCs w:val="28"/>
        </w:rPr>
        <w:t xml:space="preserve">增长8.82%</w:t>
      </w:r>
      <w:r>
        <w:rPr>
          <w:rFonts w:hint="eastAsia"/>
          <w:b w:val="0"/>
          <w:bCs w:val="0"/>
          <w:sz w:val="28"/>
          <w:szCs w:val="28"/>
        </w:rPr>
        <w:t xml:space="preserve">，主要原因是</w:t>
      </w:r>
      <w:r>
        <w:rPr>
          <w:rFonts w:hint="eastAsia"/>
          <w:highlight w:val="none"/>
          <w:lang w:val="en-US" w:eastAsia="zh-CN"/>
        </w:rPr>
        <w:t xml:space="preserve">增加了上年度的结余结转1098.5万元</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801"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8156.19</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7494.96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增加661.23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增长8.82%</w:t>
      </w:r>
      <w:r>
        <w:rPr>
          <w:rFonts w:ascii="宋体" w:eastAsia="宋体" w:hAnsi="宋体" w:cs="宋体" w:hint="eastAsia"/>
          <w:sz w:val="28"/>
          <w:szCs w:val="28"/>
          <w:u w:color="auto"/>
        </w:rPr>
        <w:t xml:space="preserve">，主要原因是</w:t>
      </w:r>
      <w:r>
        <w:rPr>
          <w:rFonts w:hint="eastAsia"/>
          <w:highlight w:val="none"/>
          <w:lang w:val="en-US" w:eastAsia="zh-CN"/>
        </w:rPr>
        <w:t xml:space="preserve">增加了上年度的结余结转</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802"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8156.19</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7494.96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增加661.23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增长8.82%</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增加了上年度的结余结转的上级转移支付资金办案（业务）经费、上级转移支付资金装备经费等</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本年度预算减少，增加了上年度的结余结转1098.5万元</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5</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公共安全支出</w:t>
      </w:r>
      <w:r>
        <w:rPr>
          <w:rFonts w:hint="eastAsia"/>
          <w:lang w:val="en-US" w:eastAsia="zh-CN"/>
        </w:rPr>
        <w:t xml:space="preserve">6799.66</w:t>
      </w:r>
      <w:r>
        <w:rPr>
          <w:rFonts w:hint="eastAsia"/>
        </w:rPr>
        <w:t xml:space="preserve">万元，占支出总预算</w:t>
      </w:r>
      <w:r>
        <w:rPr>
          <w:rFonts w:hint="eastAsia"/>
          <w:lang w:val="en-US" w:eastAsia="zh-CN"/>
        </w:rPr>
        <w:t xml:space="preserve">83.37%</w:t>
      </w:r>
      <w:r>
        <w:rPr>
          <w:rFonts w:hint="eastAsia"/>
        </w:rPr>
        <w:t xml:space="preserve">,比上年</w:t>
      </w:r>
      <w:r>
        <w:rPr>
          <w:rFonts w:hint="eastAsia"/>
          <w:lang w:val="en-US" w:eastAsia="zh-CN"/>
        </w:rPr>
        <w:t xml:space="preserve">增长709.84</w:t>
      </w:r>
      <w:r>
        <w:rPr>
          <w:rFonts w:hint="eastAsia"/>
        </w:rPr>
        <w:t xml:space="preserve">万元，</w:t>
      </w:r>
      <w:r>
        <w:rPr>
          <w:rFonts w:hint="eastAsia"/>
          <w:lang w:val="en-US" w:eastAsia="zh-CN"/>
        </w:rPr>
        <w:t xml:space="preserve">增长11.66%</w:t>
      </w:r>
      <w:r>
        <w:rPr>
          <w:rFonts w:hint="eastAsia"/>
        </w:rPr>
        <w:t xml:space="preserve">,</w:t>
      </w:r>
      <w:r>
        <w:rPr>
          <w:rFonts w:hint="eastAsia"/>
          <w:highlight w:val="none"/>
        </w:rPr>
        <w:t xml:space="preserve">主要原因是：</w:t>
      </w:r>
      <w:r>
        <w:rPr>
          <w:rFonts w:hint="eastAsia"/>
          <w:highlight w:val="none"/>
          <w:lang w:val="en-US" w:eastAsia="zh-CN"/>
        </w:rPr>
        <w:t xml:space="preserve">行政运行支出增多</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488.29</w:t>
      </w:r>
      <w:r>
        <w:rPr>
          <w:rFonts w:hint="eastAsia"/>
        </w:rPr>
        <w:t xml:space="preserve">万元，占支出总预算</w:t>
      </w:r>
      <w:r>
        <w:rPr>
          <w:rFonts w:hint="eastAsia"/>
          <w:lang w:val="en-US" w:eastAsia="zh-CN"/>
        </w:rPr>
        <w:t xml:space="preserve">5.99%</w:t>
      </w:r>
      <w:r>
        <w:rPr>
          <w:rFonts w:hint="eastAsia"/>
        </w:rPr>
        <w:t xml:space="preserve">,比上年</w:t>
      </w:r>
      <w:r>
        <w:rPr>
          <w:rFonts w:hint="eastAsia"/>
          <w:lang w:val="en-US" w:eastAsia="zh-CN"/>
        </w:rPr>
        <w:t xml:space="preserve">减少46.53</w:t>
      </w:r>
      <w:r>
        <w:rPr>
          <w:rFonts w:hint="eastAsia"/>
        </w:rPr>
        <w:t xml:space="preserve">万元，</w:t>
      </w:r>
      <w:r>
        <w:rPr>
          <w:rFonts w:hint="eastAsia"/>
          <w:lang w:val="en-US" w:eastAsia="zh-CN"/>
        </w:rPr>
        <w:t xml:space="preserve">减少8.70%</w:t>
      </w:r>
      <w:r>
        <w:rPr>
          <w:rFonts w:hint="eastAsia"/>
        </w:rPr>
        <w:t xml:space="preserve">,</w:t>
      </w:r>
      <w:r>
        <w:rPr>
          <w:rFonts w:hint="eastAsia"/>
          <w:highlight w:val="none"/>
        </w:rPr>
        <w:t xml:space="preserve">主要原因是：</w:t>
      </w:r>
      <w:r>
        <w:rPr>
          <w:rFonts w:hint="eastAsia"/>
          <w:highlight w:val="none"/>
          <w:lang w:val="en-US" w:eastAsia="zh-CN"/>
        </w:rPr>
        <w:t xml:space="preserve">人员因退休社会保障和就业支出减少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科学技术支出</w:t>
      </w:r>
      <w:r>
        <w:rPr>
          <w:rFonts w:hint="eastAsia"/>
          <w:lang w:val="en-US" w:eastAsia="zh-CN"/>
        </w:rPr>
        <w:t xml:space="preserve">408.93</w:t>
      </w:r>
      <w:r>
        <w:rPr>
          <w:rFonts w:hint="eastAsia"/>
        </w:rPr>
        <w:t xml:space="preserve">万元，占支出总预算</w:t>
      </w:r>
      <w:r>
        <w:rPr>
          <w:rFonts w:hint="eastAsia"/>
          <w:lang w:val="en-US" w:eastAsia="zh-CN"/>
        </w:rPr>
        <w:t xml:space="preserve">5.01%</w:t>
      </w:r>
      <w:r>
        <w:rPr>
          <w:rFonts w:hint="eastAsia"/>
        </w:rPr>
        <w:t xml:space="preserve">,比上年</w:t>
      </w:r>
      <w:r>
        <w:rPr>
          <w:rFonts w:hint="eastAsia"/>
          <w:lang w:val="en-US" w:eastAsia="zh-CN"/>
        </w:rPr>
        <w:t xml:space="preserve">增长0.00</w:t>
      </w:r>
      <w:r>
        <w:rPr>
          <w:rFonts w:hint="eastAsia"/>
        </w:rPr>
        <w:t xml:space="preserve">万元，</w:t>
      </w:r>
      <w:r>
        <w:rPr>
          <w:rFonts w:hint="eastAsia"/>
          <w:lang w:val="en-US" w:eastAsia="zh-CN"/>
        </w:rPr>
        <w:t xml:space="preserve">增长0.00%</w:t>
      </w:r>
      <w:r>
        <w:rPr>
          <w:rFonts w:hint="eastAsia"/>
        </w:rPr>
        <w:t xml:space="preserve">,</w:t>
      </w:r>
      <w:r>
        <w:rPr>
          <w:rFonts w:hint="eastAsia"/>
          <w:highlight w:val="none"/>
        </w:rPr>
        <w:t xml:space="preserve">主要原因是：</w:t>
      </w:r>
      <w:r>
        <w:rPr>
          <w:rFonts w:hint="eastAsia"/>
          <w:highlight w:val="none"/>
          <w:lang w:val="en-US" w:eastAsia="zh-CN"/>
        </w:rPr>
        <w:t xml:space="preserve">建设村级天网工程等项目经费增多</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46.47</w:t>
      </w:r>
      <w:r>
        <w:rPr>
          <w:rFonts w:hint="eastAsia"/>
        </w:rPr>
        <w:t xml:space="preserve">万元，占支出总预算</w:t>
      </w:r>
      <w:r>
        <w:rPr>
          <w:rFonts w:hint="eastAsia"/>
          <w:lang w:val="en-US" w:eastAsia="zh-CN"/>
        </w:rPr>
        <w:t xml:space="preserve">0.57%</w:t>
      </w:r>
      <w:r>
        <w:rPr>
          <w:rFonts w:hint="eastAsia"/>
        </w:rPr>
        <w:t xml:space="preserve">,比上年</w:t>
      </w:r>
      <w:r>
        <w:rPr>
          <w:rFonts w:hint="eastAsia"/>
          <w:lang w:val="en-US" w:eastAsia="zh-CN"/>
        </w:rPr>
        <w:t xml:space="preserve">减少19.11</w:t>
      </w:r>
      <w:r>
        <w:rPr>
          <w:rFonts w:hint="eastAsia"/>
        </w:rPr>
        <w:t xml:space="preserve">万元，</w:t>
      </w:r>
      <w:r>
        <w:rPr>
          <w:rFonts w:hint="eastAsia"/>
          <w:lang w:val="en-US" w:eastAsia="zh-CN"/>
        </w:rPr>
        <w:t xml:space="preserve">减少29.14%</w:t>
      </w:r>
      <w:r>
        <w:rPr>
          <w:rFonts w:hint="eastAsia"/>
        </w:rPr>
        <w:t xml:space="preserve">,</w:t>
      </w:r>
      <w:r>
        <w:rPr>
          <w:rFonts w:hint="eastAsia"/>
          <w:highlight w:val="none"/>
        </w:rPr>
        <w:t xml:space="preserve">主要原因是：</w:t>
      </w:r>
      <w:r>
        <w:rPr>
          <w:rFonts w:hint="eastAsia"/>
          <w:highlight w:val="none"/>
          <w:lang w:val="en-US" w:eastAsia="zh-CN"/>
        </w:rPr>
        <w:t xml:space="preserve">刑事侦查业务费等项目经费减少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5</w:t>
      </w:r>
      <w:r>
        <w:rPr>
          <w:u w:color="auto"/>
        </w:rPr>
        <w:t xml:space="preserve">)</w:t>
      </w:r>
      <w:r>
        <w:rPr>
          <w:u w:color="auto"/>
        </w:rPr>
        <w:t xml:space="preserve">住房保障支出</w:t>
      </w:r>
      <w:r>
        <w:rPr>
          <w:rFonts w:hint="eastAsia"/>
          <w:lang w:val="en-US" w:eastAsia="zh-CN"/>
        </w:rPr>
        <w:t xml:space="preserve">412.83</w:t>
      </w:r>
      <w:r>
        <w:rPr>
          <w:rFonts w:hint="eastAsia"/>
        </w:rPr>
        <w:t xml:space="preserve">万元，占支出总预算</w:t>
      </w:r>
      <w:r>
        <w:rPr>
          <w:rFonts w:hint="eastAsia"/>
          <w:lang w:val="en-US" w:eastAsia="zh-CN"/>
        </w:rPr>
        <w:t xml:space="preserve">5.06%</w:t>
      </w:r>
      <w:r>
        <w:rPr>
          <w:rFonts w:hint="eastAsia"/>
        </w:rPr>
        <w:t xml:space="preserve">,比上年</w:t>
      </w:r>
      <w:r>
        <w:rPr>
          <w:rFonts w:hint="eastAsia"/>
          <w:lang w:val="en-US" w:eastAsia="zh-CN"/>
        </w:rPr>
        <w:t xml:space="preserve">增长17.02</w:t>
      </w:r>
      <w:r>
        <w:rPr>
          <w:rFonts w:hint="eastAsia"/>
        </w:rPr>
        <w:t xml:space="preserve">万元，</w:t>
      </w:r>
      <w:r>
        <w:rPr>
          <w:rFonts w:hint="eastAsia"/>
          <w:lang w:val="en-US" w:eastAsia="zh-CN"/>
        </w:rPr>
        <w:t xml:space="preserve">增长4.30%</w:t>
      </w:r>
      <w:r>
        <w:rPr>
          <w:rFonts w:hint="eastAsia"/>
        </w:rPr>
        <w:t xml:space="preserve">,</w:t>
      </w:r>
      <w:r>
        <w:rPr>
          <w:rFonts w:hint="eastAsia"/>
          <w:highlight w:val="none"/>
        </w:rPr>
        <w:t xml:space="preserve">主要原因是：</w:t>
      </w:r>
      <w:r>
        <w:rPr>
          <w:rFonts w:hint="eastAsia"/>
          <w:highlight w:val="none"/>
          <w:lang w:val="en-US" w:eastAsia="zh-CN"/>
        </w:rPr>
        <w:t xml:space="preserve">在职人员住房公积金基数增多</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4802.64</w:t>
      </w:r>
      <w:r>
        <w:rPr>
          <w:rFonts w:hint="eastAsia"/>
        </w:rPr>
        <w:t xml:space="preserve">万元，占支出预算</w:t>
      </w:r>
      <w:r>
        <w:rPr>
          <w:u w:color="auto"/>
        </w:rPr>
        <w:t xml:space="preserve">58.88%</w:t>
      </w:r>
      <w:r>
        <w:rPr>
          <w:u w:color="auto"/>
        </w:rPr>
        <w:t xml:space="preserve">,比上年</w:t>
      </w:r>
      <w:r>
        <w:rPr>
          <w:u w:color="auto"/>
        </w:rPr>
        <w:t xml:space="preserve">增长304.56</w:t>
      </w:r>
      <w:r>
        <w:rPr>
          <w:u w:color="auto"/>
        </w:rPr>
        <w:t xml:space="preserve">万元，</w:t>
      </w:r>
      <w:r>
        <w:rPr>
          <w:u w:color="auto"/>
        </w:rPr>
        <w:t xml:space="preserve">增长6.77%</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80.86</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1.68%</w:t>
      </w:r>
      <w:r>
        <w:rPr>
          <w:rFonts w:hint="eastAsia"/>
        </w:rPr>
        <w:t xml:space="preserve">,</w:t>
      </w:r>
      <w:r>
        <w:t xml:space="preserve">比上年</w:t>
      </w:r>
      <w:r>
        <w:rPr>
          <w:rFonts w:hint="eastAsia"/>
        </w:rPr>
        <w:t xml:space="preserve">增长33.45</w:t>
      </w:r>
      <w:r>
        <w:t xml:space="preserve">万元，</w:t>
      </w:r>
      <w:r>
        <w:rPr>
          <w:rFonts w:hint="eastAsia"/>
        </w:rPr>
        <w:t xml:space="preserve">增长70.55%</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退休人员增多</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4227.66</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88.03%</w:t>
      </w:r>
      <w:r>
        <w:rPr>
          <w:rFonts w:hint="eastAsia"/>
        </w:rPr>
        <w:t xml:space="preserve">,</w:t>
      </w:r>
      <w:r>
        <w:t xml:space="preserve">比上年</w:t>
      </w:r>
      <w:r>
        <w:rPr>
          <w:rFonts w:hint="eastAsia"/>
        </w:rPr>
        <w:t xml:space="preserve">增长312.88</w:t>
      </w:r>
      <w:r>
        <w:t xml:space="preserve">万元，</w:t>
      </w:r>
      <w:r>
        <w:rPr>
          <w:rFonts w:hint="eastAsia"/>
        </w:rPr>
        <w:t xml:space="preserve">增长7.99%</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人员增资</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494.11</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10.29%</w:t>
      </w:r>
      <w:r>
        <w:rPr>
          <w:rFonts w:hint="eastAsia"/>
        </w:rPr>
        <w:t xml:space="preserve">,</w:t>
      </w:r>
      <w:r>
        <w:t xml:space="preserve">比上年</w:t>
      </w:r>
      <w:r>
        <w:rPr>
          <w:rFonts w:hint="eastAsia"/>
        </w:rPr>
        <w:t xml:space="preserve">减少41.78</w:t>
      </w:r>
      <w:r>
        <w:t xml:space="preserve">万元，</w:t>
      </w:r>
      <w:r>
        <w:rPr>
          <w:rFonts w:hint="eastAsia"/>
        </w:rPr>
        <w:t xml:space="preserve">减少7.80%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工会经费以及公务用车运行维护费等减少</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3353.55</w:t>
      </w:r>
      <w:r>
        <w:rPr>
          <w:rFonts w:hint="eastAsia"/>
        </w:rPr>
        <w:t xml:space="preserve">万元，占支出预算</w:t>
      </w:r>
      <w:r>
        <w:rPr>
          <w:u w:color="auto"/>
        </w:rPr>
        <w:t xml:space="preserve">41.12%</w:t>
      </w:r>
      <w:r>
        <w:rPr>
          <w:rFonts w:hint="eastAsia"/>
        </w:rPr>
        <w:t xml:space="preserve">,比上年</w:t>
      </w:r>
      <w:r>
        <w:rPr>
          <w:u w:color="auto"/>
        </w:rPr>
        <w:t xml:space="preserve">增长356.68</w:t>
      </w:r>
      <w:r>
        <w:rPr>
          <w:rFonts w:hint="eastAsia"/>
        </w:rPr>
        <w:t xml:space="preserve">万元，</w:t>
      </w:r>
      <w:r>
        <w:rPr>
          <w:u w:color="auto"/>
        </w:rPr>
        <w:t xml:space="preserve">增长11.90%</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1423.30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42.44%</w:t>
      </w:r>
      <w:r>
        <w:t xml:space="preserve">,比上年</w:t>
      </w:r>
      <w:r>
        <w:rPr>
          <w:rFonts w:hint="eastAsia"/>
        </w:rPr>
        <w:t xml:space="preserve">增长276.72</w:t>
      </w:r>
      <w:r>
        <w:t xml:space="preserve">万元，</w:t>
      </w:r>
      <w:r>
        <w:rPr>
          <w:rFonts w:hint="eastAsia"/>
        </w:rPr>
        <w:t xml:space="preserve">增长24.13%</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项目支出总预算减少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7.60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0.23%</w:t>
      </w:r>
      <w:r>
        <w:t xml:space="preserve">,比上年</w:t>
      </w:r>
      <w:r>
        <w:rPr>
          <w:rFonts w:hint="eastAsia"/>
        </w:rPr>
        <w:t xml:space="preserve">减少43.82</w:t>
      </w:r>
      <w:r>
        <w:t xml:space="preserve">万元，</w:t>
      </w:r>
      <w:r>
        <w:rPr>
          <w:rFonts w:hint="eastAsia"/>
        </w:rPr>
        <w:t xml:space="preserve">减少85.22%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对个人和家庭的补助支出增多</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510.20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15.21%</w:t>
      </w:r>
      <w:r>
        <w:t xml:space="preserve">,比上年</w:t>
      </w:r>
      <w:r>
        <w:rPr>
          <w:rFonts w:hint="eastAsia"/>
        </w:rPr>
        <w:t xml:space="preserve">增长100.79</w:t>
      </w:r>
      <w:r>
        <w:t xml:space="preserve">万元，</w:t>
      </w:r>
      <w:r>
        <w:rPr>
          <w:rFonts w:hint="eastAsia"/>
        </w:rPr>
        <w:t xml:space="preserve">增长24.62%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项目支出总预算减少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5.00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0.15%</w:t>
      </w:r>
      <w:r>
        <w:t xml:space="preserve">,比上年</w:t>
      </w:r>
      <w:r>
        <w:rPr>
          <w:rFonts w:hint="eastAsia"/>
        </w:rPr>
        <w:t xml:space="preserve">增长5.00</w:t>
      </w:r>
      <w:r>
        <w:t xml:space="preserve">万元，</w:t>
      </w:r>
      <w:r>
        <w:rPr>
          <w:rFonts w:hint="eastAsia"/>
        </w:rPr>
        <w:t xml:space="preserve">增长100%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项目支出总预算减少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1407.45</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41.97%</w:t>
      </w:r>
      <w:r>
        <w:t xml:space="preserve">,比上年</w:t>
      </w:r>
      <w:r>
        <w:rPr>
          <w:rFonts w:hint="eastAsia"/>
        </w:rPr>
        <w:t xml:space="preserve">增长18.00</w:t>
      </w:r>
      <w:r>
        <w:t xml:space="preserve">万元，</w:t>
      </w:r>
      <w:r>
        <w:rPr>
          <w:rFonts w:hint="eastAsia"/>
        </w:rPr>
        <w:t xml:space="preserve">增长1.30%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项目支出总预算减少</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803"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8156.19</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8156.19</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7494.96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增加661.23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增长8.82%</w:t>
      </w:r>
      <w:r>
        <w:rPr>
          <w:rFonts w:ascii="宋体" w:eastAsia="宋体" w:hAnsi="宋体" w:cs="宋体" w:hint="eastAsia"/>
          <w:sz w:val="28"/>
          <w:szCs w:val="28"/>
        </w:rPr>
        <w:t xml:space="preserve">，主要原因是</w:t>
      </w:r>
      <w:r>
        <w:rPr>
          <w:rFonts w:hint="eastAsia"/>
          <w:highlight w:val="none"/>
          <w:lang w:val="en-US" w:eastAsia="zh-CN"/>
        </w:rPr>
        <w:t xml:space="preserve">增加了上年度的结余结转</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7494.96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增加661.23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增长8.82%</w:t>
      </w:r>
      <w:r>
        <w:rPr>
          <w:rFonts w:ascii="宋体" w:eastAsia="宋体" w:hAnsi="宋体" w:cs="宋体" w:hint="eastAsia"/>
          <w:sz w:val="28"/>
          <w:szCs w:val="28"/>
        </w:rPr>
        <w:t xml:space="preserve">，主要原因是</w:t>
      </w:r>
      <w:r>
        <w:rPr>
          <w:rFonts w:hint="eastAsia"/>
          <w:highlight w:val="none"/>
          <w:lang w:val="en-US" w:eastAsia="zh-CN"/>
        </w:rPr>
        <w:t xml:space="preserve">增加了上年度的结余结转</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804"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8156.19</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7494.96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增加661.23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增长8.82%</w:t>
      </w:r>
      <w:r>
        <w:rPr>
          <w:rFonts w:ascii="宋体" w:eastAsia="宋体" w:hAnsi="宋体" w:cs="宋体" w:hint="eastAsia"/>
          <w:sz w:val="28"/>
          <w:szCs w:val="28"/>
        </w:rPr>
        <w:t xml:space="preserve">，主要原因是</w:t>
      </w:r>
      <w:r>
        <w:rPr>
          <w:rFonts w:hint="eastAsia"/>
          <w:highlight w:val="none"/>
          <w:lang w:val="en-US" w:eastAsia="zh-CN"/>
        </w:rPr>
        <w:t xml:space="preserve">增加了上年度的结余结转</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2100.00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46.47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0.57%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65.58</w:t>
      </w:r>
      <w:r>
        <w:rPr>
          <w:rFonts w:ascii="宋体" w:eastAsia="宋体" w:hAnsi="宋体" w:cs="宋体" w:hint="eastAsia"/>
          <w:sz w:val="28"/>
          <w:szCs w:val="28"/>
        </w:rPr>
        <w:t xml:space="preserve">万元，</w:t>
      </w:r>
      <w:r>
        <w:rPr>
          <w:rFonts w:ascii="宋体" w:eastAsia="宋体" w:hAnsi="宋体" w:cs="宋体"/>
          <w:sz w:val="28"/>
          <w:u w:color="auto"/>
        </w:rPr>
        <w:t xml:space="preserve">减少19.11</w:t>
      </w:r>
      <w:r>
        <w:rPr>
          <w:rFonts w:ascii="宋体" w:eastAsia="宋体" w:hAnsi="宋体" w:cs="宋体" w:hint="eastAsia"/>
          <w:sz w:val="28"/>
          <w:szCs w:val="28"/>
        </w:rPr>
        <w:t xml:space="preserve">万元，</w:t>
      </w:r>
      <w:r>
        <w:rPr>
          <w:rFonts w:ascii="宋体" w:eastAsia="宋体" w:hAnsi="宋体" w:cs="宋体"/>
          <w:sz w:val="28"/>
          <w:u w:color="auto"/>
        </w:rPr>
        <w:t xml:space="preserve">减少29.14%</w:t>
      </w:r>
      <w:r>
        <w:rPr>
          <w:rFonts w:ascii="宋体" w:eastAsia="宋体" w:hAnsi="宋体" w:cs="宋体" w:hint="eastAsia"/>
          <w:sz w:val="28"/>
          <w:szCs w:val="28"/>
        </w:rPr>
        <w:t xml:space="preserve">，主要原因是：</w:t>
      </w:r>
      <w:r>
        <w:rPr>
          <w:rFonts w:hint="eastAsia"/>
          <w:highlight w:val="none"/>
        </w:rPr>
        <w:t xml:space="preserve">厉行节约，减少一般公共服务支出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412.83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5.06%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395.81</w:t>
      </w:r>
      <w:r>
        <w:rPr>
          <w:rFonts w:ascii="宋体" w:eastAsia="宋体" w:hAnsi="宋体" w:cs="宋体" w:hint="eastAsia"/>
          <w:sz w:val="28"/>
          <w:szCs w:val="28"/>
        </w:rPr>
        <w:t xml:space="preserve">万元，</w:t>
      </w:r>
      <w:r>
        <w:rPr>
          <w:rFonts w:ascii="宋体" w:eastAsia="宋体" w:hAnsi="宋体" w:cs="宋体"/>
          <w:sz w:val="28"/>
          <w:u w:color="auto"/>
        </w:rPr>
        <w:t xml:space="preserve">增长17.02</w:t>
      </w:r>
      <w:r>
        <w:rPr>
          <w:rFonts w:ascii="宋体" w:eastAsia="宋体" w:hAnsi="宋体" w:cs="宋体" w:hint="eastAsia"/>
          <w:sz w:val="28"/>
          <w:szCs w:val="28"/>
        </w:rPr>
        <w:t xml:space="preserve">万元，</w:t>
      </w:r>
      <w:r>
        <w:rPr>
          <w:rFonts w:ascii="宋体" w:eastAsia="宋体" w:hAnsi="宋体" w:cs="宋体"/>
          <w:sz w:val="28"/>
          <w:u w:color="auto"/>
        </w:rPr>
        <w:t xml:space="preserve">增长4.30%</w:t>
      </w:r>
      <w:r>
        <w:rPr>
          <w:rFonts w:ascii="宋体" w:eastAsia="宋体" w:hAnsi="宋体" w:cs="宋体" w:hint="eastAsia"/>
          <w:sz w:val="28"/>
          <w:szCs w:val="28"/>
        </w:rPr>
        <w:t xml:space="preserve">，主要原因是：</w:t>
      </w:r>
      <w:r>
        <w:rPr>
          <w:rFonts w:hint="eastAsia"/>
          <w:highlight w:val="none"/>
        </w:rPr>
        <w:t xml:space="preserve">人员增资，住房公积金基数增多</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公共安全支出</w:t>
      </w:r>
      <w:r>
        <w:rPr>
          <w:rFonts w:ascii="宋体" w:eastAsia="宋体" w:hAnsi="宋体" w:cs="宋体" w:hint="eastAsia"/>
          <w:sz w:val="28"/>
          <w:szCs w:val="28"/>
        </w:rPr>
        <w:t xml:space="preserve">（类）支出</w:t>
      </w:r>
      <w:r>
        <w:rPr>
          <w:rFonts w:ascii="宋体" w:eastAsia="宋体" w:hAnsi="宋体" w:cs="宋体"/>
          <w:sz w:val="28"/>
          <w:u w:color="auto"/>
        </w:rPr>
        <w:t xml:space="preserve">6799.66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83.37%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6089.82</w:t>
      </w:r>
      <w:r>
        <w:rPr>
          <w:rFonts w:ascii="宋体" w:eastAsia="宋体" w:hAnsi="宋体" w:cs="宋体" w:hint="eastAsia"/>
          <w:sz w:val="28"/>
          <w:szCs w:val="28"/>
        </w:rPr>
        <w:t xml:space="preserve">万元，</w:t>
      </w:r>
      <w:r>
        <w:rPr>
          <w:rFonts w:ascii="宋体" w:eastAsia="宋体" w:hAnsi="宋体" w:cs="宋体"/>
          <w:sz w:val="28"/>
          <w:u w:color="auto"/>
        </w:rPr>
        <w:t xml:space="preserve">增长709.84</w:t>
      </w:r>
      <w:r>
        <w:rPr>
          <w:rFonts w:ascii="宋体" w:eastAsia="宋体" w:hAnsi="宋体" w:cs="宋体" w:hint="eastAsia"/>
          <w:sz w:val="28"/>
          <w:szCs w:val="28"/>
        </w:rPr>
        <w:t xml:space="preserve">万元，</w:t>
      </w:r>
      <w:r>
        <w:rPr>
          <w:rFonts w:ascii="宋体" w:eastAsia="宋体" w:hAnsi="宋体" w:cs="宋体"/>
          <w:sz w:val="28"/>
          <w:u w:color="auto"/>
        </w:rPr>
        <w:t xml:space="preserve">增长11.66%</w:t>
      </w:r>
      <w:r>
        <w:rPr>
          <w:rFonts w:ascii="宋体" w:eastAsia="宋体" w:hAnsi="宋体" w:cs="宋体" w:hint="eastAsia"/>
          <w:sz w:val="28"/>
          <w:szCs w:val="28"/>
        </w:rPr>
        <w:t xml:space="preserve">，主要原因是：</w:t>
      </w:r>
      <w:r>
        <w:rPr>
          <w:rFonts w:hint="eastAsia"/>
          <w:highlight w:val="none"/>
        </w:rPr>
        <w:t xml:space="preserve">较上年增加了上年结转支出</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488.29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5.99%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534.82</w:t>
      </w:r>
      <w:r>
        <w:rPr>
          <w:rFonts w:ascii="宋体" w:eastAsia="宋体" w:hAnsi="宋体" w:cs="宋体" w:hint="eastAsia"/>
          <w:sz w:val="28"/>
          <w:szCs w:val="28"/>
        </w:rPr>
        <w:t xml:space="preserve">万元，</w:t>
      </w:r>
      <w:r>
        <w:rPr>
          <w:rFonts w:ascii="宋体" w:eastAsia="宋体" w:hAnsi="宋体" w:cs="宋体"/>
          <w:sz w:val="28"/>
          <w:u w:color="auto"/>
        </w:rPr>
        <w:t xml:space="preserve">减少46.53</w:t>
      </w:r>
      <w:r>
        <w:rPr>
          <w:rFonts w:ascii="宋体" w:eastAsia="宋体" w:hAnsi="宋体" w:cs="宋体" w:hint="eastAsia"/>
          <w:sz w:val="28"/>
          <w:szCs w:val="28"/>
        </w:rPr>
        <w:t xml:space="preserve">万元，</w:t>
      </w:r>
      <w:r>
        <w:rPr>
          <w:rFonts w:ascii="宋体" w:eastAsia="宋体" w:hAnsi="宋体" w:cs="宋体"/>
          <w:sz w:val="28"/>
          <w:u w:color="auto"/>
        </w:rPr>
        <w:t xml:space="preserve">减少8.70%</w:t>
      </w:r>
      <w:r>
        <w:rPr>
          <w:rFonts w:ascii="宋体" w:eastAsia="宋体" w:hAnsi="宋体" w:cs="宋体" w:hint="eastAsia"/>
          <w:sz w:val="28"/>
          <w:szCs w:val="28"/>
        </w:rPr>
        <w:t xml:space="preserve">，主要原因是：</w:t>
      </w:r>
      <w:r>
        <w:rPr>
          <w:rFonts w:hint="eastAsia"/>
          <w:highlight w:val="none"/>
        </w:rPr>
        <w:t xml:space="preserve">2023年人员退休人数增多，2024年社会保障和就业支出减少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科学技术支出</w:t>
      </w:r>
      <w:r>
        <w:rPr>
          <w:rFonts w:ascii="宋体" w:eastAsia="宋体" w:hAnsi="宋体" w:cs="宋体" w:hint="eastAsia"/>
          <w:sz w:val="28"/>
          <w:szCs w:val="28"/>
        </w:rPr>
        <w:t xml:space="preserve">（类）支出</w:t>
      </w:r>
      <w:r>
        <w:rPr>
          <w:rFonts w:ascii="宋体" w:eastAsia="宋体" w:hAnsi="宋体" w:cs="宋体"/>
          <w:sz w:val="28"/>
          <w:u w:color="auto"/>
        </w:rPr>
        <w:t xml:space="preserve">408.93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5.01%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408.93</w:t>
      </w:r>
      <w:r>
        <w:rPr>
          <w:rFonts w:ascii="宋体" w:eastAsia="宋体" w:hAnsi="宋体" w:cs="宋体" w:hint="eastAsia"/>
          <w:sz w:val="28"/>
          <w:szCs w:val="28"/>
        </w:rPr>
        <w:t xml:space="preserve">万元，</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增长0.00%</w:t>
      </w:r>
      <w:r>
        <w:rPr>
          <w:rFonts w:ascii="宋体" w:eastAsia="宋体" w:hAnsi="宋体" w:cs="宋体" w:hint="eastAsia"/>
          <w:sz w:val="28"/>
          <w:szCs w:val="28"/>
        </w:rPr>
        <w:t xml:space="preserve">，主要原因是：</w:t>
      </w:r>
      <w:r>
        <w:rPr>
          <w:rFonts w:hint="eastAsia"/>
          <w:highlight w:val="none"/>
        </w:rPr>
        <w:t xml:space="preserve">增加了建设村级天网工程等项目经费</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805"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4802.64</w:t>
      </w:r>
      <w:r>
        <w:rPr>
          <w:rFonts w:hint="eastAsia"/>
        </w:rPr>
        <w:t xml:space="preserve">万元，较2023年度预算数</w:t>
      </w:r>
      <w:r>
        <w:rPr>
          <w:rFonts w:hint="eastAsia"/>
          <w:lang w:val="en-US" w:eastAsia="zh-CN"/>
        </w:rPr>
        <w:t xml:space="preserve">4498.08</w:t>
      </w:r>
      <w:r>
        <w:rPr>
          <w:rFonts w:hint="eastAsia"/>
        </w:rPr>
        <w:t xml:space="preserve">万元</w:t>
      </w:r>
      <w:r>
        <w:rPr>
          <w:rFonts w:hint="eastAsia"/>
          <w:lang w:val="en-US" w:eastAsia="zh-CN"/>
        </w:rPr>
        <w:t xml:space="preserve">,</w:t>
      </w:r>
      <w:r>
        <w:rPr>
          <w:u w:color="auto"/>
        </w:rPr>
        <w:t xml:space="preserve">增加304.56</w:t>
      </w:r>
      <w:r>
        <w:rPr>
          <w:rFonts w:hint="eastAsia"/>
        </w:rPr>
        <w:t xml:space="preserve">万元，</w:t>
      </w:r>
      <w:r>
        <w:rPr>
          <w:rFonts w:hint="eastAsia"/>
          <w:lang w:val="en-US" w:eastAsia="zh-CN"/>
        </w:rPr>
        <w:t xml:space="preserve">增长6.77%</w:t>
      </w:r>
      <w:r>
        <w:rPr>
          <w:rFonts w:hint="eastAsia"/>
        </w:rPr>
        <w:t xml:space="preserve">，主要原因是</w:t>
      </w:r>
      <w:r>
        <w:rPr>
          <w:rFonts w:hint="eastAsia"/>
          <w:highlight w:val="none"/>
          <w:lang w:val="en-US" w:eastAsia="zh-CN"/>
        </w:rPr>
        <w:t xml:space="preserve">2024年一般公共预算基本支出增加了2023年结转结余经费</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80.86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1.68%</w:t>
      </w:r>
      <w:r>
        <w:rPr>
          <w:rFonts w:hint="eastAsia"/>
        </w:rPr>
        <w:t xml:space="preserve">，较2023年度预算数</w:t>
      </w:r>
      <w:r>
        <w:rPr>
          <w:rFonts w:hint="eastAsia"/>
          <w:lang w:val="en-US" w:eastAsia="zh-CN"/>
        </w:rPr>
        <w:t xml:space="preserve">47.41</w:t>
      </w:r>
      <w:r>
        <w:rPr>
          <w:rFonts w:hint="eastAsia"/>
        </w:rPr>
        <w:t xml:space="preserve">万元，</w:t>
      </w:r>
      <w:r>
        <w:rPr>
          <w:rFonts w:hint="eastAsia"/>
          <w:lang w:val="en-US" w:eastAsia="zh-CN"/>
        </w:rPr>
        <w:t xml:space="preserve">增长33.45</w:t>
      </w:r>
      <w:r>
        <w:rPr>
          <w:rFonts w:hint="eastAsia"/>
        </w:rPr>
        <w:t xml:space="preserve">万元，</w:t>
      </w:r>
      <w:r>
        <w:rPr>
          <w:rFonts w:hint="eastAsia"/>
          <w:lang w:val="en-US" w:eastAsia="zh-CN"/>
        </w:rPr>
        <w:t xml:space="preserve">增长70.55%</w:t>
      </w:r>
      <w:r>
        <w:rPr>
          <w:rFonts w:hint="eastAsia"/>
        </w:rPr>
        <w:t xml:space="preserve">，主要原因是：</w:t>
      </w:r>
      <w:r>
        <w:rPr>
          <w:rFonts w:hint="eastAsia"/>
          <w:highlight w:val="none"/>
        </w:rPr>
        <w:t xml:space="preserve">对个人和家庭的补助支出退休费支出增多</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4227.66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88.03%</w:t>
      </w:r>
      <w:r>
        <w:rPr>
          <w:rFonts w:hint="eastAsia"/>
        </w:rPr>
        <w:t xml:space="preserve">，较2023年度预算数</w:t>
      </w:r>
      <w:r>
        <w:rPr>
          <w:rFonts w:hint="eastAsia"/>
          <w:lang w:val="en-US" w:eastAsia="zh-CN"/>
        </w:rPr>
        <w:t xml:space="preserve">3914.78</w:t>
      </w:r>
      <w:r>
        <w:rPr>
          <w:rFonts w:hint="eastAsia"/>
        </w:rPr>
        <w:t xml:space="preserve">万元，</w:t>
      </w:r>
      <w:r>
        <w:rPr>
          <w:rFonts w:hint="eastAsia"/>
          <w:lang w:val="en-US" w:eastAsia="zh-CN"/>
        </w:rPr>
        <w:t xml:space="preserve">增长312.88</w:t>
      </w:r>
      <w:r>
        <w:rPr>
          <w:rFonts w:hint="eastAsia"/>
        </w:rPr>
        <w:t xml:space="preserve">万元，</w:t>
      </w:r>
      <w:r>
        <w:rPr>
          <w:rFonts w:hint="eastAsia"/>
          <w:lang w:val="en-US" w:eastAsia="zh-CN"/>
        </w:rPr>
        <w:t xml:space="preserve">增长7.99%</w:t>
      </w:r>
      <w:r>
        <w:rPr>
          <w:rFonts w:hint="eastAsia"/>
        </w:rPr>
        <w:t xml:space="preserve">，主要原因是：</w:t>
      </w:r>
      <w:r>
        <w:rPr>
          <w:rFonts w:hint="eastAsia"/>
          <w:highlight w:val="none"/>
        </w:rPr>
        <w:t xml:space="preserve">工资福利支出因人员增资而增多，基本支出总支出减少</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494.11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10.29%</w:t>
      </w:r>
      <w:r>
        <w:rPr>
          <w:rFonts w:hint="eastAsia"/>
        </w:rPr>
        <w:t xml:space="preserve">，较2023年度预算数</w:t>
      </w:r>
      <w:r>
        <w:rPr>
          <w:rFonts w:hint="eastAsia"/>
          <w:lang w:val="en-US" w:eastAsia="zh-CN"/>
        </w:rPr>
        <w:t xml:space="preserve">535.89</w:t>
      </w:r>
      <w:r>
        <w:rPr>
          <w:rFonts w:hint="eastAsia"/>
        </w:rPr>
        <w:t xml:space="preserve">万元，</w:t>
      </w:r>
      <w:r>
        <w:rPr>
          <w:rFonts w:hint="eastAsia"/>
          <w:lang w:val="en-US" w:eastAsia="zh-CN"/>
        </w:rPr>
        <w:t xml:space="preserve">减少41.78</w:t>
      </w:r>
      <w:r>
        <w:rPr>
          <w:rFonts w:hint="eastAsia"/>
        </w:rPr>
        <w:t xml:space="preserve">万元，</w:t>
      </w:r>
      <w:r>
        <w:rPr>
          <w:rFonts w:hint="eastAsia"/>
          <w:lang w:val="en-US" w:eastAsia="zh-CN"/>
        </w:rPr>
        <w:t xml:space="preserve">减少7.80%</w:t>
      </w:r>
      <w:r>
        <w:rPr>
          <w:rFonts w:hint="eastAsia"/>
        </w:rPr>
        <w:t xml:space="preserve">，主要原因是：</w:t>
      </w:r>
      <w:r>
        <w:rPr>
          <w:rFonts w:hint="eastAsia"/>
          <w:highlight w:val="none"/>
        </w:rPr>
        <w:t xml:space="preserve">商品和服务支出支出同比上年减少</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806"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101.80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3.00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98.80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98.80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101.80</w:t>
      </w:r>
      <w:r>
        <w:rPr>
          <w:rFonts w:hint="eastAsia"/>
          <w:b w:val="0"/>
          <w:bCs w:val="0"/>
          <w:sz w:val="28"/>
          <w:szCs w:val="28"/>
        </w:rPr>
        <w:t xml:space="preserve">万元，同口径较2023年度预算数</w:t>
      </w:r>
      <w:r>
        <w:rPr>
          <w:rFonts w:hint="eastAsia"/>
          <w:b w:val="0"/>
          <w:bCs w:val="0"/>
          <w:sz w:val="28"/>
          <w:szCs w:val="28"/>
          <w:lang w:val="en-US" w:eastAsia="zh-CN"/>
        </w:rPr>
        <w:t xml:space="preserve">107.00</w:t>
      </w:r>
      <w:r>
        <w:rPr>
          <w:rFonts w:hint="eastAsia"/>
          <w:b w:val="0"/>
          <w:bCs w:val="0"/>
          <w:sz w:val="28"/>
          <w:szCs w:val="28"/>
        </w:rPr>
        <w:t xml:space="preserve">万元，</w:t>
      </w:r>
      <w:r>
        <w:rPr>
          <w:rFonts w:hint="eastAsia"/>
          <w:b w:val="0"/>
          <w:bCs w:val="0"/>
          <w:sz w:val="28"/>
          <w:szCs w:val="28"/>
          <w:lang w:val="en-US" w:eastAsia="zh-CN"/>
        </w:rPr>
        <w:t xml:space="preserve">减少5.20</w:t>
      </w:r>
      <w:r>
        <w:rPr>
          <w:rFonts w:hint="eastAsia"/>
          <w:b w:val="0"/>
          <w:bCs w:val="0"/>
          <w:sz w:val="28"/>
          <w:szCs w:val="28"/>
        </w:rPr>
        <w:t xml:space="preserve">万元，</w:t>
      </w:r>
      <w:r>
        <w:rPr>
          <w:rFonts w:hint="eastAsia"/>
          <w:b w:val="0"/>
          <w:bCs w:val="0"/>
          <w:sz w:val="28"/>
          <w:szCs w:val="28"/>
          <w:lang w:val="en-US" w:eastAsia="zh-CN"/>
        </w:rPr>
        <w:t xml:space="preserve">减少4.86%</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无因公出国（境）费支出，与上年持平</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3.00</w:t>
      </w:r>
      <w:r>
        <w:rPr>
          <w:rFonts w:hint="eastAsia"/>
          <w:b w:val="0"/>
          <w:bCs w:val="0"/>
          <w:sz w:val="28"/>
          <w:szCs w:val="28"/>
        </w:rPr>
        <w:t xml:space="preserve">万元，较2023年度预算数</w:t>
      </w:r>
      <w:r>
        <w:rPr>
          <w:sz w:val="28"/>
          <w:u w:color="auto"/>
        </w:rPr>
        <w:t xml:space="preserve">3.00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与上年持平</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98.80</w:t>
      </w:r>
      <w:r>
        <w:rPr>
          <w:rFonts w:hint="eastAsia"/>
          <w:b w:val="0"/>
          <w:bCs w:val="0"/>
          <w:sz w:val="28"/>
          <w:szCs w:val="28"/>
        </w:rPr>
        <w:t xml:space="preserve">万元，较2023年度预算数</w:t>
      </w:r>
      <w:r>
        <w:rPr>
          <w:sz w:val="28"/>
          <w:u w:color="auto"/>
        </w:rPr>
        <w:t xml:space="preserve">104.00</w:t>
      </w:r>
      <w:r>
        <w:rPr>
          <w:rFonts w:hint="eastAsia"/>
          <w:b w:val="0"/>
          <w:bCs w:val="0"/>
          <w:sz w:val="28"/>
          <w:szCs w:val="28"/>
        </w:rPr>
        <w:t xml:space="preserve">万元，</w:t>
      </w:r>
      <w:r>
        <w:rPr>
          <w:sz w:val="28"/>
          <w:u w:color="auto"/>
        </w:rPr>
        <w:t xml:space="preserve">减少5.20</w:t>
      </w:r>
      <w:r>
        <w:rPr>
          <w:rFonts w:hint="eastAsia"/>
          <w:b w:val="0"/>
          <w:bCs w:val="0"/>
          <w:sz w:val="28"/>
          <w:szCs w:val="28"/>
        </w:rPr>
        <w:t xml:space="preserve">万元，</w:t>
      </w:r>
      <w:r>
        <w:rPr>
          <w:sz w:val="28"/>
          <w:u w:color="auto"/>
        </w:rPr>
        <w:t xml:space="preserve">减少5.00%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与上年持平</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98.80</w:t>
      </w:r>
      <w:r>
        <w:rPr>
          <w:rFonts w:hint="eastAsia"/>
          <w:b w:val="0"/>
          <w:bCs w:val="0"/>
          <w:sz w:val="28"/>
          <w:szCs w:val="28"/>
        </w:rPr>
        <w:t xml:space="preserve">万元，较2023年度预算数</w:t>
      </w:r>
      <w:r>
        <w:rPr>
          <w:sz w:val="28"/>
          <w:u w:color="auto"/>
        </w:rPr>
        <w:t xml:space="preserve">104.00</w:t>
      </w:r>
      <w:r>
        <w:rPr>
          <w:rFonts w:hint="eastAsia"/>
          <w:b w:val="0"/>
          <w:bCs w:val="0"/>
          <w:sz w:val="28"/>
          <w:szCs w:val="28"/>
        </w:rPr>
        <w:t xml:space="preserve">万元，</w:t>
      </w:r>
      <w:r>
        <w:rPr>
          <w:sz w:val="28"/>
          <w:u w:color="auto"/>
        </w:rPr>
        <w:t xml:space="preserve">减少5.20</w:t>
      </w:r>
      <w:r>
        <w:rPr>
          <w:rFonts w:hint="eastAsia"/>
          <w:b w:val="0"/>
          <w:bCs w:val="0"/>
          <w:sz w:val="28"/>
          <w:szCs w:val="28"/>
        </w:rPr>
        <w:t xml:space="preserve">万元，</w:t>
      </w:r>
      <w:r>
        <w:rPr>
          <w:sz w:val="28"/>
          <w:u w:color="auto"/>
        </w:rPr>
        <w:t xml:space="preserve">减少5.00%</w:t>
      </w:r>
      <w:r>
        <w:rPr>
          <w:rFonts w:hint="eastAsia"/>
          <w:b w:val="0"/>
          <w:bCs w:val="0"/>
          <w:sz w:val="28"/>
          <w:szCs w:val="28"/>
        </w:rPr>
        <w:t xml:space="preserve">，主要原因是</w:t>
      </w:r>
      <w:r>
        <w:rPr>
          <w:rFonts w:hint="eastAsia"/>
          <w:highlight w:val="none"/>
          <w:lang w:val="en-US" w:eastAsia="zh-CN"/>
        </w:rPr>
        <w:t xml:space="preserve">减少2辆公务用车</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本单位无政府性基金预算支出</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本单位无国有资本经营预算支出</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494.11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535.89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减少41.78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下降7.80%</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厉行节约，减少支出</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0</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无县级财预算资金政采购支出。</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38</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38</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5</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24</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2255.05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一:项目名称:一村一警务助理工作专项经费，预算资金260万元，2024年度度绩效目标为:一是保障县城区每个行政村必须实行“一村一警”，做到村警专职化。村社区村警专职做好社区警务工作，合理调配派出所日常维稳工作，协助办案民警的案件侦办和辖区外维稳处突等工作，确保80％以上的工作时间沉在社区。二是规范、量化社区民警工作日周月工作内容和标准，建立完善村警带队巡逻、就地协助民警做好接处纠纷求助警情、社区发生案事件必到现场制度以及相邻警务区联勤协作机制，实现社区事在社区办。三是深入推进社区警务工作与网格化管理深度融合，大力开展社区警务网格化管理，做到社区有格、格中有警、任务到岗、责任到人，全力打造社区平安共同体。设1条数量指标:支出专职警务助理数量≥130人;设1条质质量指标:警务助理经费发放合规率=100%;设1条时效指标:警务助理工资发放及时率≥90%;设1条成本指标:年度预算经费控制数≤260万元;设1条社会效益指标:维护社会稳定，深入推进社区警务工作与网格化管理深度融合，大力开展社区警务网格化管理，做到社区有格、格中有警、任务到岗、责任到人，全力打造社区平安共同体。使用人员满意度≥90%;设1条满意度指标:群众安全感满意度≥90%。</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pPr>
      <w:bookmarkEnd w:id="10"/>
      <w:bookmarkEnd w:id="11"/>
      <w:bookmarkEnd w:id="12"/>
      <w:r>
        <w:t xml:space="preserve">第</w:t>
      </w:r>
      <w:r>
        <w:rPr>
          <w:rFonts w:hint="eastAsia"/>
          <w:lang w:val="en-US" w:eastAsia="zh-CN"/>
        </w:rPr>
        <w:t xml:space="preserve">三</w:t>
      </w:r>
      <w:r>
        <w:t xml:space="preserve">部分</w:t>
      </w:r>
      <w:r>
        <w:rPr>
          <w:rFonts w:hint="eastAsia"/>
          <w:lang w:eastAsia="zh-CN"/>
        </w:rPr>
        <w:t xml:space="preserve">环江毛南族自治县公安局</w:t>
      </w:r>
      <w:r>
        <w:rPr>
          <w:rFonts w:ascii="Times New Roman" w:hAnsi="Times New Roman" w:cs="Times New Roman" w:hint="eastAsia"/>
          <w:sz w:val="42"/>
          <w:szCs w:val="42"/>
          <w:lang w:eastAsia="zh-CN"/>
        </w:rPr>
        <w:t xml:space="preserve">2024</w:t>
      </w:r>
      <w:r>
        <w:rPr>
          <w:rFonts w:ascii="Times New Roman" w:hAnsi="Times New Roman" w:cs="Times New Roman"/>
          <w:sz w:val="42"/>
          <w:u w:color="auto"/>
        </w:rPr>
        <w:t xml:space="preserve">年</w:t>
      </w:r>
      <w: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环江毛南族自治县公安局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8156.19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46.47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3074.07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5082.12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6799.66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408.93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488.29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412.83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8156.19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8156.19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8156.19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8156.19</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环江毛南族自治县公安局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8156.19</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8156.19</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8156.19</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110001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8156.19</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8156.19</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8156.19</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2"/>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环江毛南族自治县公安局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8156.19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4802.64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3353.55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110001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8156.19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4802.64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3353.55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46.47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46.47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5645.16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3855.05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1790.12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2040220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执法办案</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192.00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192.00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2040299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其他公安支出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828.07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828.07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2040401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2040806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所政设施建设</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124.43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124.43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2069999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其他科学技术支出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408.93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408.93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488.29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488.29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412.83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412.83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环江毛南族自治县公安局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8156.19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46.47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3074.07</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5082.12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6799.66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408.93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488.29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412.83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8156.19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8156.19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8156.19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8156.19</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环江毛南族自治县公安局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110001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8156.19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4802.63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4308.52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494.11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3353.55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46.47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46.47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46.47</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5645.16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3855.04</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3407.40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447.64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1790.12</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2040220</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执法办案</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192.00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192.00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2040299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其他公安支出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828.07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828.07</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2040401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2040806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所政设施建设</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124.43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124.43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2069999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其他科学技术支出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408.93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408.93</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488.29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488.29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488.29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412.83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412.83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412.83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6"/>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环江毛南族自治县公安局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4802.63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4308.52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494.11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4227.66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4227.66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1052.03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1052.03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1209.76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1209.76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844.11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844.11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492.00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196.80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196.80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412.83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412.83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494.11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494.11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15.75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36.61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36.61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30214</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租赁费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专用材料费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46.47</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98.80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98.80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223.80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223.80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80.86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80.86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74.73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74.73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资本性支出（基本建设）</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30999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其他基本建设支出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专用设备购置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基础设施建设</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环江毛南族自治县公安局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110001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101.80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98.80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98.80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环江毛南族自治县公安局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bookmarkStart w:id="31" w:name="_GoBack"/>
      <w:bookmarkEnd w:id="31"/>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环江毛南族自治县公安局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环江毛南族自治县公安局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一村一警务助理工作专项经费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260.00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一是保障县城区每个行政村必须实行“一村一警”，做到村警专职化。村社区村警专职做好社区警务工作，合理调配派出所日常维稳工作，协助办案民警的案件侦办和辖区外维稳处突等工作，确保80％以上的工作时间沉在社区。二是规范、量化社区民警工作日周月工作内容和标准，建立完善村警带队巡逻、就地协助民警做好接处纠纷求助警情、社区发生案事件必到现场制度以及相邻警务区联勤协作机制，实现社区事在社区办。三是深入推进社区警务工作与网格化管理深度融合，大力开展社区警务网格化管理，做到社区有格、格中有警、任务到岗、责任到人，全力打造社区平安共同体。</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治安管理专项经费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延续上年项目，主要用于办理治安案件、110接处警、民爆物品管理、户口管理等方面以及对本县辖区的治安防范工作进行指导，对矿山及民爆物品开展检查，查处在本辖区内发生和各类治安案件，维护本辖区的治安状况良好的局面的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国内安全保卫专项经费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主要用于侦破危害国家安全等二十八种案件，收集情报信息，维护社会政治稳定方面开支。国保特情经费应纳入政府财政预算，用于特情耳目补助奖励等经费。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刑事侦查业务费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专项用于保障公安机关办案、业务经费支出保障人民安居乐业，打击敌人，维护人民，惩罚罪犯，服务群众，维护国家安全和社会稳定，确保顺利完成各项工作任务；保障公安机关执法执勤装备配备和更新，提高各类案件的侦破效率，提高群众安全感满意度。</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网络侦控专项经费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主要用于互联网案件侦控工作，对营业网吧进行监控，并对举报互联网案件有功人员进行奖励。</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拘留所管理经费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主要用于拘留所犯人给养，维修拘留所设施，拘留所工勤人员工资及保险，犯人医药费等支出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警犬训养经费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我局共有警犬6条，每年警犬犬粮、训练油费，训犬员补助,训犬员工资,警犬疫苗等其他费用。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民警人身伤害保险及体检经费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上级公安机关的要求，公安民警每年须进行体检。由于工作的特殊性，民警应购买相关的人身伤害保险。公安警务人员在开展侦查破案，治安管理，巡逻防控，交通整治，维稳处突等方面发挥了重要作用，为全县社会整治和治安大局未定做出了巨大贡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公安业务经费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安业务经费。主要用于公安业务产生的办案业务、反恐、防范打击和处理邪教犯罪、教育训练、扫黑除恶等公安业务经费以及开展宣传等经费，公安宣传是公安工作的重要组成部分,不仅能够展示公安风采、促进警民和谐,更是能够凝警心、聚警力。基层公安最主要的职责就是打击违法犯罪,保护人民群众、维护社会稳定,多方位、多角度的公安宣传工作可以全面展示公安工作的战果与成效,可以表明公安机关打击犯罪的决心,能提高群众的防范意识,提升基层单位和基层民警的成就感和荣誉感,鼓舞士气,激励斗志,推动公安工作的进一步开展,震慑犯罪,压降发案起到不可估量的推动作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打拐专项经费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延续上年项目，专项用于保障公安机关办理打击拐卖妇女儿童等业务经费支出，保障人民安居乐业，打击敌人，维护人民，惩罚罪犯，服务群众，提高案件的破案率，提高群众安全感满意度。</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农村特派员生活补助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根据县人民政府《八届83期政府常务会议纪要》精神、《环江毛南族自治县关于解决村治安特派员生活补助诉求问题的工作实施方案》以及县政府批复意见。</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党组织活动经费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2.48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活动经费必须用于党的活动，主要作为党员教育经费的补充，主要用于(一)培训党员；(二)党支部订阅或购买用于开展党员教育的报刊、资料和设备；(三)开展党员集体活动的必要支出；(四)党支部优秀党员的表彰、奖励；(五)慰问、补助特困党员；(六)党支部开展工作所需的日常开支等。</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地方保障经费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一是保障执勤目标环江县看守所全年安全无事故。武警环江中队负责环江县看守所外围武装警戒任务，合理调配兵力日常执勤工作，防止在押犯人脱逃、暴狱、劫持人质、自然灾害等情况.遇有自然灾害第一时间到达现场，确保驻地人民生命财产安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首次申领居民身份证工本费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保障全县首次申领二代证工本费。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拘留所入所人员健康体检费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拘留所入所人员健康体检费。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桂财建〔2021〕62号 下达地方政法基础设施建设项目自治区本级财政配套资金预算(拨款)</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124.43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桂财建〔2021〕62号 下达地方政法基础设施建设项目自治区本级财政配套资金预算（拨款）</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森林案件鉴定经费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林业技术鉴定是涉林刑事案件中证据资料的重要组成部分，对案件的定性起着决定性因素。为保障环江毛南族自治县公安局森林案件技术鉴定工作的正常开展，需要聘请第三方对案件进行林业技术检验服务，根据检验结果对案件进行定性，再对涉林刑事犯罪依法进行打击，确保全县森林和野生动植物资源安全，维护林区社会治安稳定。</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生活补助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保障本年度卢继台生活补助支出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上级转移支付资金办案(业务)经费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270.71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上级转移支付资金办案（业务）经费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上级转移支付资金一般业务装备经费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299.78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上级转移支付资金一般业务装备经费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上级转移支付资金(重点业务)装备经费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348.00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上级转移支付资金（重点业务）装备经费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上级转移支付资金大案要案补助经费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3.59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上级转移支付资金大案要案补助经费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上级转移支付资金森林公安补助经费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上级转移支付资金森林公安补助经费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上级转移支付资金森林公安工作因素</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完成本年森林公安工作经费保障。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政法纪检监察转移支付部门绩效考核经费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保障政法纪检监察转移支付部门绩效考核年度工作。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民警法定工作日之外加班补助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210.45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保障每位民警法定工作日之外加班补贴人均每月710元。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禁毒办专项工作经费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保障我县各乡镇社区戒毒康复工作经费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刑事案件物证保管室建设项目经费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保障刑事侦查案件物证保管室改造完成。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辅警人员业务经费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保障年内辅警人员协助办案日常经费支出。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建设乡镇村级天网工程经费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333.33</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在环江毛南族自治县所有行政村都安装视频监控探头、人脸卡口和车辆卡口，实现全县所有行政村、社区、重要路段和治安复杂场所都安装有天网视频监控探头，真正实现进出各乡镇、各村都留痕，提升全县技防水平，不断提高公安打击犯罪和服务群众的效能，有效提升了辖区群众的安全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天网三期工程网络项目经费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75.60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县城区运行维护了34个枪机，60个球机，16套枪球联动，9套标准卡口，共计105个监控点位（线路）的160多个高清视频监控探头。积极构建以科技信息化支撑实战化指挥体系，不断提高公安打击犯罪和服务群众的效能，有效提升了辖区群众的安全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环江毛南族自治县公安局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辅警人员工资待遇保障</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1197.00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保障辅警人员全年工资、五险一金支出。</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pPr>
      <w:bookmarkStart w:id="32" w:name="bookmark95"/>
      <w:bookmarkStart w:id="33" w:name="bookmark96"/>
      <w:bookmarkStart w:id="34" w:name="bookmark94"/>
      <w:r>
        <w:t xml:space="preserve">第四部分名词解释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80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007"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80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700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doNotDisplayPageBoundaries/>
  <w:bordersDoNotSurroundFooter w:val="0"/>
  <w:bordersDoNotSurroundHeader w:val="0"/>
  <w:doNotTrackMoves/>
  <w:documentProtection w:enforcement="1" w:edit="readOnly" w:salt="iCM00vxl4rfZFi1JdAnFMg==" w:hash="dUTRzHJjRGpH7KukAqFI07w1QGq+vpoWYF2y51yjIoioai10hnvjklsf5Aa994sRTK1cEXy1jj2OEzK3X+VY0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8156.19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Sheet1!$A$2:$A$6</c:f>
              <c:strCache>
                <c:ptCount val="5"/>
                <c:pt idx="0">
                  <c:v>一般公共服务支出</c:v>
                </c:pt>
                <c:pt idx="1">
                  <c:v>公共安全支出</c:v>
                </c:pt>
                <c:pt idx="2">
                  <c:v>科学技术支出</c:v>
                </c:pt>
                <c:pt idx="3">
                  <c:v>社会保障和就业支出</c:v>
                </c:pt>
                <c:pt idx="4">
                  <c:v>住房保障支出</c:v>
                </c:pt>
              </c:strCache>
            </c:strRef>
          </c:cat>
          <c:val>
            <c:numRef>
              <c:f>Sheet1!$B$2:$B$6</c:f>
              <c:numCache>
                <c:ptCount val="5"/>
                <c:pt idx="0">
                  <c:v>46.47</c:v>
                </c:pt>
                <c:pt idx="1">
                  <c:v>3725.59</c:v>
                </c:pt>
                <c:pt idx="2">
                  <c:v>408.93</c:v>
                </c:pt>
                <c:pt idx="3">
                  <c:v>488.29</c:v>
                </c:pt>
                <c:pt idx="4">
                  <c:v>412.83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6823.97</c:v>
                </c:pt>
                <c:pt idx="1">
                  <c:v>6823.97</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7057.69</c:v>
                </c:pt>
                <c:pt idx="1">
                  <c:v>7057.69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4802.64</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2255.05</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494.11</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4308.52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4308.52</c:v>
                </c:pt>
                <c:pt idx="1">
                  <c:v>494.11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3.0</c:v>
                </c:pt>
                <c:pt idx="1">
                  <c:v>0.0</c:v>
                </c:pt>
                <c:pt idx="2">
                  <c:v>104.0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3.0</c:v>
                </c:pt>
                <c:pt idx="1">
                  <c:v>0.0</c:v>
                </c:pt>
                <c:pt idx="2">
                  <c:v>98.8</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2024-02-29T10:31:01Z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FE193AB58C2A4C168D34CB3A6F7CE640_13</vt:lpstr>
  </property>
</Properties>
</file>