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中国共产党环江毛南族自治县纪律检查委员会</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中国共产党环江毛南族自治县纪律检查委员会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中国共产党环江毛南族自治县纪律检查委员会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中国共产党环江毛南族自治县纪律检查委员会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中国共产党环江毛南族自治县纪律检查委员会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中共环江毛南族自治县纪律检查委员会与环江毛南族自治县监察委合署办公，实行一套工作机构、两个机关名称，履行党的纪律检查和国家监察两项职责。自治县纪委监委接受自治县党委和河池市纪委监委的双重领导，由自治县纪委监委对自治县党委和河池市纪委监委负责。主要职责是：主管全县的纪律检查工作；依照党的章程和其他党内法规履行监督、执纪、问责职责；在自治县党委领导下，配合自治县党委巡察工作领导小组组织开展巡察工作；负责全县监察工作；依照法律规定履行监督、调查、处置职责；负责组织协调全面从严治党、党风廉政建设和反腐败宣传教育工作；负责综合分析全面从严治党、党风廉政建设和反腐败工作情况等；做好纪检监察干部的管理工作；组织和指导全县纪检、监察系统干部的培训工作；完成自治县委和自治区、市纪委监委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本单位下设有办公室、宣传教育室、党风廉政建设室、案件审理室、信访室（举报中心）、案管室、第一纪检监察室、第二纪检监察室、第三纪检监察室、第四纪检监察室、第五纪检监察室、县委巡察办。</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中国共产党环江毛南族自治县纪律检查委员会</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1542.07</w:t>
      </w:r>
      <w:r>
        <w:rPr>
          <w:rFonts w:hint="eastAsia"/>
          <w:b w:val="0"/>
          <w:bCs w:val="0"/>
          <w:sz w:val="28"/>
          <w:szCs w:val="28"/>
        </w:rPr>
        <w:t xml:space="preserve">万元，总支出</w:t>
      </w:r>
      <w:r>
        <w:rPr>
          <w:rFonts w:hint="eastAsia"/>
          <w:sz w:val="28"/>
          <w:szCs w:val="28"/>
          <w:lang w:val="en-US" w:eastAsia="zh-CN"/>
        </w:rPr>
        <w:t xml:space="preserve">1542.07</w:t>
      </w:r>
      <w:r>
        <w:rPr>
          <w:rFonts w:hint="eastAsia"/>
          <w:b w:val="0"/>
          <w:bCs w:val="0"/>
          <w:sz w:val="28"/>
          <w:szCs w:val="28"/>
        </w:rPr>
        <w:t xml:space="preserve">万元。总收入较2023年度预算数</w:t>
      </w:r>
      <w:r>
        <w:rPr>
          <w:rFonts w:hint="eastAsia"/>
          <w:sz w:val="28"/>
          <w:szCs w:val="28"/>
          <w:lang w:val="en-US" w:eastAsia="zh-CN"/>
        </w:rPr>
        <w:t xml:space="preserve">1566.92</w:t>
      </w:r>
      <w:r>
        <w:rPr>
          <w:rFonts w:hint="eastAsia"/>
          <w:b w:val="0"/>
          <w:bCs w:val="0"/>
          <w:sz w:val="28"/>
          <w:szCs w:val="28"/>
        </w:rPr>
        <w:t xml:space="preserve">万元，</w:t>
      </w:r>
      <w:r>
        <w:rPr>
          <w:rFonts w:hint="eastAsia"/>
          <w:sz w:val="28"/>
          <w:szCs w:val="28"/>
        </w:rPr>
        <w:t xml:space="preserve">减少24.85</w:t>
      </w:r>
      <w:r>
        <w:rPr>
          <w:rFonts w:hint="eastAsia"/>
          <w:b w:val="0"/>
          <w:bCs w:val="0"/>
          <w:sz w:val="28"/>
          <w:szCs w:val="28"/>
        </w:rPr>
        <w:t xml:space="preserve">万元，</w:t>
      </w:r>
      <w:r>
        <w:rPr>
          <w:rFonts w:hint="eastAsia"/>
          <w:sz w:val="28"/>
          <w:szCs w:val="28"/>
        </w:rPr>
        <w:t xml:space="preserve">下降1.59%</w:t>
      </w:r>
      <w:r>
        <w:rPr>
          <w:rFonts w:hint="eastAsia"/>
          <w:b w:val="0"/>
          <w:bCs w:val="0"/>
          <w:sz w:val="28"/>
          <w:szCs w:val="28"/>
        </w:rPr>
        <w:t xml:space="preserve">，主要原因是</w:t>
      </w:r>
      <w:r>
        <w:rPr>
          <w:rFonts w:hint="eastAsia"/>
          <w:highlight w:val="none"/>
          <w:lang w:val="en-US" w:eastAsia="zh-CN"/>
        </w:rPr>
        <w:t xml:space="preserve">财政部门紧缩财政支出，压缩各项工作经费</w:t>
      </w:r>
      <w:r>
        <w:rPr>
          <w:rFonts w:hint="eastAsia"/>
          <w:b w:val="0"/>
          <w:bCs w:val="0"/>
          <w:sz w:val="28"/>
          <w:szCs w:val="28"/>
        </w:rPr>
        <w:t xml:space="preserve">。总支出较2023年度预算数</w:t>
      </w:r>
      <w:r>
        <w:rPr>
          <w:rFonts w:hint="eastAsia"/>
          <w:sz w:val="28"/>
          <w:szCs w:val="28"/>
          <w:lang w:val="en-US" w:eastAsia="zh-CN"/>
        </w:rPr>
        <w:t xml:space="preserve">1566.92</w:t>
      </w:r>
      <w:r>
        <w:rPr>
          <w:rFonts w:hint="eastAsia"/>
          <w:b w:val="0"/>
          <w:bCs w:val="0"/>
          <w:sz w:val="28"/>
          <w:szCs w:val="28"/>
        </w:rPr>
        <w:t xml:space="preserve">万元，</w:t>
      </w:r>
      <w:r>
        <w:rPr>
          <w:rFonts w:hint="eastAsia"/>
          <w:sz w:val="28"/>
          <w:szCs w:val="28"/>
        </w:rPr>
        <w:t xml:space="preserve">减少24.85</w:t>
      </w:r>
      <w:r>
        <w:rPr>
          <w:rFonts w:hint="eastAsia"/>
          <w:b w:val="0"/>
          <w:bCs w:val="0"/>
          <w:sz w:val="28"/>
          <w:szCs w:val="28"/>
        </w:rPr>
        <w:t xml:space="preserve">万元，</w:t>
      </w:r>
      <w:r>
        <w:rPr>
          <w:rFonts w:hint="eastAsia"/>
          <w:sz w:val="28"/>
          <w:szCs w:val="28"/>
        </w:rPr>
        <w:t xml:space="preserve">下降1.59%</w:t>
      </w:r>
      <w:r>
        <w:rPr>
          <w:rFonts w:hint="eastAsia"/>
          <w:b w:val="0"/>
          <w:bCs w:val="0"/>
          <w:sz w:val="28"/>
          <w:szCs w:val="28"/>
        </w:rPr>
        <w:t xml:space="preserve">，主要原因是</w:t>
      </w:r>
      <w:r>
        <w:rPr>
          <w:rFonts w:hint="eastAsia"/>
          <w:highlight w:val="none"/>
          <w:lang w:val="en-US" w:eastAsia="zh-CN"/>
        </w:rPr>
        <w:t xml:space="preserve">财政部门紧缩财政支出，压缩各项工作经费</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4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1542.07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1566.92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减少24.85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下降1.59%</w:t>
      </w:r>
      <w:r>
        <w:rPr>
          <w:rFonts w:ascii="宋体" w:eastAsia="宋体" w:hAnsi="宋体" w:cs="宋体" w:hint="eastAsia"/>
          <w:sz w:val="28"/>
          <w:szCs w:val="28"/>
          <w:u w:color="auto"/>
        </w:rPr>
        <w:t xml:space="preserve">，主要原因是</w:t>
      </w:r>
      <w:r>
        <w:rPr>
          <w:rFonts w:hint="eastAsia"/>
          <w:highlight w:val="none"/>
          <w:lang w:val="en-US" w:eastAsia="zh-CN"/>
        </w:rPr>
        <w:t xml:space="preserve">财政部门紧缩财政支出，压缩各项项目工作经费</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4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1542.07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1566.92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减少24.85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下降1.59%</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财政部门紧缩财政支出，压缩各项工作经费</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项目工作经费减少</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1288.82</w:t>
      </w:r>
      <w:r>
        <w:rPr>
          <w:rFonts w:hint="eastAsia"/>
        </w:rPr>
        <w:t xml:space="preserve">万元，占支出总预算</w:t>
      </w:r>
      <w:r>
        <w:rPr>
          <w:rFonts w:hint="eastAsia"/>
          <w:lang w:val="en-US" w:eastAsia="zh-CN"/>
        </w:rPr>
        <w:t xml:space="preserve">83.58%</w:t>
      </w:r>
      <w:r>
        <w:rPr>
          <w:rFonts w:hint="eastAsia"/>
        </w:rPr>
        <w:t xml:space="preserve">,比上年</w:t>
      </w:r>
      <w:r>
        <w:rPr>
          <w:rFonts w:hint="eastAsia"/>
          <w:lang w:val="en-US" w:eastAsia="zh-CN"/>
        </w:rPr>
        <w:t xml:space="preserve">减少4.82</w:t>
      </w:r>
      <w:r>
        <w:rPr>
          <w:rFonts w:hint="eastAsia"/>
        </w:rPr>
        <w:t xml:space="preserve">万元，</w:t>
      </w:r>
      <w:r>
        <w:rPr>
          <w:rFonts w:hint="eastAsia"/>
          <w:lang w:val="en-US" w:eastAsia="zh-CN"/>
        </w:rPr>
        <w:t xml:space="preserve">减少0.37%</w:t>
      </w:r>
      <w:r>
        <w:rPr>
          <w:rFonts w:hint="eastAsia"/>
        </w:rPr>
        <w:t xml:space="preserve">,</w:t>
      </w:r>
      <w:r>
        <w:rPr>
          <w:rFonts w:hint="eastAsia"/>
          <w:highlight w:val="none"/>
        </w:rPr>
        <w:t xml:space="preserve">主要原因是：</w:t>
      </w:r>
      <w:r>
        <w:rPr>
          <w:rFonts w:hint="eastAsia"/>
          <w:highlight w:val="none"/>
          <w:lang w:val="en-US" w:eastAsia="zh-CN"/>
        </w:rPr>
        <w:t xml:space="preserve">财政部门紧缩财政支出，压缩各项工作经费，项目经费减少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116.71</w:t>
      </w:r>
      <w:r>
        <w:rPr>
          <w:rFonts w:hint="eastAsia"/>
        </w:rPr>
        <w:t xml:space="preserve">万元，占支出总预算</w:t>
      </w:r>
      <w:r>
        <w:rPr>
          <w:rFonts w:hint="eastAsia"/>
          <w:lang w:val="en-US" w:eastAsia="zh-CN"/>
        </w:rPr>
        <w:t xml:space="preserve">7.57%</w:t>
      </w:r>
      <w:r>
        <w:rPr>
          <w:rFonts w:hint="eastAsia"/>
        </w:rPr>
        <w:t xml:space="preserve">,比上年</w:t>
      </w:r>
      <w:r>
        <w:rPr>
          <w:rFonts w:hint="eastAsia"/>
          <w:lang w:val="en-US" w:eastAsia="zh-CN"/>
        </w:rPr>
        <w:t xml:space="preserve">增长6.87</w:t>
      </w:r>
      <w:r>
        <w:rPr>
          <w:rFonts w:hint="eastAsia"/>
        </w:rPr>
        <w:t xml:space="preserve">万元，</w:t>
      </w:r>
      <w:r>
        <w:rPr>
          <w:rFonts w:hint="eastAsia"/>
          <w:lang w:val="en-US" w:eastAsia="zh-CN"/>
        </w:rPr>
        <w:t xml:space="preserve">增长6.25%</w:t>
      </w:r>
      <w:r>
        <w:rPr>
          <w:rFonts w:hint="eastAsia"/>
        </w:rPr>
        <w:t xml:space="preserve">,</w:t>
      </w:r>
      <w:r>
        <w:rPr>
          <w:rFonts w:hint="eastAsia"/>
          <w:highlight w:val="none"/>
        </w:rPr>
        <w:t xml:space="preserve">主要原因是：</w:t>
      </w:r>
      <w:r>
        <w:rPr>
          <w:rFonts w:hint="eastAsia"/>
          <w:highlight w:val="none"/>
          <w:lang w:val="en-US" w:eastAsia="zh-CN"/>
        </w:rPr>
        <w:t xml:space="preserve">工资总额的变动及公积金计算公式的调整</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科学技术支出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减少17.00</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本年度没有安排相关项目</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社会保障和就业支出</w:t>
      </w:r>
      <w:r>
        <w:rPr>
          <w:rFonts w:hint="eastAsia"/>
          <w:lang w:val="en-US" w:eastAsia="zh-CN"/>
        </w:rPr>
        <w:t xml:space="preserve">136.54</w:t>
      </w:r>
      <w:r>
        <w:rPr>
          <w:rFonts w:hint="eastAsia"/>
        </w:rPr>
        <w:t xml:space="preserve">万元，占支出总预算</w:t>
      </w:r>
      <w:r>
        <w:rPr>
          <w:rFonts w:hint="eastAsia"/>
          <w:lang w:val="en-US" w:eastAsia="zh-CN"/>
        </w:rPr>
        <w:t xml:space="preserve">8.85%</w:t>
      </w:r>
      <w:r>
        <w:rPr>
          <w:rFonts w:hint="eastAsia"/>
        </w:rPr>
        <w:t xml:space="preserve">,比上年</w:t>
      </w:r>
      <w:r>
        <w:rPr>
          <w:rFonts w:hint="eastAsia"/>
          <w:lang w:val="en-US" w:eastAsia="zh-CN"/>
        </w:rPr>
        <w:t xml:space="preserve">减少9.91</w:t>
      </w:r>
      <w:r>
        <w:rPr>
          <w:rFonts w:hint="eastAsia"/>
        </w:rPr>
        <w:t xml:space="preserve">万元，</w:t>
      </w:r>
      <w:r>
        <w:rPr>
          <w:rFonts w:hint="eastAsia"/>
          <w:lang w:val="en-US" w:eastAsia="zh-CN"/>
        </w:rPr>
        <w:t xml:space="preserve">减少6.77%</w:t>
      </w:r>
      <w:r>
        <w:rPr>
          <w:rFonts w:hint="eastAsia"/>
        </w:rPr>
        <w:t xml:space="preserve">,</w:t>
      </w:r>
      <w:r>
        <w:rPr>
          <w:rFonts w:hint="eastAsia"/>
          <w:highlight w:val="none"/>
        </w:rPr>
        <w:t xml:space="preserve">主要原因是：</w:t>
      </w:r>
      <w:r>
        <w:rPr>
          <w:rFonts w:hint="eastAsia"/>
          <w:highlight w:val="none"/>
          <w:lang w:val="en-US" w:eastAsia="zh-CN"/>
        </w:rPr>
        <w:t xml:space="preserve">在职在编人员的减少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1326.07</w:t>
      </w:r>
      <w:r>
        <w:rPr>
          <w:rFonts w:hint="eastAsia"/>
        </w:rPr>
        <w:t xml:space="preserve">万元，占支出预算</w:t>
      </w:r>
      <w:r>
        <w:rPr>
          <w:u w:color="auto"/>
        </w:rPr>
        <w:t xml:space="preserve">85.99%</w:t>
      </w:r>
      <w:r>
        <w:rPr>
          <w:u w:color="auto"/>
        </w:rPr>
        <w:t xml:space="preserve">,比上年</w:t>
      </w:r>
      <w:r>
        <w:rPr>
          <w:u w:color="auto"/>
        </w:rPr>
        <w:t xml:space="preserve">增长104.00</w:t>
      </w:r>
      <w:r>
        <w:rPr>
          <w:u w:color="auto"/>
        </w:rPr>
        <w:t xml:space="preserve">万元，</w:t>
      </w:r>
      <w:r>
        <w:rPr>
          <w:u w:color="auto"/>
        </w:rPr>
        <w:t xml:space="preserve">增长8.51%</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138.04</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10.41%</w:t>
      </w:r>
      <w:r>
        <w:rPr>
          <w:rFonts w:ascii="宋体" w:eastAsia="宋体" w:hAnsi="宋体" w:cs="宋体" w:hint="eastAsia"/>
          <w:sz w:val="28"/>
          <w:szCs w:val="28"/>
        </w:rPr>
        <w:t xml:space="preserve">,比上年</w:t>
      </w:r>
      <w:r>
        <w:rPr>
          <w:rFonts w:ascii="宋体" w:eastAsia="宋体" w:hAnsi="宋体" w:cs="宋体"/>
          <w:sz w:val="28"/>
          <w:u w:color="auto"/>
        </w:rPr>
        <w:t xml:space="preserve">减少8.20</w:t>
      </w:r>
      <w:r>
        <w:rPr>
          <w:rFonts w:ascii="宋体" w:eastAsia="宋体" w:hAnsi="宋体" w:cs="宋体"/>
          <w:sz w:val="28"/>
          <w:u w:color="auto"/>
        </w:rPr>
        <w:t xml:space="preserve">万元，</w:t>
      </w:r>
      <w:r>
        <w:rPr>
          <w:rFonts w:ascii="宋体" w:eastAsia="宋体" w:hAnsi="宋体" w:cs="宋体"/>
          <w:sz w:val="28"/>
          <w:u w:color="auto"/>
        </w:rPr>
        <w:t xml:space="preserve">减少5.61%</w:t>
      </w:r>
      <w:r>
        <w:rPr>
          <w:rFonts w:ascii="宋体" w:eastAsia="宋体" w:hAnsi="宋体" w:cs="宋体"/>
          <w:sz w:val="28"/>
          <w:u w:color="auto"/>
        </w:rPr>
        <w:t xml:space="preserve">,主要原因是：在职在编人员减少，工会经费减少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1164.36</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87.81%</w:t>
      </w:r>
      <w:r>
        <w:rPr>
          <w:rFonts w:ascii="宋体" w:eastAsia="宋体" w:hAnsi="宋体" w:cs="宋体" w:hint="eastAsia"/>
          <w:sz w:val="28"/>
          <w:szCs w:val="28"/>
        </w:rPr>
        <w:t xml:space="preserve">,比上年</w:t>
      </w:r>
      <w:r>
        <w:rPr>
          <w:rFonts w:ascii="宋体" w:eastAsia="宋体" w:hAnsi="宋体" w:cs="宋体"/>
          <w:sz w:val="28"/>
          <w:u w:color="auto"/>
        </w:rPr>
        <w:t xml:space="preserve">增长102.32</w:t>
      </w:r>
      <w:r>
        <w:rPr>
          <w:rFonts w:ascii="宋体" w:eastAsia="宋体" w:hAnsi="宋体" w:cs="宋体"/>
          <w:sz w:val="28"/>
          <w:u w:color="auto"/>
        </w:rPr>
        <w:t xml:space="preserve">万元，</w:t>
      </w:r>
      <w:r>
        <w:rPr>
          <w:rFonts w:ascii="宋体" w:eastAsia="宋体" w:hAnsi="宋体" w:cs="宋体"/>
          <w:sz w:val="28"/>
          <w:u w:color="auto"/>
        </w:rPr>
        <w:t xml:space="preserve">增长9.63%</w:t>
      </w:r>
      <w:r>
        <w:rPr>
          <w:rFonts w:ascii="宋体" w:eastAsia="宋体" w:hAnsi="宋体" w:cs="宋体"/>
          <w:sz w:val="28"/>
          <w:u w:color="auto"/>
        </w:rPr>
        <w:t xml:space="preserve">,主要原因是：依据相关文件，基础绩效奖列入年初预算随月工资发放</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23.67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1.78%</w:t>
      </w:r>
      <w:r>
        <w:rPr>
          <w:rFonts w:ascii="宋体" w:eastAsia="宋体" w:hAnsi="宋体" w:cs="宋体" w:hint="eastAsia"/>
          <w:sz w:val="28"/>
          <w:szCs w:val="28"/>
        </w:rPr>
        <w:t xml:space="preserve">,比上年</w:t>
      </w:r>
      <w:r>
        <w:rPr>
          <w:rFonts w:ascii="宋体" w:eastAsia="宋体" w:hAnsi="宋体" w:cs="宋体"/>
          <w:sz w:val="28"/>
          <w:u w:color="auto"/>
        </w:rPr>
        <w:t xml:space="preserve">增长9.88</w:t>
      </w:r>
      <w:r>
        <w:rPr>
          <w:rFonts w:ascii="宋体" w:eastAsia="宋体" w:hAnsi="宋体" w:cs="宋体"/>
          <w:sz w:val="28"/>
          <w:u w:color="auto"/>
        </w:rPr>
        <w:t xml:space="preserve">万元，</w:t>
      </w:r>
      <w:r>
        <w:rPr>
          <w:rFonts w:ascii="宋体" w:eastAsia="宋体" w:hAnsi="宋体" w:cs="宋体"/>
          <w:sz w:val="28"/>
          <w:u w:color="auto"/>
        </w:rPr>
        <w:t xml:space="preserve">增长71.65%</w:t>
      </w:r>
      <w:r>
        <w:rPr>
          <w:rFonts w:ascii="宋体" w:eastAsia="宋体" w:hAnsi="宋体" w:cs="宋体"/>
          <w:sz w:val="28"/>
          <w:u w:color="auto"/>
        </w:rPr>
        <w:t xml:space="preserve">,主要原因是：遗属人员增加1人及离退休人员生活补助的调整导致</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216.00</w:t>
      </w:r>
      <w:r>
        <w:rPr>
          <w:rFonts w:hint="eastAsia"/>
        </w:rPr>
        <w:t xml:space="preserve">万元，占支出预算</w:t>
      </w:r>
      <w:r>
        <w:rPr>
          <w:u w:color="auto"/>
        </w:rPr>
        <w:t xml:space="preserve">14.01%</w:t>
      </w:r>
      <w:r>
        <w:rPr>
          <w:rFonts w:hint="eastAsia"/>
        </w:rPr>
        <w:t xml:space="preserve">,比上年</w:t>
      </w:r>
      <w:r>
        <w:rPr>
          <w:u w:color="auto"/>
        </w:rPr>
        <w:t xml:space="preserve">减少128.85</w:t>
      </w:r>
      <w:r>
        <w:rPr>
          <w:rFonts w:hint="eastAsia"/>
        </w:rPr>
        <w:t xml:space="preserve">万元，</w:t>
      </w:r>
      <w:r>
        <w:rPr>
          <w:u w:color="auto"/>
        </w:rPr>
        <w:t xml:space="preserve">减少37.36%</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201.61</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93.34%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减少126.34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减少38.52%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财政部门紧缩财政支出，压缩各项工作经费</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12.39</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5.74%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增长5.49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增长79.57%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预算中增加了残疾人保障金和单位自聘保洁员的费用</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0.93%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减少8.00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减少80.00%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根据工作实际需要减少设备购置</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4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1542.07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1542.07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1566.92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减少24.85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下降1.59%</w:t>
      </w:r>
      <w:r>
        <w:rPr>
          <w:rFonts w:ascii="宋体" w:eastAsia="宋体" w:hAnsi="宋体" w:cs="宋体" w:hint="eastAsia"/>
          <w:sz w:val="28"/>
          <w:szCs w:val="28"/>
        </w:rPr>
        <w:t xml:space="preserve">，主要原因是</w:t>
      </w:r>
      <w:r>
        <w:rPr>
          <w:rFonts w:hint="eastAsia"/>
          <w:highlight w:val="none"/>
          <w:lang w:val="en-US" w:eastAsia="zh-CN"/>
        </w:rPr>
        <w:t xml:space="preserve">财政部门紧缩财政支出，压缩各项工作经费</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1566.92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减少24.85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下降1.59%</w:t>
      </w:r>
      <w:r>
        <w:rPr>
          <w:rFonts w:ascii="宋体" w:eastAsia="宋体" w:hAnsi="宋体" w:cs="宋体" w:hint="eastAsia"/>
          <w:sz w:val="28"/>
          <w:szCs w:val="28"/>
        </w:rPr>
        <w:t xml:space="preserve">，主要原因是</w:t>
      </w:r>
      <w:r>
        <w:rPr>
          <w:rFonts w:hint="eastAsia"/>
          <w:highlight w:val="none"/>
          <w:lang w:val="en-US" w:eastAsia="zh-CN"/>
        </w:rPr>
        <w:t xml:space="preserve">财政部门紧缩财政支出，压缩各项工作经费</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4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1542.07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1566.92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减少24.85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下降1.59%</w:t>
      </w:r>
      <w:r>
        <w:rPr>
          <w:rFonts w:ascii="宋体" w:eastAsia="宋体" w:hAnsi="宋体" w:cs="宋体" w:hint="eastAsia"/>
          <w:sz w:val="28"/>
          <w:szCs w:val="28"/>
        </w:rPr>
        <w:t xml:space="preserve">，主要原因是</w:t>
      </w:r>
      <w:r>
        <w:rPr>
          <w:rFonts w:hint="eastAsia"/>
          <w:highlight w:val="none"/>
          <w:lang w:val="en-US" w:eastAsia="zh-CN"/>
        </w:rPr>
        <w:t xml:space="preserve">财政部门紧缩财政支出，压缩各项项目工作经费</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550.00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1288.82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83.58%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1293.64</w:t>
      </w:r>
      <w:r>
        <w:rPr>
          <w:rFonts w:ascii="宋体" w:eastAsia="宋体" w:hAnsi="宋体" w:cs="宋体" w:hint="eastAsia"/>
          <w:sz w:val="28"/>
          <w:szCs w:val="28"/>
        </w:rPr>
        <w:t xml:space="preserve">万元，</w:t>
      </w:r>
      <w:r>
        <w:rPr>
          <w:rFonts w:ascii="宋体" w:eastAsia="宋体" w:hAnsi="宋体" w:cs="宋体"/>
          <w:sz w:val="28"/>
          <w:u w:color="auto"/>
        </w:rPr>
        <w:t xml:space="preserve">减少4.82</w:t>
      </w:r>
      <w:r>
        <w:rPr>
          <w:rFonts w:ascii="宋体" w:eastAsia="宋体" w:hAnsi="宋体" w:cs="宋体" w:hint="eastAsia"/>
          <w:sz w:val="28"/>
          <w:szCs w:val="28"/>
        </w:rPr>
        <w:t xml:space="preserve">万元，</w:t>
      </w:r>
      <w:r>
        <w:rPr>
          <w:rFonts w:ascii="宋体" w:eastAsia="宋体" w:hAnsi="宋体" w:cs="宋体"/>
          <w:sz w:val="28"/>
          <w:u w:color="auto"/>
        </w:rPr>
        <w:t xml:space="preserve">减少0.37%</w:t>
      </w:r>
      <w:r>
        <w:rPr>
          <w:rFonts w:ascii="宋体" w:eastAsia="宋体" w:hAnsi="宋体" w:cs="宋体" w:hint="eastAsia"/>
          <w:sz w:val="28"/>
          <w:szCs w:val="28"/>
        </w:rPr>
        <w:t xml:space="preserve">，主要原因是：</w:t>
      </w:r>
      <w:r>
        <w:rPr>
          <w:rFonts w:hint="eastAsia"/>
          <w:highlight w:val="none"/>
        </w:rPr>
        <w:t xml:space="preserve">财政部门紧缩财政支出，压缩各项项目工作经费</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116.71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7.57%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109.84</w:t>
      </w:r>
      <w:r>
        <w:rPr>
          <w:rFonts w:ascii="宋体" w:eastAsia="宋体" w:hAnsi="宋体" w:cs="宋体" w:hint="eastAsia"/>
          <w:sz w:val="28"/>
          <w:szCs w:val="28"/>
        </w:rPr>
        <w:t xml:space="preserve">万元，</w:t>
      </w:r>
      <w:r>
        <w:rPr>
          <w:rFonts w:ascii="宋体" w:eastAsia="宋体" w:hAnsi="宋体" w:cs="宋体"/>
          <w:sz w:val="28"/>
          <w:u w:color="auto"/>
        </w:rPr>
        <w:t xml:space="preserve">增长6.87</w:t>
      </w:r>
      <w:r>
        <w:rPr>
          <w:rFonts w:ascii="宋体" w:eastAsia="宋体" w:hAnsi="宋体" w:cs="宋体" w:hint="eastAsia"/>
          <w:sz w:val="28"/>
          <w:szCs w:val="28"/>
        </w:rPr>
        <w:t xml:space="preserve">万元，</w:t>
      </w:r>
      <w:r>
        <w:rPr>
          <w:rFonts w:ascii="宋体" w:eastAsia="宋体" w:hAnsi="宋体" w:cs="宋体"/>
          <w:sz w:val="28"/>
          <w:u w:color="auto"/>
        </w:rPr>
        <w:t xml:space="preserve">增长6.25%</w:t>
      </w:r>
      <w:r>
        <w:rPr>
          <w:rFonts w:ascii="宋体" w:eastAsia="宋体" w:hAnsi="宋体" w:cs="宋体" w:hint="eastAsia"/>
          <w:sz w:val="28"/>
          <w:szCs w:val="28"/>
        </w:rPr>
        <w:t xml:space="preserve">，主要原因是：</w:t>
      </w:r>
      <w:r>
        <w:rPr>
          <w:rFonts w:hint="eastAsia"/>
          <w:highlight w:val="none"/>
        </w:rPr>
        <w:t xml:space="preserve">工资总额的变动及公积金计算公式的调整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136.54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8.85%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146.45</w:t>
      </w:r>
      <w:r>
        <w:rPr>
          <w:rFonts w:ascii="宋体" w:eastAsia="宋体" w:hAnsi="宋体" w:cs="宋体" w:hint="eastAsia"/>
          <w:sz w:val="28"/>
          <w:szCs w:val="28"/>
        </w:rPr>
        <w:t xml:space="preserve">万元，</w:t>
      </w:r>
      <w:r>
        <w:rPr>
          <w:rFonts w:ascii="宋体" w:eastAsia="宋体" w:hAnsi="宋体" w:cs="宋体"/>
          <w:sz w:val="28"/>
          <w:u w:color="auto"/>
        </w:rPr>
        <w:t xml:space="preserve">减少9.91</w:t>
      </w:r>
      <w:r>
        <w:rPr>
          <w:rFonts w:ascii="宋体" w:eastAsia="宋体" w:hAnsi="宋体" w:cs="宋体" w:hint="eastAsia"/>
          <w:sz w:val="28"/>
          <w:szCs w:val="28"/>
        </w:rPr>
        <w:t xml:space="preserve">万元，</w:t>
      </w:r>
      <w:r>
        <w:rPr>
          <w:rFonts w:ascii="宋体" w:eastAsia="宋体" w:hAnsi="宋体" w:cs="宋体"/>
          <w:sz w:val="28"/>
          <w:u w:color="auto"/>
        </w:rPr>
        <w:t xml:space="preserve">减少6.77%</w:t>
      </w:r>
      <w:r>
        <w:rPr>
          <w:rFonts w:ascii="宋体" w:eastAsia="宋体" w:hAnsi="宋体" w:cs="宋体" w:hint="eastAsia"/>
          <w:sz w:val="28"/>
          <w:szCs w:val="28"/>
        </w:rPr>
        <w:t xml:space="preserve">，主要原因是：</w:t>
      </w:r>
      <w:r>
        <w:rPr>
          <w:rFonts w:hint="eastAsia"/>
          <w:highlight w:val="none"/>
        </w:rPr>
        <w:t xml:space="preserve">在职在编人数的减少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17.00</w:t>
      </w:r>
      <w:r>
        <w:rPr>
          <w:rFonts w:ascii="宋体" w:eastAsia="宋体" w:hAnsi="宋体" w:cs="宋体" w:hint="eastAsia"/>
          <w:sz w:val="28"/>
          <w:szCs w:val="28"/>
        </w:rPr>
        <w:t xml:space="preserve">万元，</w:t>
      </w:r>
      <w:r>
        <w:rPr>
          <w:rFonts w:ascii="宋体" w:eastAsia="宋体" w:hAnsi="宋体" w:cs="宋体"/>
          <w:sz w:val="28"/>
          <w:u w:color="auto"/>
        </w:rPr>
        <w:t xml:space="preserve">减少17.00</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本年度没有相关项目支出</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4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1326.07</w:t>
      </w:r>
      <w:r>
        <w:rPr>
          <w:rFonts w:hint="eastAsia"/>
        </w:rPr>
        <w:t xml:space="preserve">万元，较2023年度预算数</w:t>
      </w:r>
      <w:r>
        <w:rPr>
          <w:rFonts w:hint="eastAsia"/>
          <w:lang w:val="en-US" w:eastAsia="zh-CN"/>
        </w:rPr>
        <w:t xml:space="preserve">1222.07</w:t>
      </w:r>
      <w:r>
        <w:rPr>
          <w:rFonts w:hint="eastAsia"/>
        </w:rPr>
        <w:t xml:space="preserve">万元</w:t>
      </w:r>
      <w:r>
        <w:rPr>
          <w:rFonts w:hint="eastAsia"/>
          <w:lang w:val="en-US" w:eastAsia="zh-CN"/>
        </w:rPr>
        <w:t xml:space="preserve">,</w:t>
      </w:r>
      <w:r>
        <w:rPr>
          <w:u w:color="auto"/>
        </w:rPr>
        <w:t xml:space="preserve">增加104.00</w:t>
      </w:r>
      <w:r>
        <w:rPr>
          <w:rFonts w:hint="eastAsia"/>
        </w:rPr>
        <w:t xml:space="preserve">万元，</w:t>
      </w:r>
      <w:r>
        <w:rPr>
          <w:rFonts w:hint="eastAsia"/>
          <w:lang w:val="en-US" w:eastAsia="zh-CN"/>
        </w:rPr>
        <w:t xml:space="preserve">增长8.51%</w:t>
      </w:r>
      <w:r>
        <w:rPr>
          <w:rFonts w:hint="eastAsia"/>
        </w:rPr>
        <w:t xml:space="preserve">，主要原因是</w:t>
      </w:r>
      <w:r>
        <w:rPr>
          <w:rFonts w:hint="eastAsia"/>
          <w:highlight w:val="none"/>
          <w:lang w:val="en-US" w:eastAsia="zh-CN"/>
        </w:rPr>
        <w:t xml:space="preserve">依据相关文件，基础绩效奖列入年初预算随月工资发放导致</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138.04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10.41%</w:t>
      </w:r>
      <w:r>
        <w:rPr>
          <w:rFonts w:hint="eastAsia"/>
        </w:rPr>
        <w:t xml:space="preserve">，较2023年度预算数</w:t>
      </w:r>
      <w:r>
        <w:rPr>
          <w:rFonts w:hint="eastAsia"/>
          <w:lang w:val="en-US" w:eastAsia="zh-CN"/>
        </w:rPr>
        <w:t xml:space="preserve">146.24</w:t>
      </w:r>
      <w:r>
        <w:rPr>
          <w:rFonts w:hint="eastAsia"/>
        </w:rPr>
        <w:t xml:space="preserve">万元，</w:t>
      </w:r>
      <w:r>
        <w:rPr>
          <w:rFonts w:hint="eastAsia"/>
          <w:lang w:val="en-US" w:eastAsia="zh-CN"/>
        </w:rPr>
        <w:t xml:space="preserve">减少8.20</w:t>
      </w:r>
      <w:r>
        <w:rPr>
          <w:rFonts w:hint="eastAsia"/>
        </w:rPr>
        <w:t xml:space="preserve">万元，</w:t>
      </w:r>
      <w:r>
        <w:rPr>
          <w:rFonts w:hint="eastAsia"/>
          <w:lang w:val="en-US" w:eastAsia="zh-CN"/>
        </w:rPr>
        <w:t xml:space="preserve">减少5.61%</w:t>
      </w:r>
      <w:r>
        <w:rPr>
          <w:rFonts w:hint="eastAsia"/>
        </w:rPr>
        <w:t xml:space="preserve">，主要原因是：</w:t>
      </w:r>
      <w:r>
        <w:rPr>
          <w:rFonts w:hint="eastAsia"/>
          <w:highlight w:val="none"/>
        </w:rPr>
        <w:t xml:space="preserve">在职在编人员减少，工会经费减少</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1164.36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87.81%</w:t>
      </w:r>
      <w:r>
        <w:rPr>
          <w:rFonts w:hint="eastAsia"/>
        </w:rPr>
        <w:t xml:space="preserve">，较2023年度预算数</w:t>
      </w:r>
      <w:r>
        <w:rPr>
          <w:rFonts w:hint="eastAsia"/>
          <w:lang w:val="en-US" w:eastAsia="zh-CN"/>
        </w:rPr>
        <w:t xml:space="preserve">1062.04</w:t>
      </w:r>
      <w:r>
        <w:rPr>
          <w:rFonts w:hint="eastAsia"/>
        </w:rPr>
        <w:t xml:space="preserve">万元，</w:t>
      </w:r>
      <w:r>
        <w:rPr>
          <w:rFonts w:hint="eastAsia"/>
          <w:lang w:val="en-US" w:eastAsia="zh-CN"/>
        </w:rPr>
        <w:t xml:space="preserve">增长102.32</w:t>
      </w:r>
      <w:r>
        <w:rPr>
          <w:rFonts w:hint="eastAsia"/>
        </w:rPr>
        <w:t xml:space="preserve">万元，</w:t>
      </w:r>
      <w:r>
        <w:rPr>
          <w:rFonts w:hint="eastAsia"/>
          <w:lang w:val="en-US" w:eastAsia="zh-CN"/>
        </w:rPr>
        <w:t xml:space="preserve">增长9.63%</w:t>
      </w:r>
      <w:r>
        <w:rPr>
          <w:rFonts w:hint="eastAsia"/>
        </w:rPr>
        <w:t xml:space="preserve">，主要原因是：</w:t>
      </w:r>
      <w:r>
        <w:rPr>
          <w:rFonts w:hint="eastAsia"/>
          <w:highlight w:val="none"/>
        </w:rPr>
        <w:t xml:space="preserve">依据相关文件，基础绩效奖列入年初预算随月工资发放导致</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23.67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1.78%</w:t>
      </w:r>
      <w:r>
        <w:rPr>
          <w:rFonts w:hint="eastAsia"/>
        </w:rPr>
        <w:t xml:space="preserve">，较2023年度预算数</w:t>
      </w:r>
      <w:r>
        <w:rPr>
          <w:rFonts w:hint="eastAsia"/>
          <w:lang w:val="en-US" w:eastAsia="zh-CN"/>
        </w:rPr>
        <w:t xml:space="preserve">13.79</w:t>
      </w:r>
      <w:r>
        <w:rPr>
          <w:rFonts w:hint="eastAsia"/>
        </w:rPr>
        <w:t xml:space="preserve">万元，</w:t>
      </w:r>
      <w:r>
        <w:rPr>
          <w:rFonts w:hint="eastAsia"/>
          <w:lang w:val="en-US" w:eastAsia="zh-CN"/>
        </w:rPr>
        <w:t xml:space="preserve">增长9.88</w:t>
      </w:r>
      <w:r>
        <w:rPr>
          <w:rFonts w:hint="eastAsia"/>
        </w:rPr>
        <w:t xml:space="preserve">万元，</w:t>
      </w:r>
      <w:r>
        <w:rPr>
          <w:rFonts w:hint="eastAsia"/>
          <w:lang w:val="en-US" w:eastAsia="zh-CN"/>
        </w:rPr>
        <w:t xml:space="preserve">增长71.65%</w:t>
      </w:r>
      <w:r>
        <w:rPr>
          <w:rFonts w:hint="eastAsia"/>
        </w:rPr>
        <w:t xml:space="preserve">，主要原因是：</w:t>
      </w:r>
      <w:r>
        <w:rPr>
          <w:rFonts w:hint="eastAsia"/>
          <w:highlight w:val="none"/>
        </w:rPr>
        <w:t xml:space="preserve">遗属人员增加1人及离退休人员生活补助的调整导致</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4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24.90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4.60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20.30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20.30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24.90</w:t>
      </w:r>
      <w:r>
        <w:rPr>
          <w:rFonts w:hint="eastAsia"/>
          <w:b w:val="0"/>
          <w:bCs w:val="0"/>
          <w:sz w:val="28"/>
          <w:szCs w:val="28"/>
        </w:rPr>
        <w:t xml:space="preserve">万元，同口径较2023年度预算数</w:t>
      </w:r>
      <w:r>
        <w:rPr>
          <w:rFonts w:hint="eastAsia"/>
          <w:b w:val="0"/>
          <w:bCs w:val="0"/>
          <w:sz w:val="28"/>
          <w:szCs w:val="28"/>
          <w:lang w:val="en-US" w:eastAsia="zh-CN"/>
        </w:rPr>
        <w:t xml:space="preserve">20.84</w:t>
      </w:r>
      <w:r>
        <w:rPr>
          <w:rFonts w:hint="eastAsia"/>
          <w:b w:val="0"/>
          <w:bCs w:val="0"/>
          <w:sz w:val="28"/>
          <w:szCs w:val="28"/>
        </w:rPr>
        <w:t xml:space="preserve">万元，</w:t>
      </w:r>
      <w:r>
        <w:rPr>
          <w:rFonts w:hint="eastAsia"/>
          <w:b w:val="0"/>
          <w:bCs w:val="0"/>
          <w:sz w:val="28"/>
          <w:szCs w:val="28"/>
          <w:lang w:val="en-US" w:eastAsia="zh-CN"/>
        </w:rPr>
        <w:t xml:space="preserve">增长4.06</w:t>
      </w:r>
      <w:r>
        <w:rPr>
          <w:rFonts w:hint="eastAsia"/>
          <w:b w:val="0"/>
          <w:bCs w:val="0"/>
          <w:sz w:val="28"/>
          <w:szCs w:val="28"/>
        </w:rPr>
        <w:t xml:space="preserve">万元，</w:t>
      </w:r>
      <w:r>
        <w:rPr>
          <w:rFonts w:hint="eastAsia"/>
          <w:b w:val="0"/>
          <w:bCs w:val="0"/>
          <w:sz w:val="28"/>
          <w:szCs w:val="28"/>
          <w:lang w:val="en-US" w:eastAsia="zh-CN"/>
        </w:rPr>
        <w:t xml:space="preserve">增长19.48%</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本单位无因公出境情况</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4.60</w:t>
      </w:r>
      <w:r>
        <w:rPr>
          <w:rFonts w:hint="eastAsia"/>
          <w:b w:val="0"/>
          <w:bCs w:val="0"/>
          <w:sz w:val="28"/>
          <w:szCs w:val="28"/>
        </w:rPr>
        <w:t xml:space="preserve">万元，较2023年度预算数</w:t>
      </w:r>
      <w:r>
        <w:rPr>
          <w:sz w:val="28"/>
          <w:u w:color="auto"/>
        </w:rPr>
        <w:t xml:space="preserve">4.80</w:t>
      </w:r>
      <w:r>
        <w:rPr>
          <w:rFonts w:hint="eastAsia"/>
          <w:b w:val="0"/>
          <w:bCs w:val="0"/>
          <w:sz w:val="28"/>
          <w:szCs w:val="28"/>
        </w:rPr>
        <w:t xml:space="preserve">万元，</w:t>
      </w:r>
      <w:r>
        <w:rPr>
          <w:sz w:val="28"/>
          <w:u w:color="auto"/>
        </w:rPr>
        <w:t xml:space="preserve">减少0.20</w:t>
      </w:r>
      <w:r>
        <w:rPr>
          <w:rFonts w:hint="eastAsia"/>
          <w:b w:val="0"/>
          <w:bCs w:val="0"/>
          <w:sz w:val="28"/>
          <w:szCs w:val="28"/>
        </w:rPr>
        <w:t xml:space="preserve">万元，</w:t>
      </w:r>
      <w:r>
        <w:rPr>
          <w:sz w:val="28"/>
          <w:u w:color="auto"/>
        </w:rPr>
        <w:t xml:space="preserve">减少4.17%</w:t>
      </w:r>
      <w:r>
        <w:rPr>
          <w:rFonts w:hint="eastAsia"/>
          <w:b w:val="0"/>
          <w:bCs w:val="0"/>
          <w:sz w:val="28"/>
          <w:szCs w:val="28"/>
        </w:rPr>
        <w:t xml:space="preserve">，主要原因是</w:t>
      </w:r>
      <w:r>
        <w:rPr>
          <w:rFonts w:hint="eastAsia"/>
          <w:highlight w:val="none"/>
          <w:lang w:val="en-US" w:eastAsia="zh-CN"/>
        </w:rPr>
        <w:t xml:space="preserve">按照八项规定要求，厉行节俭，减少接待次数</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20.30</w:t>
      </w:r>
      <w:r>
        <w:rPr>
          <w:rFonts w:hint="eastAsia"/>
          <w:b w:val="0"/>
          <w:bCs w:val="0"/>
          <w:sz w:val="28"/>
          <w:szCs w:val="28"/>
        </w:rPr>
        <w:t xml:space="preserve">万元，较2023年度预算数</w:t>
      </w:r>
      <w:r>
        <w:rPr>
          <w:sz w:val="28"/>
          <w:u w:color="auto"/>
        </w:rPr>
        <w:t xml:space="preserve">16.04</w:t>
      </w:r>
      <w:r>
        <w:rPr>
          <w:rFonts w:hint="eastAsia"/>
          <w:b w:val="0"/>
          <w:bCs w:val="0"/>
          <w:sz w:val="28"/>
          <w:szCs w:val="28"/>
        </w:rPr>
        <w:t xml:space="preserve">万元，</w:t>
      </w:r>
      <w:r>
        <w:rPr>
          <w:sz w:val="28"/>
          <w:u w:color="auto"/>
        </w:rPr>
        <w:t xml:space="preserve">增长4.26</w:t>
      </w:r>
      <w:r>
        <w:rPr>
          <w:rFonts w:hint="eastAsia"/>
          <w:b w:val="0"/>
          <w:bCs w:val="0"/>
          <w:sz w:val="28"/>
          <w:szCs w:val="28"/>
        </w:rPr>
        <w:t xml:space="preserve">万元，</w:t>
      </w:r>
      <w:r>
        <w:rPr>
          <w:sz w:val="28"/>
          <w:u w:color="auto"/>
        </w:rPr>
        <w:t xml:space="preserve">增长26.56%</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本年较上年无变动</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20.30</w:t>
      </w:r>
      <w:r>
        <w:rPr>
          <w:rFonts w:hint="eastAsia"/>
          <w:b w:val="0"/>
          <w:bCs w:val="0"/>
          <w:sz w:val="28"/>
          <w:szCs w:val="28"/>
        </w:rPr>
        <w:t xml:space="preserve">万元，较2023年度预算数</w:t>
      </w:r>
      <w:r>
        <w:rPr>
          <w:sz w:val="28"/>
          <w:u w:color="auto"/>
        </w:rPr>
        <w:t xml:space="preserve">16.04</w:t>
      </w:r>
      <w:r>
        <w:rPr>
          <w:rFonts w:hint="eastAsia"/>
          <w:b w:val="0"/>
          <w:bCs w:val="0"/>
          <w:sz w:val="28"/>
          <w:szCs w:val="28"/>
        </w:rPr>
        <w:t xml:space="preserve">万元，</w:t>
      </w:r>
      <w:r>
        <w:rPr>
          <w:sz w:val="28"/>
          <w:u w:color="auto"/>
        </w:rPr>
        <w:t xml:space="preserve">增长4.26</w:t>
      </w:r>
      <w:r>
        <w:rPr>
          <w:rFonts w:hint="eastAsia"/>
          <w:b w:val="0"/>
          <w:bCs w:val="0"/>
          <w:sz w:val="28"/>
          <w:szCs w:val="28"/>
        </w:rPr>
        <w:t xml:space="preserve">万元，</w:t>
      </w:r>
      <w:r>
        <w:rPr>
          <w:sz w:val="28"/>
          <w:u w:color="auto"/>
        </w:rPr>
        <w:t xml:space="preserve">增长26.56%</w:t>
      </w:r>
      <w:r>
        <w:rPr>
          <w:rFonts w:hint="eastAsia"/>
          <w:b w:val="0"/>
          <w:bCs w:val="0"/>
          <w:sz w:val="28"/>
          <w:szCs w:val="28"/>
        </w:rPr>
        <w:t xml:space="preserve">，主要原因是</w:t>
      </w:r>
      <w:r>
        <w:rPr>
          <w:rFonts w:hint="eastAsia"/>
          <w:highlight w:val="none"/>
          <w:lang w:val="en-US" w:eastAsia="zh-CN"/>
        </w:rPr>
        <w:t xml:space="preserve">本单位车辆性质为执法执勤用车且本年度预算车辆较上年增加1辆</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138.04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146.24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减少8.20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下降5.61%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在职在编人员的减少及工会经费的减少导致。机关运行经费主要用于保障我单位日常运转及按自治区统一规定的开支标准安排的办公费、印刷费、水电费、培训费、差旅费、会议费等日常公用经费支出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4.79</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2.04</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2.75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主要用于：办公设备的采购及公车车辆加油、维修保养和保险服务。</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7</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7</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8</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216</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项目名称：办案及派驻工作经费，预算资金30万元，2024年度绩效目标为：扎实推进清廉环江建设，一体推进不敢腐、不能腐、不想腐，坚定不移把反腐败斗争进行到底，加强规范化法治化正规化建设，充分发挥监督保障执行、促进完善发展作用，做好监督执纪审查工作，对违纪违规案件进行调查处理。对全县各级纪检监察系统信访举报做到“事事有结果，件件有落实”的目标。设2条数量指标：1.审查调查次数，力争对所有违纪案件进行查处及联合办案；2.派驻组监督单位个数：全县机关事业单位国有企业。设2条质量指标：1.问题线索处置率≧85%；2.立案案件办结率≧75%。设1条时效指标：案件办理时限达标率≧85%。设1条成本指标：办案及驻组成本≦43万元。设1条社会效益指标：创造和谐社会及廉洁政治，扎实推进清廉环江建设。设1条可持续影响指标：以案促改，警示作用，通过以案促改，组织开展警示大会等给全县干部职工已警示作用。设服务对象满意度1条：办案人员被投诉次数≦1次。</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中国共产党环江毛南族自治县纪律检查委员会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中国共产党环江毛南族自治县纪律检查委员会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1526.07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1288.82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976.07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136.54</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116.71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1526.07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1542.07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1542.07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1542.07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中国共产党环江毛南族自治县纪律检查委员会</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1542.07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1542.07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1542.07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107001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1542.07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1542.07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1542.07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中国共产党环江毛南族自治县纪律检查委员会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1542.07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1326.07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107001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1542.07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1326.07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2011101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1240.81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1060.81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2011106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巡视工作</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2011199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其他纪检监察事务支出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136.54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136.54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116.71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116.71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中国共产党环江毛南族自治县纪律检查委员会</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1526.07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1288.82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976.07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136.54</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116.71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1526.07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1542.07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1542.07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1542.07</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中国共产党环江毛南族自治县纪律检查委员会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107001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1542.07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1326.07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1188.03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138.04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216.00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2011101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1240.81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1060.81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934.78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126.03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2011106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巡视工作</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2011199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其他纪检监察事务支出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12.01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12.01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12.01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136.54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136.54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136.54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116.71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116.71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116.71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中国共产党环江毛南族自治县纪律检查委员会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1326.07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1188.03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1164.36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1164.36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353.30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353.30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211.66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211.66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274.42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274.42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11.84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136.54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116.71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30114</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医疗费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30214</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租赁费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14.21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67.56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67.56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中国共产党环江毛南族自治县纪律检查委员会</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107001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24.90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20.30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20.30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4.60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中国共产党环江毛南族自治县纪律检查委员会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2011101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2011106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巡视工作</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2011199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其他纪检监察事务支出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中国共产党环江毛南族自治县纪律检查委员会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中国共产党环江毛南族自治县纪律检查委员会</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河池市反腐倡廉教育中心运营费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年底前完成支付。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租用企业教育基地租金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完成年度租金支付任务。。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政法纪检监察转移支付资金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持续深化政治监督，加强党风廉政建设和反腐败工作，持续深化政治巡察，整治形式主义官僚主义问题走过场、做虚功、效果差，被上级党委、纪委约谈、问责的情况。</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纪检监察补助资金（自治区级）</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持续深化政治监督，保持反腐高压态势，一体推进“三不腐”。严肃查处各种违法违纪案件，惩治震慑强化不敢腐。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党组织活动经费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0.87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保障各种党支部活动顺利完成。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县委巡察工作经费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保障巡察工作正常开展。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办案及派驻工作经费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扎实推进清廉环江建设，一体推进不敢腐、不能腐、不想腐，坚定不移把反腐败斗争进行到底，加强规范化法治化正规化建设，充分发挥监督保障执行、促进完善发展作用，做好监督执纪审查工作，对违纪违规案件进行调查处理。对全县各级纪检监察系统信访举报做到“事事有结果，件件有落实”的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107001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中国共产党环江毛南族自治县纪律检查委员会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纪委业务经费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69.13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58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4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58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4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58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158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15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59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58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58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QOXRDpUffplwNK/QoQneag==" w:hash="OUZzmvw3XeH2N2VNejo4smq32TFCrM0x5q2VZQ97fNu2UQWmY8ubJ08mgGaCFOslgIi1gejgMLHilzO1rmgwg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1542.07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722.82</c:v>
                </c:pt>
                <c:pt idx="1">
                  <c:v>136.54</c:v>
                </c:pt>
                <c:pt idx="2">
                  <c:v>116.71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1566.92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1542.07</c:v>
                </c:pt>
              </c:numCache>
            </c:numRef>
          </c:val>
        </c:ser>
        <c:ser>
          <c:idx val="2"/>
          <c:order val="2"/>
          <c:tx>
            <c:strRef>
              <c:f>Sheet1!$D$1</c:f>
              <c:strCache>
                <c:ptCount val="1"/>
                <c:pt idx="0">
                  <c:v>MOF_DIV_CODE</c:v>
                </c:pt>
              </c:strCache>
            </c:strRef>
          </c:tx>
          <c:cat>
            <c:strRef>
              <c:f>Sheet1!$A$2</c:f>
              <c:strCache>
                <c:ptCount val="1"/>
                <c:pt idx="0">
                  <c:v>收入</c:v>
                </c:pt>
              </c:strCache>
            </c:strRef>
          </c:cat>
          <c:val>
            <c:numRef>
              <c:f>Sheet1!$D$2</c:f>
              <c:numCache>
                <c:ptCount val="1"/>
                <c:pt idx="0">
                  <c:v>4.51226E8</c:v>
                </c:pt>
              </c:numCache>
            </c:numRef>
          </c:val>
        </c:ser>
        <c:ser>
          <c:idx val="3"/>
          <c:order val="3"/>
          <c:tx>
            <c:strRef>
              <c:f>Sheet1!$E$1</c:f>
              <c:strCache>
                <c:ptCount val="1"/>
                <c:pt idx="0">
                  <c:v>FISCAL_YEAR</c:v>
                </c:pt>
              </c:strCache>
            </c:strRef>
          </c:tx>
          <c:cat>
            <c:strRef>
              <c:f>Sheet1!$A$2</c:f>
              <c:strCache>
                <c:ptCount val="1"/>
                <c:pt idx="0">
                  <c:v>收入</c:v>
                </c:pt>
              </c:strCache>
            </c:strRef>
          </c:cat>
          <c:val>
            <c:numRef>
              <c:f>Sheet1!$E$2</c:f>
              <c:numCache>
                <c:ptCount val="1"/>
                <c:pt idx="0">
                  <c:v>2024.0</c:v>
                </c:pt>
              </c:numCache>
            </c:numRef>
          </c:val>
        </c:ser>
        <c:ser>
          <c:idx val="4"/>
          <c:order val="4"/>
          <c:tx>
            <c:strRef>
              <c:f>Sheet1!$F$1</c:f>
              <c:strCache>
                <c:ptCount val="1"/>
                <c:pt idx="0">
                  <c:v>AGENCY_CODE</c:v>
                </c:pt>
              </c:strCache>
            </c:strRef>
          </c:tx>
          <c:cat>
            <c:strRef>
              <c:f>Sheet1!$A$2</c:f>
              <c:strCache>
                <c:ptCount val="1"/>
                <c:pt idx="0">
                  <c:v>收入</c:v>
                </c:pt>
              </c:strCache>
            </c:strRef>
          </c:cat>
          <c:val>
            <c:numRef>
              <c:f>Sheet1!$F$2</c:f>
              <c:numCache>
                <c:ptCount val="1"/>
                <c:pt idx="0">
                  <c:v>107001.0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1326.07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200.0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138.04</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1188.03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1188.03</c:v>
                </c:pt>
                <c:pt idx="1">
                  <c:v>138.04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4.8</c:v>
                </c:pt>
                <c:pt idx="2">
                  <c:v>16.04</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4.6</c:v>
                </c:pt>
                <c:pt idx="2">
                  <c:v>20.3</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2024-03-06T02:11:19Z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