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环江毛南族自治县龙岩乡国土规建环保安监站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0"/>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环江毛南族自治县龙岩乡国土规建环保安监站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环江毛南族自治县龙岩乡国土规建环保安监站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环江毛南族自治县龙岩乡国土规建环保安监站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3"/>
      <w:bookmarkStart w:id="5"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环江毛南族自治县龙岩乡国土规建环保安监站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龙岩乡国土规建环保安监站的主要职能是：宣传、贯彻执行国家和自治区、河池市和环江毛南族自治县的有关村乡(乡)规划建设管理的法律、法规、规章和政策，拟定本行政区域村乡规划建设具体管理措施;组织编制、实施本行政区域村乡建设的长远规划和年度建设计划;负责本行政区域的村乡规划管理，监督检查规划的实施情况;调解本行政区域因规划建设引发的各类纠纷，受委托查处工程建设过程中违反城乡规划法的行为;负责本行政区域内村乡各项建设活动管理及村乡容貌管理工作;负责村乡各项建设的规划建设审查，依照法定程序报请上一级规划建设行政主管部门核发相关批准文件;参与本行政区域内村乡建设工程质量和安全生产管理工作;完成上级业务部门和乡党委、政府交给的其他工作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宣传、贯彻执行国家和自治区、河池市和环江毛南族自治县的有关村乡(乡)规划建设管理的法律、法规、规章和政策，拟定本行政区域村乡规划建设具体管理措施;组织编制、实施本行政区域村乡建设的长远规划和年度建设计划;负责本行政区域的村乡规划管理，监督检查规划的实施情况;调解本行政区域因规划建设引发的各类纠纷，受委托查处工程建设过程中违反城乡规划法的行为;负责本行政区域内村乡各项建设活动管理及村乡容貌管理工作;负责村乡各项建设的规划建设审查，依照法定程序报请上一级规划建设行政主管部门核发相关批准文件;参与本行政区域内村乡建设工程质量和安全生产管理工作;完成上级业务部门和乡党委、政府交给的其他工作任务。</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环江毛南族自治县龙岩乡国土规建环保安监站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107.84</w:t>
      </w:r>
      <w:r>
        <w:rPr>
          <w:rFonts w:hint="eastAsia"/>
          <w:b w:val="0"/>
          <w:bCs w:val="0"/>
          <w:sz w:val="28"/>
          <w:szCs w:val="28"/>
        </w:rPr>
        <w:t xml:space="preserve">万元，总支出</w:t>
      </w:r>
      <w:r>
        <w:rPr>
          <w:rFonts w:hint="eastAsia"/>
          <w:sz w:val="28"/>
          <w:szCs w:val="28"/>
          <w:lang w:val="en-US" w:eastAsia="zh-CN"/>
        </w:rPr>
        <w:t xml:space="preserve">107.84</w:t>
      </w:r>
      <w:r>
        <w:rPr>
          <w:rFonts w:hint="eastAsia"/>
          <w:b w:val="0"/>
          <w:bCs w:val="0"/>
          <w:sz w:val="28"/>
          <w:szCs w:val="28"/>
        </w:rPr>
        <w:t xml:space="preserve">万元。总收入较2023年度预算数</w:t>
      </w:r>
      <w:r>
        <w:rPr>
          <w:rFonts w:hint="eastAsia"/>
          <w:sz w:val="28"/>
          <w:szCs w:val="28"/>
          <w:lang w:val="en-US" w:eastAsia="zh-CN"/>
        </w:rPr>
        <w:t xml:space="preserve">107.36</w:t>
      </w:r>
      <w:r>
        <w:rPr>
          <w:rFonts w:hint="eastAsia"/>
          <w:b w:val="0"/>
          <w:bCs w:val="0"/>
          <w:sz w:val="28"/>
          <w:szCs w:val="28"/>
        </w:rPr>
        <w:t xml:space="preserve">万元，</w:t>
      </w:r>
      <w:r>
        <w:rPr>
          <w:rFonts w:hint="eastAsia"/>
          <w:sz w:val="28"/>
          <w:szCs w:val="28"/>
        </w:rPr>
        <w:t xml:space="preserve">增加0.48</w:t>
      </w:r>
      <w:r>
        <w:rPr>
          <w:rFonts w:hint="eastAsia"/>
          <w:b w:val="0"/>
          <w:bCs w:val="0"/>
          <w:sz w:val="28"/>
          <w:szCs w:val="28"/>
        </w:rPr>
        <w:t xml:space="preserve">万元，</w:t>
      </w:r>
      <w:r>
        <w:rPr>
          <w:rFonts w:hint="eastAsia"/>
          <w:sz w:val="28"/>
          <w:szCs w:val="28"/>
        </w:rPr>
        <w:t xml:space="preserve">增长0.45%</w:t>
      </w:r>
      <w:r>
        <w:rPr>
          <w:rFonts w:hint="eastAsia"/>
          <w:b w:val="0"/>
          <w:bCs w:val="0"/>
          <w:sz w:val="28"/>
          <w:szCs w:val="28"/>
        </w:rPr>
        <w:t xml:space="preserve">，主要原因是</w:t>
      </w:r>
      <w:r>
        <w:rPr>
          <w:rFonts w:hint="eastAsia"/>
          <w:highlight w:val="none"/>
          <w:lang w:val="en-US" w:eastAsia="zh-CN"/>
        </w:rPr>
        <w:t xml:space="preserve">事业人员基础性绩效工资增量增加，干部职工社保及公积金基数调整</w:t>
      </w:r>
      <w:r>
        <w:rPr>
          <w:rFonts w:hint="eastAsia"/>
          <w:b w:val="0"/>
          <w:bCs w:val="0"/>
          <w:sz w:val="28"/>
          <w:szCs w:val="28"/>
        </w:rPr>
        <w:t xml:space="preserve">。总支出较2023年度预算数</w:t>
      </w:r>
      <w:r>
        <w:rPr>
          <w:rFonts w:hint="eastAsia"/>
          <w:sz w:val="28"/>
          <w:szCs w:val="28"/>
          <w:lang w:val="en-US" w:eastAsia="zh-CN"/>
        </w:rPr>
        <w:t xml:space="preserve">107.36</w:t>
      </w:r>
      <w:r>
        <w:rPr>
          <w:rFonts w:hint="eastAsia"/>
          <w:b w:val="0"/>
          <w:bCs w:val="0"/>
          <w:sz w:val="28"/>
          <w:szCs w:val="28"/>
        </w:rPr>
        <w:t xml:space="preserve">万元，</w:t>
      </w:r>
      <w:r>
        <w:rPr>
          <w:rFonts w:hint="eastAsia"/>
          <w:sz w:val="28"/>
          <w:szCs w:val="28"/>
        </w:rPr>
        <w:t xml:space="preserve">增加0.48</w:t>
      </w:r>
      <w:r>
        <w:rPr>
          <w:rFonts w:hint="eastAsia"/>
          <w:b w:val="0"/>
          <w:bCs w:val="0"/>
          <w:sz w:val="28"/>
          <w:szCs w:val="28"/>
        </w:rPr>
        <w:t xml:space="preserve">万元，</w:t>
      </w:r>
      <w:r>
        <w:rPr>
          <w:rFonts w:hint="eastAsia"/>
          <w:sz w:val="28"/>
          <w:szCs w:val="28"/>
        </w:rPr>
        <w:t xml:space="preserve">增长0.45%</w:t>
      </w:r>
      <w:r>
        <w:rPr>
          <w:rFonts w:hint="eastAsia"/>
          <w:b w:val="0"/>
          <w:bCs w:val="0"/>
          <w:sz w:val="28"/>
          <w:szCs w:val="28"/>
        </w:rPr>
        <w:t xml:space="preserve">，主要原因是</w:t>
      </w:r>
      <w:r>
        <w:rPr>
          <w:rFonts w:hint="eastAsia"/>
          <w:highlight w:val="none"/>
          <w:lang w:val="en-US" w:eastAsia="zh-CN"/>
        </w:rPr>
        <w:t xml:space="preserve">事业人员基础性绩效工资增量增加，干部职工社保及公积金基数调整</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93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107.84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107.36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增加0.48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增长0.45%</w:t>
      </w:r>
      <w:r>
        <w:rPr>
          <w:rFonts w:ascii="宋体" w:eastAsia="宋体" w:hAnsi="宋体" w:cs="宋体" w:hint="eastAsia"/>
          <w:sz w:val="28"/>
          <w:szCs w:val="28"/>
          <w:u w:color="auto"/>
        </w:rPr>
        <w:t xml:space="preserve">，主要原因是</w:t>
      </w:r>
      <w:r>
        <w:rPr>
          <w:rFonts w:hint="eastAsia"/>
          <w:highlight w:val="none"/>
          <w:lang w:val="en-US" w:eastAsia="zh-CN"/>
        </w:rPr>
        <w:t xml:space="preserve">事业人员基础性绩效工资增量增加，干部职工社保及公积金基数调整</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93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107.84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107.36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增加0.48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增长0.45%</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事业人员基础性绩效工资增量增加，干部职工社保及公积金基数调整</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事业人员基础性绩效工资增量增加，干部职工社保及公积金基数调整</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4</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城乡社区支出</w:t>
      </w:r>
      <w:r>
        <w:rPr>
          <w:rFonts w:hint="eastAsia"/>
          <w:lang w:val="en-US" w:eastAsia="zh-CN"/>
        </w:rPr>
        <w:t xml:space="preserve">83.49</w:t>
      </w:r>
      <w:r>
        <w:rPr>
          <w:rFonts w:hint="eastAsia"/>
        </w:rPr>
        <w:t xml:space="preserve">万元，占支出总预算</w:t>
      </w:r>
      <w:r>
        <w:rPr>
          <w:rFonts w:hint="eastAsia"/>
          <w:lang w:val="en-US" w:eastAsia="zh-CN"/>
        </w:rPr>
        <w:t xml:space="preserve">77.42%</w:t>
      </w:r>
      <w:r>
        <w:rPr>
          <w:rFonts w:hint="eastAsia"/>
        </w:rPr>
        <w:t xml:space="preserve">,比上年</w:t>
      </w:r>
      <w:r>
        <w:rPr>
          <w:rFonts w:hint="eastAsia"/>
          <w:lang w:val="en-US" w:eastAsia="zh-CN"/>
        </w:rPr>
        <w:t xml:space="preserve">增长3.24</w:t>
      </w:r>
      <w:r>
        <w:rPr>
          <w:rFonts w:hint="eastAsia"/>
        </w:rPr>
        <w:t xml:space="preserve">万元，</w:t>
      </w:r>
      <w:r>
        <w:rPr>
          <w:rFonts w:hint="eastAsia"/>
          <w:lang w:val="en-US" w:eastAsia="zh-CN"/>
        </w:rPr>
        <w:t xml:space="preserve">增长4.04%</w:t>
      </w:r>
      <w:r>
        <w:rPr>
          <w:rFonts w:hint="eastAsia"/>
        </w:rPr>
        <w:t xml:space="preserve">,</w:t>
      </w:r>
      <w:r>
        <w:rPr>
          <w:rFonts w:hint="eastAsia"/>
          <w:highlight w:val="none"/>
        </w:rPr>
        <w:t xml:space="preserve">主要原因是：</w:t>
      </w:r>
      <w:r>
        <w:rPr>
          <w:rFonts w:hint="eastAsia"/>
          <w:highlight w:val="none"/>
          <w:lang w:val="en-US" w:eastAsia="zh-CN"/>
        </w:rPr>
        <w:t xml:space="preserve">事业人员基础性绩效工资增量增加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12.45</w:t>
      </w:r>
      <w:r>
        <w:rPr>
          <w:rFonts w:hint="eastAsia"/>
        </w:rPr>
        <w:t xml:space="preserve">万元，占支出总预算</w:t>
      </w:r>
      <w:r>
        <w:rPr>
          <w:rFonts w:hint="eastAsia"/>
          <w:lang w:val="en-US" w:eastAsia="zh-CN"/>
        </w:rPr>
        <w:t xml:space="preserve">11.54%</w:t>
      </w:r>
      <w:r>
        <w:rPr>
          <w:rFonts w:hint="eastAsia"/>
        </w:rPr>
        <w:t xml:space="preserve">,比上年</w:t>
      </w:r>
      <w:r>
        <w:rPr>
          <w:rFonts w:hint="eastAsia"/>
          <w:lang w:val="en-US" w:eastAsia="zh-CN"/>
        </w:rPr>
        <w:t xml:space="preserve">减少2.01</w:t>
      </w:r>
      <w:r>
        <w:rPr>
          <w:rFonts w:hint="eastAsia"/>
        </w:rPr>
        <w:t xml:space="preserve">万元，</w:t>
      </w:r>
      <w:r>
        <w:rPr>
          <w:rFonts w:hint="eastAsia"/>
          <w:lang w:val="en-US" w:eastAsia="zh-CN"/>
        </w:rPr>
        <w:t xml:space="preserve">减少13.90%</w:t>
      </w:r>
      <w:r>
        <w:rPr>
          <w:rFonts w:hint="eastAsia"/>
        </w:rPr>
        <w:t xml:space="preserve">,</w:t>
      </w:r>
      <w:r>
        <w:rPr>
          <w:rFonts w:hint="eastAsia"/>
          <w:highlight w:val="none"/>
        </w:rPr>
        <w:t xml:space="preserve">主要原因是：</w:t>
      </w:r>
      <w:r>
        <w:rPr>
          <w:rFonts w:hint="eastAsia"/>
          <w:highlight w:val="none"/>
          <w:lang w:val="en-US" w:eastAsia="zh-CN"/>
        </w:rPr>
        <w:t xml:space="preserve">有人员调出</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一般公共服务支出</w:t>
      </w:r>
      <w:r>
        <w:rPr>
          <w:rFonts w:hint="eastAsia"/>
          <w:lang w:val="en-US" w:eastAsia="zh-CN"/>
        </w:rPr>
        <w:t xml:space="preserve">1.01</w:t>
      </w:r>
      <w:r>
        <w:rPr>
          <w:rFonts w:hint="eastAsia"/>
        </w:rPr>
        <w:t xml:space="preserve">万元，占支出总预算</w:t>
      </w:r>
      <w:r>
        <w:rPr>
          <w:rFonts w:hint="eastAsia"/>
          <w:lang w:val="en-US" w:eastAsia="zh-CN"/>
        </w:rPr>
        <w:t xml:space="preserve">0.94%</w:t>
      </w:r>
      <w:r>
        <w:rPr>
          <w:rFonts w:hint="eastAsia"/>
        </w:rPr>
        <w:t xml:space="preserve">,比上年</w:t>
      </w:r>
      <w:r>
        <w:rPr>
          <w:rFonts w:hint="eastAsia"/>
          <w:lang w:val="en-US" w:eastAsia="zh-CN"/>
        </w:rPr>
        <w:t xml:space="preserve">减少0.80</w:t>
      </w:r>
      <w:r>
        <w:rPr>
          <w:rFonts w:hint="eastAsia"/>
        </w:rPr>
        <w:t xml:space="preserve">万元，</w:t>
      </w:r>
      <w:r>
        <w:rPr>
          <w:rFonts w:hint="eastAsia"/>
          <w:lang w:val="en-US" w:eastAsia="zh-CN"/>
        </w:rPr>
        <w:t xml:space="preserve">减少44.20%</w:t>
      </w:r>
      <w:r>
        <w:rPr>
          <w:rFonts w:hint="eastAsia"/>
        </w:rPr>
        <w:t xml:space="preserve">,</w:t>
      </w:r>
      <w:r>
        <w:rPr>
          <w:rFonts w:hint="eastAsia"/>
          <w:highlight w:val="none"/>
        </w:rPr>
        <w:t xml:space="preserve">主要原因是：</w:t>
      </w:r>
      <w:r>
        <w:rPr>
          <w:rFonts w:hint="eastAsia"/>
          <w:highlight w:val="none"/>
          <w:lang w:val="en-US" w:eastAsia="zh-CN"/>
        </w:rPr>
        <w:t xml:space="preserve">有人员调出</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10.89</w:t>
      </w:r>
      <w:r>
        <w:rPr>
          <w:rFonts w:hint="eastAsia"/>
        </w:rPr>
        <w:t xml:space="preserve">万元，占支出总预算</w:t>
      </w:r>
      <w:r>
        <w:rPr>
          <w:rFonts w:hint="eastAsia"/>
          <w:lang w:val="en-US" w:eastAsia="zh-CN"/>
        </w:rPr>
        <w:t xml:space="preserve">10.10%</w:t>
      </w:r>
      <w:r>
        <w:rPr>
          <w:rFonts w:hint="eastAsia"/>
        </w:rPr>
        <w:t xml:space="preserve">,比上年</w:t>
      </w:r>
      <w:r>
        <w:rPr>
          <w:rFonts w:hint="eastAsia"/>
          <w:lang w:val="en-US" w:eastAsia="zh-CN"/>
        </w:rPr>
        <w:t xml:space="preserve">增长0.05</w:t>
      </w:r>
      <w:r>
        <w:rPr>
          <w:rFonts w:hint="eastAsia"/>
        </w:rPr>
        <w:t xml:space="preserve">万元，</w:t>
      </w:r>
      <w:r>
        <w:rPr>
          <w:rFonts w:hint="eastAsia"/>
          <w:lang w:val="en-US" w:eastAsia="zh-CN"/>
        </w:rPr>
        <w:t xml:space="preserve">增长0.46%</w:t>
      </w:r>
      <w:r>
        <w:rPr>
          <w:rFonts w:hint="eastAsia"/>
        </w:rPr>
        <w:t xml:space="preserve">,</w:t>
      </w:r>
      <w:r>
        <w:rPr>
          <w:rFonts w:hint="eastAsia"/>
          <w:highlight w:val="none"/>
        </w:rPr>
        <w:t xml:space="preserve">主要原因是：</w:t>
      </w:r>
      <w:r>
        <w:rPr>
          <w:rFonts w:hint="eastAsia"/>
          <w:highlight w:val="none"/>
          <w:lang w:val="en-US" w:eastAsia="zh-CN"/>
        </w:rPr>
        <w:t xml:space="preserve">干部职工公积金基数调整</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107.84</w:t>
      </w:r>
      <w:r>
        <w:rPr>
          <w:rFonts w:hint="eastAsia"/>
        </w:rPr>
        <w:t xml:space="preserve">万元，占支出预算</w:t>
      </w:r>
      <w:r>
        <w:rPr>
          <w:u w:color="auto"/>
        </w:rPr>
        <w:t xml:space="preserve">100.00%</w:t>
      </w:r>
      <w:r>
        <w:rPr>
          <w:u w:color="auto"/>
        </w:rPr>
        <w:t xml:space="preserve">,比上年</w:t>
      </w:r>
      <w:r>
        <w:rPr>
          <w:u w:color="auto"/>
        </w:rPr>
        <w:t xml:space="preserve">增长0.48</w:t>
      </w:r>
      <w:r>
        <w:rPr>
          <w:u w:color="auto"/>
        </w:rPr>
        <w:t xml:space="preserve">万元，</w:t>
      </w:r>
      <w:r>
        <w:rPr>
          <w:u w:color="auto"/>
        </w:rPr>
        <w:t xml:space="preserve">增长0.45%</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104.67</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97.06%</w:t>
      </w:r>
      <w:r>
        <w:rPr>
          <w:rFonts w:ascii="宋体" w:eastAsia="宋体" w:hAnsi="宋体" w:cs="宋体" w:hint="eastAsia"/>
          <w:sz w:val="28"/>
          <w:szCs w:val="28"/>
        </w:rPr>
        <w:t xml:space="preserve">,比上年</w:t>
      </w:r>
      <w:r>
        <w:rPr>
          <w:rFonts w:ascii="宋体" w:eastAsia="宋体" w:hAnsi="宋体" w:cs="宋体"/>
          <w:sz w:val="28"/>
          <w:u w:color="auto"/>
        </w:rPr>
        <w:t xml:space="preserve">增长1.51</w:t>
      </w:r>
      <w:r>
        <w:rPr>
          <w:rFonts w:ascii="宋体" w:eastAsia="宋体" w:hAnsi="宋体" w:cs="宋体"/>
          <w:sz w:val="28"/>
          <w:u w:color="auto"/>
        </w:rPr>
        <w:t xml:space="preserve">万元，</w:t>
      </w:r>
      <w:r>
        <w:rPr>
          <w:rFonts w:ascii="宋体" w:eastAsia="宋体" w:hAnsi="宋体" w:cs="宋体"/>
          <w:sz w:val="28"/>
          <w:u w:color="auto"/>
        </w:rPr>
        <w:t xml:space="preserve">增长1.46%</w:t>
      </w:r>
      <w:r>
        <w:rPr>
          <w:rFonts w:ascii="宋体" w:eastAsia="宋体" w:hAnsi="宋体" w:cs="宋体"/>
          <w:sz w:val="28"/>
          <w:u w:color="auto"/>
        </w:rPr>
        <w:t xml:space="preserve">,主要原因是：事业人员基础性绩效工资增量增加，干部职工社保及公积金基数调整</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3.17</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2.94%</w:t>
      </w:r>
      <w:r>
        <w:rPr>
          <w:rFonts w:ascii="宋体" w:eastAsia="宋体" w:hAnsi="宋体" w:cs="宋体" w:hint="eastAsia"/>
          <w:sz w:val="28"/>
          <w:szCs w:val="28"/>
        </w:rPr>
        <w:t xml:space="preserve">,比上年</w:t>
      </w:r>
      <w:r>
        <w:rPr>
          <w:rFonts w:ascii="宋体" w:eastAsia="宋体" w:hAnsi="宋体" w:cs="宋体"/>
          <w:sz w:val="28"/>
          <w:u w:color="auto"/>
        </w:rPr>
        <w:t xml:space="preserve">减少1.04</w:t>
      </w:r>
      <w:r>
        <w:rPr>
          <w:rFonts w:ascii="宋体" w:eastAsia="宋体" w:hAnsi="宋体" w:cs="宋体"/>
          <w:sz w:val="28"/>
          <w:u w:color="auto"/>
        </w:rPr>
        <w:t xml:space="preserve">万元，</w:t>
      </w:r>
      <w:r>
        <w:rPr>
          <w:rFonts w:ascii="宋体" w:eastAsia="宋体" w:hAnsi="宋体" w:cs="宋体"/>
          <w:sz w:val="28"/>
          <w:u w:color="auto"/>
        </w:rPr>
        <w:t xml:space="preserve">减少24.70%</w:t>
      </w:r>
      <w:r>
        <w:rPr>
          <w:rFonts w:ascii="宋体" w:eastAsia="宋体" w:hAnsi="宋体" w:cs="宋体"/>
          <w:sz w:val="28"/>
          <w:u w:color="auto"/>
        </w:rPr>
        <w:t xml:space="preserve">,主要原因是：有人员调出</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93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107.84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107.84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107.36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增加0.48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增长0.45%</w:t>
      </w:r>
      <w:r>
        <w:rPr>
          <w:rFonts w:ascii="宋体" w:eastAsia="宋体" w:hAnsi="宋体" w:cs="宋体" w:hint="eastAsia"/>
          <w:sz w:val="28"/>
          <w:szCs w:val="28"/>
        </w:rPr>
        <w:t xml:space="preserve">，主要原因是</w:t>
      </w:r>
      <w:r>
        <w:rPr>
          <w:rFonts w:hint="eastAsia"/>
          <w:highlight w:val="none"/>
          <w:lang w:val="en-US" w:eastAsia="zh-CN"/>
        </w:rPr>
        <w:t xml:space="preserve">事业人员基础性绩效工资增量增加，干部职工社保及公积金基数调整</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107.36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增加0.48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增长0.45%</w:t>
      </w:r>
      <w:r>
        <w:rPr>
          <w:rFonts w:ascii="宋体" w:eastAsia="宋体" w:hAnsi="宋体" w:cs="宋体" w:hint="eastAsia"/>
          <w:sz w:val="28"/>
          <w:szCs w:val="28"/>
        </w:rPr>
        <w:t xml:space="preserve">，主要原因是</w:t>
      </w:r>
      <w:r>
        <w:rPr>
          <w:rFonts w:hint="eastAsia"/>
          <w:highlight w:val="none"/>
          <w:lang w:val="en-US" w:eastAsia="zh-CN"/>
        </w:rPr>
        <w:t xml:space="preserve">事业人员基础性绩效工资增量增加，干部职工社保及公积金基数调整</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93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107.84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107.36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增加0.48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增长0.45%</w:t>
      </w:r>
      <w:r>
        <w:rPr>
          <w:rFonts w:ascii="宋体" w:eastAsia="宋体" w:hAnsi="宋体" w:cs="宋体" w:hint="eastAsia"/>
          <w:sz w:val="28"/>
          <w:szCs w:val="28"/>
        </w:rPr>
        <w:t xml:space="preserve">，主要原因是</w:t>
      </w:r>
      <w:r>
        <w:rPr>
          <w:rFonts w:hint="eastAsia"/>
          <w:highlight w:val="none"/>
          <w:lang w:val="en-US" w:eastAsia="zh-CN"/>
        </w:rPr>
        <w:t xml:space="preserve">事业人员基础性绩效工资增量增加，干部职工社保及公积金基数调整</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1.01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1.81</w:t>
      </w:r>
      <w:r>
        <w:rPr>
          <w:rFonts w:ascii="宋体" w:eastAsia="宋体" w:hAnsi="宋体" w:cs="宋体" w:hint="eastAsia"/>
          <w:sz w:val="28"/>
          <w:szCs w:val="28"/>
        </w:rPr>
        <w:t xml:space="preserve">万元，</w:t>
      </w:r>
      <w:r>
        <w:rPr>
          <w:rFonts w:ascii="宋体" w:eastAsia="宋体" w:hAnsi="宋体" w:cs="宋体"/>
          <w:sz w:val="28"/>
          <w:u w:color="auto"/>
        </w:rPr>
        <w:t xml:space="preserve">减少0.80</w:t>
      </w:r>
      <w:r>
        <w:rPr>
          <w:rFonts w:ascii="宋体" w:eastAsia="宋体" w:hAnsi="宋体" w:cs="宋体" w:hint="eastAsia"/>
          <w:sz w:val="28"/>
          <w:szCs w:val="28"/>
        </w:rPr>
        <w:t xml:space="preserve">万元，</w:t>
      </w:r>
      <w:r>
        <w:rPr>
          <w:rFonts w:ascii="宋体" w:eastAsia="宋体" w:hAnsi="宋体" w:cs="宋体"/>
          <w:sz w:val="28"/>
          <w:u w:color="auto"/>
        </w:rPr>
        <w:t xml:space="preserve">减少44.20%</w:t>
      </w:r>
      <w:r>
        <w:rPr>
          <w:rFonts w:ascii="宋体" w:eastAsia="宋体" w:hAnsi="宋体" w:cs="宋体" w:hint="eastAsia"/>
          <w:sz w:val="28"/>
          <w:szCs w:val="28"/>
        </w:rPr>
        <w:t xml:space="preserve">，主要原因是：</w:t>
      </w:r>
      <w:r>
        <w:rPr>
          <w:rFonts w:hint="eastAsia"/>
          <w:highlight w:val="none"/>
        </w:rPr>
        <w:t xml:space="preserve">有人员调出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10.89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10.10%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10.84</w:t>
      </w:r>
      <w:r>
        <w:rPr>
          <w:rFonts w:ascii="宋体" w:eastAsia="宋体" w:hAnsi="宋体" w:cs="宋体" w:hint="eastAsia"/>
          <w:sz w:val="28"/>
          <w:szCs w:val="28"/>
        </w:rPr>
        <w:t xml:space="preserve">万元，</w:t>
      </w:r>
      <w:r>
        <w:rPr>
          <w:rFonts w:ascii="宋体" w:eastAsia="宋体" w:hAnsi="宋体" w:cs="宋体"/>
          <w:sz w:val="28"/>
          <w:u w:color="auto"/>
        </w:rPr>
        <w:t xml:space="preserve">增长0.05</w:t>
      </w:r>
      <w:r>
        <w:rPr>
          <w:rFonts w:ascii="宋体" w:eastAsia="宋体" w:hAnsi="宋体" w:cs="宋体" w:hint="eastAsia"/>
          <w:sz w:val="28"/>
          <w:szCs w:val="28"/>
        </w:rPr>
        <w:t xml:space="preserve">万元，</w:t>
      </w:r>
      <w:r>
        <w:rPr>
          <w:rFonts w:ascii="宋体" w:eastAsia="宋体" w:hAnsi="宋体" w:cs="宋体"/>
          <w:sz w:val="28"/>
          <w:u w:color="auto"/>
        </w:rPr>
        <w:t xml:space="preserve">增长0.46%</w:t>
      </w:r>
      <w:r>
        <w:rPr>
          <w:rFonts w:ascii="宋体" w:eastAsia="宋体" w:hAnsi="宋体" w:cs="宋体" w:hint="eastAsia"/>
          <w:sz w:val="28"/>
          <w:szCs w:val="28"/>
        </w:rPr>
        <w:t xml:space="preserve">，主要原因是：</w:t>
      </w:r>
      <w:r>
        <w:rPr>
          <w:rFonts w:hint="eastAsia"/>
          <w:highlight w:val="none"/>
        </w:rPr>
        <w:t xml:space="preserve">干部职工公积金基础调整</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城乡社区支出</w:t>
      </w:r>
      <w:r>
        <w:rPr>
          <w:rFonts w:ascii="宋体" w:eastAsia="宋体" w:hAnsi="宋体" w:cs="宋体" w:hint="eastAsia"/>
          <w:sz w:val="28"/>
          <w:szCs w:val="28"/>
        </w:rPr>
        <w:t xml:space="preserve">（类）支出</w:t>
      </w:r>
      <w:r>
        <w:rPr>
          <w:rFonts w:ascii="宋体" w:eastAsia="宋体" w:hAnsi="宋体" w:cs="宋体"/>
          <w:sz w:val="28"/>
          <w:u w:color="auto"/>
        </w:rPr>
        <w:t xml:space="preserve">83.49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80.25</w:t>
      </w:r>
      <w:r>
        <w:rPr>
          <w:rFonts w:ascii="宋体" w:eastAsia="宋体" w:hAnsi="宋体" w:cs="宋体" w:hint="eastAsia"/>
          <w:sz w:val="28"/>
          <w:szCs w:val="28"/>
        </w:rPr>
        <w:t xml:space="preserve">万元，</w:t>
      </w:r>
      <w:r>
        <w:rPr>
          <w:rFonts w:ascii="宋体" w:eastAsia="宋体" w:hAnsi="宋体" w:cs="宋体"/>
          <w:sz w:val="28"/>
          <w:u w:color="auto"/>
        </w:rPr>
        <w:t xml:space="preserve">增长3.24</w:t>
      </w:r>
      <w:r>
        <w:rPr>
          <w:rFonts w:ascii="宋体" w:eastAsia="宋体" w:hAnsi="宋体" w:cs="宋体" w:hint="eastAsia"/>
          <w:sz w:val="28"/>
          <w:szCs w:val="28"/>
        </w:rPr>
        <w:t xml:space="preserve">万元，</w:t>
      </w:r>
      <w:r>
        <w:rPr>
          <w:rFonts w:ascii="宋体" w:eastAsia="宋体" w:hAnsi="宋体" w:cs="宋体"/>
          <w:sz w:val="28"/>
          <w:u w:color="auto"/>
        </w:rPr>
        <w:t xml:space="preserve">增长4.04%</w:t>
      </w:r>
      <w:r>
        <w:rPr>
          <w:rFonts w:ascii="宋体" w:eastAsia="宋体" w:hAnsi="宋体" w:cs="宋体" w:hint="eastAsia"/>
          <w:sz w:val="28"/>
          <w:szCs w:val="28"/>
        </w:rPr>
        <w:t xml:space="preserve">，主要原因是：</w:t>
      </w:r>
      <w:r>
        <w:rPr>
          <w:rFonts w:hint="eastAsia"/>
          <w:highlight w:val="none"/>
        </w:rPr>
        <w:t xml:space="preserve">事业人员基础性绩效工资增量增加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12.45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11.54%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14.46</w:t>
      </w:r>
      <w:r>
        <w:rPr>
          <w:rFonts w:ascii="宋体" w:eastAsia="宋体" w:hAnsi="宋体" w:cs="宋体" w:hint="eastAsia"/>
          <w:sz w:val="28"/>
          <w:szCs w:val="28"/>
        </w:rPr>
        <w:t xml:space="preserve">万元，</w:t>
      </w:r>
      <w:r>
        <w:rPr>
          <w:rFonts w:ascii="宋体" w:eastAsia="宋体" w:hAnsi="宋体" w:cs="宋体"/>
          <w:sz w:val="28"/>
          <w:u w:color="auto"/>
        </w:rPr>
        <w:t xml:space="preserve">减少2.01</w:t>
      </w:r>
      <w:r>
        <w:rPr>
          <w:rFonts w:ascii="宋体" w:eastAsia="宋体" w:hAnsi="宋体" w:cs="宋体" w:hint="eastAsia"/>
          <w:sz w:val="28"/>
          <w:szCs w:val="28"/>
        </w:rPr>
        <w:t xml:space="preserve">万元，</w:t>
      </w:r>
      <w:r>
        <w:rPr>
          <w:rFonts w:ascii="宋体" w:eastAsia="宋体" w:hAnsi="宋体" w:cs="宋体"/>
          <w:sz w:val="28"/>
          <w:u w:color="auto"/>
        </w:rPr>
        <w:t xml:space="preserve">减少13.90%</w:t>
      </w:r>
      <w:r>
        <w:rPr>
          <w:rFonts w:ascii="宋体" w:eastAsia="宋体" w:hAnsi="宋体" w:cs="宋体" w:hint="eastAsia"/>
          <w:sz w:val="28"/>
          <w:szCs w:val="28"/>
        </w:rPr>
        <w:t xml:space="preserve">，主要原因是：</w:t>
      </w:r>
      <w:r>
        <w:rPr>
          <w:rFonts w:hint="eastAsia"/>
          <w:highlight w:val="none"/>
        </w:rPr>
        <w:t xml:space="preserve">有人员调出</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93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107.84</w:t>
      </w:r>
      <w:r>
        <w:rPr>
          <w:rFonts w:hint="eastAsia"/>
        </w:rPr>
        <w:t xml:space="preserve">万元，较2023年度预算数</w:t>
      </w:r>
      <w:r>
        <w:rPr>
          <w:rFonts w:hint="eastAsia"/>
          <w:lang w:val="en-US" w:eastAsia="zh-CN"/>
        </w:rPr>
        <w:t xml:space="preserve">107.36</w:t>
      </w:r>
      <w:r>
        <w:rPr>
          <w:rFonts w:hint="eastAsia"/>
        </w:rPr>
        <w:t xml:space="preserve">万元</w:t>
      </w:r>
      <w:r>
        <w:rPr>
          <w:rFonts w:hint="eastAsia"/>
          <w:lang w:val="en-US" w:eastAsia="zh-CN"/>
        </w:rPr>
        <w:t xml:space="preserve">,</w:t>
      </w:r>
      <w:r>
        <w:rPr>
          <w:u w:color="auto"/>
        </w:rPr>
        <w:t xml:space="preserve">增加0.48</w:t>
      </w:r>
      <w:r>
        <w:rPr>
          <w:rFonts w:hint="eastAsia"/>
        </w:rPr>
        <w:t xml:space="preserve">万元，</w:t>
      </w:r>
      <w:r>
        <w:rPr>
          <w:rFonts w:hint="eastAsia"/>
          <w:lang w:val="en-US" w:eastAsia="zh-CN"/>
        </w:rPr>
        <w:t xml:space="preserve">增长0.45%</w:t>
      </w:r>
      <w:r>
        <w:rPr>
          <w:rFonts w:hint="eastAsia"/>
        </w:rPr>
        <w:t xml:space="preserve">，主要原因是</w:t>
      </w:r>
      <w:r>
        <w:rPr>
          <w:rFonts w:hint="eastAsia"/>
          <w:highlight w:val="none"/>
          <w:lang w:val="en-US" w:eastAsia="zh-CN"/>
        </w:rPr>
        <w:t xml:space="preserve">事业人员基础性绩效工资增量增加，干部职工社保及公积金基数调整</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104.67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97.06%</w:t>
      </w:r>
      <w:r>
        <w:rPr>
          <w:rFonts w:hint="eastAsia"/>
        </w:rPr>
        <w:t xml:space="preserve">，较2023年度预算数</w:t>
      </w:r>
      <w:r>
        <w:rPr>
          <w:rFonts w:hint="eastAsia"/>
          <w:lang w:val="en-US" w:eastAsia="zh-CN"/>
        </w:rPr>
        <w:t xml:space="preserve">103.16</w:t>
      </w:r>
      <w:r>
        <w:rPr>
          <w:rFonts w:hint="eastAsia"/>
        </w:rPr>
        <w:t xml:space="preserve">万元，</w:t>
      </w:r>
      <w:r>
        <w:rPr>
          <w:rFonts w:hint="eastAsia"/>
          <w:lang w:val="en-US" w:eastAsia="zh-CN"/>
        </w:rPr>
        <w:t xml:space="preserve">增长1.51</w:t>
      </w:r>
      <w:r>
        <w:rPr>
          <w:rFonts w:hint="eastAsia"/>
        </w:rPr>
        <w:t xml:space="preserve">万元，</w:t>
      </w:r>
      <w:r>
        <w:rPr>
          <w:rFonts w:hint="eastAsia"/>
          <w:lang w:val="en-US" w:eastAsia="zh-CN"/>
        </w:rPr>
        <w:t xml:space="preserve">增长1.46%</w:t>
      </w:r>
      <w:r>
        <w:rPr>
          <w:rFonts w:hint="eastAsia"/>
        </w:rPr>
        <w:t xml:space="preserve">，主要原因是：</w:t>
      </w:r>
      <w:r>
        <w:rPr>
          <w:rFonts w:hint="eastAsia"/>
          <w:highlight w:val="none"/>
        </w:rPr>
        <w:t xml:space="preserve">事业人员基础性绩效工资增量增加，干部职工社保及公积金基数调整</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3.17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2.94%</w:t>
      </w:r>
      <w:r>
        <w:rPr>
          <w:rFonts w:hint="eastAsia"/>
        </w:rPr>
        <w:t xml:space="preserve">，较2023年度预算数</w:t>
      </w:r>
      <w:r>
        <w:rPr>
          <w:rFonts w:hint="eastAsia"/>
          <w:lang w:val="en-US" w:eastAsia="zh-CN"/>
        </w:rPr>
        <w:t xml:space="preserve">4.21</w:t>
      </w:r>
      <w:r>
        <w:rPr>
          <w:rFonts w:hint="eastAsia"/>
        </w:rPr>
        <w:t xml:space="preserve">万元，</w:t>
      </w:r>
      <w:r>
        <w:rPr>
          <w:rFonts w:hint="eastAsia"/>
          <w:lang w:val="en-US" w:eastAsia="zh-CN"/>
        </w:rPr>
        <w:t xml:space="preserve">减少1.04</w:t>
      </w:r>
      <w:r>
        <w:rPr>
          <w:rFonts w:hint="eastAsia"/>
        </w:rPr>
        <w:t xml:space="preserve">万元，</w:t>
      </w:r>
      <w:r>
        <w:rPr>
          <w:rFonts w:hint="eastAsia"/>
          <w:lang w:val="en-US" w:eastAsia="zh-CN"/>
        </w:rPr>
        <w:t xml:space="preserve">减少24.70%</w:t>
      </w:r>
      <w:r>
        <w:rPr>
          <w:rFonts w:hint="eastAsia"/>
        </w:rPr>
        <w:t xml:space="preserve">，主要原因是：</w:t>
      </w:r>
      <w:r>
        <w:rPr>
          <w:rFonts w:hint="eastAsia"/>
          <w:highlight w:val="none"/>
        </w:rPr>
        <w:t xml:space="preserve">有人员调出</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93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rFonts w:hint="eastAsia"/>
          <w:b w:val="0"/>
          <w:bCs w:val="0"/>
          <w:sz w:val="28"/>
          <w:szCs w:val="28"/>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本部门没有因公出国（境）费预算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本部门没有公务接待费预算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本部门没有公务用车购置费预算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本部门没有公务用车运行维护费预算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本部门没有政府性基金预算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本部门没有国有资本经营预算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3.17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4.21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减少1.04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下降24.70%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有人员调出，具体减少1人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主要用于：本部门2024年没有政府采购预算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我部门2024年没有项目支出</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环江毛南族自治县龙岩乡国土规建环保安监站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w:t>
      </w:r>
      <w:bookmarkStart w:id="19" w:name="_GoBack"/>
      <w:bookmarkEnd w:id="19"/>
      <w:r>
        <w:t xml:space="preserve">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环江毛南族自治县龙岩乡国土规建环保安监站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107.84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107.84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12.45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83.49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10.89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107.84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107.84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107.84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107.84</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环江毛南族自治县龙岩乡国土规建环保安监站</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107.84</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107.84</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107.84</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711009</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107.84</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107.84</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107.84</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环江毛南族自治县龙岩乡国土规建环保安监站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107.84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107.84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711009</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107.84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107.84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12.45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其他城乡社区支出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83.49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10.89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10.89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5"/>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环江毛南族自治县龙岩乡国土规建环保安监站</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107.84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1.01</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107.84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12.45</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83.49</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10.89</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107.84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107.84</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107.84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107.84</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环江毛南族自治县龙岩乡国土规建环保安监站</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711009</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107.84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107.84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104.67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3.17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1.01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12.45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12.45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12.45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其他城乡社区支出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83.49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83.49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81.33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2.16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10.89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10.89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10.89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环江毛南族自治县龙岩乡国土规建环保安监站</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18.39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18.39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15.51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10.89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10.89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6"/>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环江毛南族自治县龙岩乡国土规建环保安监站</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711009</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环江毛南族自治县龙岩乡国土规建环保安监站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其他城乡社区支出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环江毛南族自治县龙岩乡国土规建环保安监站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环江毛南族自治县龙岩乡国土规建环保安监站</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0"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99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938"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99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940"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99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1"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39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2"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399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3"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99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93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99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93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99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bordersDoNotSurroundFooter w:val="0"/>
  <w:bordersDoNotSurroundHeader w:val="0"/>
  <w:doNotTrackMoves/>
  <w:documentProtection w:enforcement="1" w:edit="readOnly" w:salt="enK4SKNXnDdlwqgCbPeNMw==" w:hash="+bF+ZGzqQdNuOpXsoGXjC0e4zBFRTncH6xS5obx5BqvVGxvNxmhFpBbb+JJi/l7ksdMzE3//ISkZYeL9Oo/gw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107.84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城乡社区支出</c:v>
                </c:pt>
                <c:pt idx="3">
                  <c:v>住房保障支出</c:v>
                </c:pt>
              </c:strCache>
            </c:strRef>
          </c:cat>
          <c:val>
            <c:numRef>
              <c:f>Sheet1!$B$2:$B$5</c:f>
              <c:numCache>
                <c:ptCount val="4"/>
                <c:pt idx="0">
                  <c:v>1.01</c:v>
                </c:pt>
                <c:pt idx="1">
                  <c:v>12.45</c:v>
                </c:pt>
                <c:pt idx="2">
                  <c:v>83.49</c:v>
                </c:pt>
                <c:pt idx="3">
                  <c:v>10.89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107.36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107.84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107.84</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3.17</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104.67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104.67</c:v>
                </c:pt>
                <c:pt idx="1">
                  <c:v>3.17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2024-02-29T02:03:04Z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21</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386B5D24A59040A7ACFCB871E68CC190_13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21</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2024-02-29T04:20:31Z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386B5D24A59040A7ACFCB871E68CC190_13</vt:lpstr>
  </property>
</Properties>
</file>