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环江毛南族自治县大安乡卫生和计划生育服务所</w:t>
      </w:r>
    </w:p>
    <w:p>
      <w:pPr>
        <w:pStyle w:val="Bodytext|5"/>
        <w:jc w:val="center"/>
        <w:rPr>
          <w:sz w:val="56"/>
          <w:szCs w:val="56"/>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2"/>
      <w:bookmarkStart w:id="1" w:name="bookmark1"/>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环江毛南族自治县大安乡卫生和计划生育服务所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环江毛南族自治县大安乡卫生和计划生育服务所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环江毛南族自治县大安乡卫生和计划生育服务所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环江毛南族自治县大安乡卫生和计划生育服务所</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承担宣传国家现行的人口和计划生育方针、政策、法律、法规；做好计划生育生殖健康科普知识的宣传、教育，开展生殖保健服务；提供避孕药具及相关的指导、咨询和随访；对已经施行避孕、节育手术和复通手术的对象提供相关的咨询、随访服务；开展上级指定的计划生育技术服务项目；做好计划生育服务管理和统计上报工作，做好流动人口计划生育管理工作；做好发放计划生育服务手册工作，配合计生协会有关业务； 配合做好公共卫生服务工作，推进基本公共卫生服务均等化，完成上级业务部门和乡党委、政府交给的其他工作任务。</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本部门的上级主管部门是环江毛南族自治县大安乡人民政府，是财政全额拨款的事业单位，人员编制共5名，领导职数：所长1名，副所长1名。本部门无内设机构。</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环江毛南族自治县大安乡卫生和计划生育服务所</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45.94</w:t>
      </w:r>
      <w:r>
        <w:rPr>
          <w:rFonts w:hint="eastAsia"/>
          <w:b w:val="0"/>
          <w:bCs w:val="0"/>
          <w:sz w:val="28"/>
          <w:szCs w:val="28"/>
        </w:rPr>
        <w:t xml:space="preserve">万元，总支出</w:t>
      </w:r>
      <w:r>
        <w:rPr>
          <w:rFonts w:hint="eastAsia"/>
          <w:sz w:val="28"/>
          <w:szCs w:val="28"/>
          <w:lang w:val="en-US" w:eastAsia="zh-CN"/>
        </w:rPr>
        <w:t xml:space="preserve">45.94</w:t>
      </w:r>
      <w:r>
        <w:rPr>
          <w:rFonts w:hint="eastAsia"/>
          <w:b w:val="0"/>
          <w:bCs w:val="0"/>
          <w:sz w:val="28"/>
          <w:szCs w:val="28"/>
        </w:rPr>
        <w:t xml:space="preserve">万元。总收入较2023年度预算数</w:t>
      </w:r>
      <w:r>
        <w:rPr>
          <w:rFonts w:hint="eastAsia"/>
          <w:sz w:val="28"/>
          <w:szCs w:val="28"/>
          <w:lang w:val="en-US" w:eastAsia="zh-CN"/>
        </w:rPr>
        <w:t xml:space="preserve">45.42</w:t>
      </w:r>
      <w:r>
        <w:rPr>
          <w:rFonts w:hint="eastAsia"/>
          <w:b w:val="0"/>
          <w:bCs w:val="0"/>
          <w:sz w:val="28"/>
          <w:szCs w:val="28"/>
        </w:rPr>
        <w:t xml:space="preserve">万元，</w:t>
      </w:r>
      <w:r>
        <w:rPr>
          <w:rFonts w:hint="eastAsia"/>
          <w:sz w:val="28"/>
          <w:szCs w:val="28"/>
        </w:rPr>
        <w:t xml:space="preserve">增加0.52</w:t>
      </w:r>
      <w:r>
        <w:rPr>
          <w:rFonts w:hint="eastAsia"/>
          <w:b w:val="0"/>
          <w:bCs w:val="0"/>
          <w:sz w:val="28"/>
          <w:szCs w:val="28"/>
        </w:rPr>
        <w:t xml:space="preserve">万元，</w:t>
      </w:r>
      <w:r>
        <w:rPr>
          <w:rFonts w:hint="eastAsia"/>
          <w:sz w:val="28"/>
          <w:szCs w:val="28"/>
        </w:rPr>
        <w:t xml:space="preserve">增长1.14%</w:t>
      </w:r>
      <w:r>
        <w:rPr>
          <w:rFonts w:hint="eastAsia"/>
          <w:b w:val="0"/>
          <w:bCs w:val="0"/>
          <w:sz w:val="28"/>
          <w:szCs w:val="28"/>
        </w:rPr>
        <w:t xml:space="preserve">，主要原因是</w:t>
      </w:r>
      <w:r>
        <w:rPr>
          <w:rFonts w:hint="eastAsia"/>
          <w:highlight w:val="none"/>
          <w:lang w:val="en-US" w:eastAsia="zh-CN"/>
        </w:rPr>
        <w:t xml:space="preserve">一般公共预算拨款（本级）较上一年度增加0.52万元</w:t>
      </w:r>
      <w:r>
        <w:rPr>
          <w:rFonts w:hint="eastAsia"/>
          <w:b w:val="0"/>
          <w:bCs w:val="0"/>
          <w:sz w:val="28"/>
          <w:szCs w:val="28"/>
        </w:rPr>
        <w:t xml:space="preserve">。总支出较2023年度预算数</w:t>
      </w:r>
      <w:r>
        <w:rPr>
          <w:rFonts w:hint="eastAsia"/>
          <w:sz w:val="28"/>
          <w:szCs w:val="28"/>
          <w:lang w:val="en-US" w:eastAsia="zh-CN"/>
        </w:rPr>
        <w:t xml:space="preserve">45.42</w:t>
      </w:r>
      <w:r>
        <w:rPr>
          <w:rFonts w:hint="eastAsia"/>
          <w:b w:val="0"/>
          <w:bCs w:val="0"/>
          <w:sz w:val="28"/>
          <w:szCs w:val="28"/>
        </w:rPr>
        <w:t xml:space="preserve">万元，</w:t>
      </w:r>
      <w:r>
        <w:rPr>
          <w:rFonts w:hint="eastAsia"/>
          <w:sz w:val="28"/>
          <w:szCs w:val="28"/>
        </w:rPr>
        <w:t xml:space="preserve">增加0.52</w:t>
      </w:r>
      <w:r>
        <w:rPr>
          <w:rFonts w:hint="eastAsia"/>
          <w:b w:val="0"/>
          <w:bCs w:val="0"/>
          <w:sz w:val="28"/>
          <w:szCs w:val="28"/>
        </w:rPr>
        <w:t xml:space="preserve">万元，</w:t>
      </w:r>
      <w:r>
        <w:rPr>
          <w:rFonts w:hint="eastAsia"/>
          <w:sz w:val="28"/>
          <w:szCs w:val="28"/>
        </w:rPr>
        <w:t xml:space="preserve">增长1.14%</w:t>
      </w:r>
      <w:r>
        <w:rPr>
          <w:rFonts w:hint="eastAsia"/>
          <w:b w:val="0"/>
          <w:bCs w:val="0"/>
          <w:sz w:val="28"/>
          <w:szCs w:val="28"/>
        </w:rPr>
        <w:t xml:space="preserve">，主要原因是</w:t>
      </w:r>
      <w:r>
        <w:rPr>
          <w:rFonts w:hint="eastAsia"/>
          <w:highlight w:val="none"/>
          <w:lang w:val="en-US" w:eastAsia="zh-CN"/>
        </w:rPr>
        <w:t xml:space="preserve">卫生健康支出较上一年度增加0.97万元，一般公共服务支出较上一年度减少0.30万元，社会保障和就业支出较上一年度减少0.48万元</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841"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45.94</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45.42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增加0.52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增长1.14%</w:t>
      </w:r>
      <w:r>
        <w:rPr>
          <w:rFonts w:ascii="宋体" w:eastAsia="宋体" w:hAnsi="宋体" w:cs="宋体" w:hint="eastAsia"/>
          <w:sz w:val="28"/>
          <w:szCs w:val="28"/>
          <w:u w:color="auto"/>
        </w:rPr>
        <w:t xml:space="preserve">，主要原因是</w:t>
      </w:r>
      <w:r>
        <w:rPr>
          <w:rFonts w:hint="eastAsia"/>
          <w:highlight w:val="none"/>
          <w:lang w:val="en-US" w:eastAsia="zh-CN"/>
        </w:rPr>
        <w:t xml:space="preserve">一般公共预算拨款（本级）较上一年度增加0.52万元</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842"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45.94</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45.42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增加0.52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增长1.14%</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卫生健康支出较上一年度有所增加</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卫生健康支出较上一年度增加0.97万元，一般公共服务支出较上一年度减少0.30万元，社会保障和就业支出较上一年度减少0.48万元</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卫生健康支出</w:t>
      </w:r>
      <w:r>
        <w:rPr>
          <w:rFonts w:ascii="宋体" w:eastAsia="宋体" w:hAnsi="宋体" w:cs="宋体" w:hint="eastAsia"/>
          <w:sz w:val="28"/>
          <w:szCs w:val="28"/>
          <w:lang w:val="en-US" w:eastAsia="zh-CN"/>
        </w:rPr>
        <w:t xml:space="preserve">35.75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77.82%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增长0.98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增长2.82%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计划生育机构较上一年支出增加0.98万元</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5.20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11.32%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减少0.48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减少8.45%</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机关事业单位基本养老保险缴费支出较上一年支出减少048万元</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4.59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9.99%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增长0.33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增长7.75%</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住房公积金支出较上一年度增加0.33万元</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0.41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0.89%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减少0.30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减少42.25%</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其他群众团体事务支出较上一年度减少0.30万元</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45.94</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100.00%</w:t>
      </w:r>
      <w:r>
        <w:rPr>
          <w:rFonts w:ascii="宋体" w:eastAsia="宋体" w:hAnsi="宋体" w:cs="宋体"/>
          <w:sz w:val="28"/>
          <w:u w:color="auto"/>
        </w:rPr>
        <w:t xml:space="preserve">,比上年</w:t>
      </w:r>
      <w:r>
        <w:rPr>
          <w:rFonts w:ascii="宋体" w:eastAsia="宋体" w:hAnsi="宋体" w:cs="宋体"/>
          <w:sz w:val="28"/>
          <w:u w:color="auto"/>
        </w:rPr>
        <w:t xml:space="preserve">增长0.52</w:t>
      </w:r>
      <w:r>
        <w:rPr>
          <w:rFonts w:ascii="宋体" w:eastAsia="宋体" w:hAnsi="宋体" w:cs="宋体"/>
          <w:sz w:val="28"/>
          <w:u w:color="auto"/>
        </w:rPr>
        <w:t xml:space="preserve">万元，</w:t>
      </w:r>
      <w:r>
        <w:rPr>
          <w:rFonts w:ascii="宋体" w:eastAsia="宋体" w:hAnsi="宋体" w:cs="宋体"/>
          <w:sz w:val="28"/>
          <w:u w:color="auto"/>
        </w:rPr>
        <w:t xml:space="preserve">增长1.14%</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42.72</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92.99%</w:t>
      </w:r>
      <w:r>
        <w:rPr>
          <w:rFonts w:ascii="宋体" w:eastAsia="宋体" w:hAnsi="宋体" w:cs="宋体" w:hint="eastAsia"/>
          <w:sz w:val="28"/>
          <w:szCs w:val="28"/>
        </w:rPr>
        <w:t xml:space="preserve">,比上年</w:t>
      </w:r>
      <w:r>
        <w:rPr>
          <w:rFonts w:ascii="宋体" w:eastAsia="宋体" w:hAnsi="宋体" w:cs="宋体"/>
          <w:sz w:val="28"/>
          <w:u w:color="auto"/>
        </w:rPr>
        <w:t xml:space="preserve">增长0.83</w:t>
      </w:r>
      <w:r>
        <w:rPr>
          <w:rFonts w:ascii="宋体" w:eastAsia="宋体" w:hAnsi="宋体" w:cs="宋体"/>
          <w:sz w:val="28"/>
          <w:u w:color="auto"/>
        </w:rPr>
        <w:t xml:space="preserve">万元，</w:t>
      </w:r>
      <w:r>
        <w:rPr>
          <w:rFonts w:ascii="宋体" w:eastAsia="宋体" w:hAnsi="宋体" w:cs="宋体"/>
          <w:sz w:val="28"/>
          <w:u w:color="auto"/>
        </w:rPr>
        <w:t xml:space="preserve">增长1.98%</w:t>
      </w:r>
      <w:r>
        <w:rPr>
          <w:rFonts w:ascii="宋体" w:eastAsia="宋体" w:hAnsi="宋体" w:cs="宋体"/>
          <w:sz w:val="28"/>
          <w:u w:color="auto"/>
        </w:rPr>
        <w:t xml:space="preserve">,主要原因是：基本工资较上一年度增加1.14万元，津贴补贴较上一年度减少0.17万元，奖金较上一年度减少2.41万元，绩效工资较上一年度增加0.2万元，机关事业单位基本养老保险缴费较上一年度增加0.48万元，职工基本医疗保险缴费较上一年度增加0.17万元，其他社会保障缴费较上一年度增加0.09万元，住房公积金较上一年度减少0.33万元</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3.22</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7.01%</w:t>
      </w:r>
      <w:r>
        <w:rPr>
          <w:rFonts w:ascii="宋体" w:eastAsia="宋体" w:hAnsi="宋体" w:cs="宋体" w:hint="eastAsia"/>
          <w:sz w:val="28"/>
          <w:szCs w:val="28"/>
        </w:rPr>
        <w:t xml:space="preserve">,比上年</w:t>
      </w:r>
      <w:r>
        <w:rPr>
          <w:rFonts w:ascii="宋体" w:eastAsia="宋体" w:hAnsi="宋体" w:cs="宋体"/>
          <w:sz w:val="28"/>
          <w:u w:color="auto"/>
        </w:rPr>
        <w:t xml:space="preserve">减少0.30</w:t>
      </w:r>
      <w:r>
        <w:rPr>
          <w:rFonts w:ascii="宋体" w:eastAsia="宋体" w:hAnsi="宋体" w:cs="宋体"/>
          <w:sz w:val="28"/>
          <w:u w:color="auto"/>
        </w:rPr>
        <w:t xml:space="preserve">万元，</w:t>
      </w:r>
      <w:r>
        <w:rPr>
          <w:rFonts w:ascii="宋体" w:eastAsia="宋体" w:hAnsi="宋体" w:cs="宋体"/>
          <w:sz w:val="28"/>
          <w:u w:color="auto"/>
        </w:rPr>
        <w:t xml:space="preserve">减少8.52%</w:t>
      </w:r>
      <w:r>
        <w:rPr>
          <w:rFonts w:ascii="宋体" w:eastAsia="宋体" w:hAnsi="宋体" w:cs="宋体"/>
          <w:sz w:val="28"/>
          <w:u w:color="auto"/>
        </w:rPr>
        <w:t xml:space="preserve">,主要原因是：电费较上一年度减少0.22万元，差旅费较上一年度增加0.22万元，工会经费较上一年度减少0.3万元，公务用车运行维护费与上一年度持平</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0.00%</w:t>
      </w:r>
      <w:r>
        <w:rPr>
          <w:rFonts w:ascii="宋体" w:eastAsia="宋体" w:hAnsi="宋体" w:cs="宋体" w:hint="eastAsia"/>
          <w:sz w:val="28"/>
          <w:szCs w:val="28"/>
        </w:rPr>
        <w:t xml:space="preserve">,比上年</w:t>
      </w:r>
      <w:r>
        <w:rPr>
          <w:rFonts w:ascii="宋体" w:eastAsia="宋体" w:hAnsi="宋体" w:cs="宋体"/>
          <w:sz w:val="28"/>
          <w:u w:color="auto"/>
        </w:rPr>
        <w:t xml:space="preserve">增长0.00</w:t>
      </w:r>
      <w:r>
        <w:rPr>
          <w:rFonts w:ascii="宋体" w:eastAsia="宋体" w:hAnsi="宋体" w:cs="宋体" w:hint="eastAsia"/>
          <w:sz w:val="28"/>
          <w:szCs w:val="28"/>
        </w:rPr>
        <w:t xml:space="preserve">万元，</w:t>
      </w:r>
      <w:r>
        <w:rPr>
          <w:rFonts w:ascii="宋体" w:eastAsia="宋体" w:hAnsi="宋体" w:cs="宋体"/>
          <w:sz w:val="28"/>
          <w:u w:color="auto"/>
        </w:rPr>
        <w:t xml:space="preserve">增长0%</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3843"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45.94</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45.94</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45.42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增加0.52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增长1.14%</w:t>
      </w:r>
      <w:r>
        <w:rPr>
          <w:rFonts w:ascii="宋体" w:eastAsia="宋体" w:hAnsi="宋体" w:cs="宋体" w:hint="eastAsia"/>
          <w:sz w:val="28"/>
          <w:szCs w:val="28"/>
        </w:rPr>
        <w:t xml:space="preserve">，主要原因是</w:t>
      </w:r>
      <w:r>
        <w:rPr>
          <w:rFonts w:hint="eastAsia"/>
          <w:highlight w:val="none"/>
          <w:lang w:val="en-US" w:eastAsia="zh-CN"/>
        </w:rPr>
        <w:t xml:space="preserve">一般公共预算拨款（本级）较上一年度增加0.52万元</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45.42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增加0.52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增长1.14%</w:t>
      </w:r>
      <w:r>
        <w:rPr>
          <w:rFonts w:ascii="宋体" w:eastAsia="宋体" w:hAnsi="宋体" w:cs="宋体" w:hint="eastAsia"/>
          <w:sz w:val="28"/>
          <w:szCs w:val="28"/>
        </w:rPr>
        <w:t xml:space="preserve">，主要原因是</w:t>
      </w:r>
      <w:r>
        <w:rPr>
          <w:rFonts w:hint="eastAsia"/>
          <w:highlight w:val="none"/>
          <w:lang w:val="en-US" w:eastAsia="zh-CN"/>
        </w:rPr>
        <w:t xml:space="preserve">卫生健康支出较上一年度增加0.97万元，一般公共服务支出较上一年度减少0.30万元，社会保障和就业支出较上一年度减少0.48万元</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844"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45.94</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45.42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增加0.52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增长1.14%</w:t>
      </w:r>
      <w:r>
        <w:rPr>
          <w:rFonts w:ascii="宋体" w:eastAsia="宋体" w:hAnsi="宋体" w:cs="宋体" w:hint="eastAsia"/>
          <w:sz w:val="28"/>
          <w:szCs w:val="28"/>
        </w:rPr>
        <w:t xml:space="preserve">，主要原因是</w:t>
      </w:r>
      <w:r>
        <w:rPr>
          <w:rFonts w:hint="eastAsia"/>
          <w:highlight w:val="none"/>
          <w:lang w:val="en-US" w:eastAsia="zh-CN"/>
        </w:rPr>
        <w:t xml:space="preserve">人员经费较上一年度增加0.83万元，公用经费较上一年度减少0.30万元</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0.41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0.89%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0.71</w:t>
      </w:r>
      <w:r>
        <w:rPr>
          <w:rFonts w:ascii="宋体" w:eastAsia="宋体" w:hAnsi="宋体" w:cs="宋体" w:hint="eastAsia"/>
          <w:sz w:val="28"/>
          <w:szCs w:val="28"/>
        </w:rPr>
        <w:t xml:space="preserve">万元，</w:t>
      </w:r>
      <w:r>
        <w:rPr>
          <w:rFonts w:ascii="宋体" w:eastAsia="宋体" w:hAnsi="宋体" w:cs="宋体"/>
          <w:sz w:val="28"/>
          <w:u w:color="auto"/>
        </w:rPr>
        <w:t xml:space="preserve">减少0.30</w:t>
      </w:r>
      <w:r>
        <w:rPr>
          <w:rFonts w:ascii="宋体" w:eastAsia="宋体" w:hAnsi="宋体" w:cs="宋体" w:hint="eastAsia"/>
          <w:sz w:val="28"/>
          <w:szCs w:val="28"/>
        </w:rPr>
        <w:t xml:space="preserve">万元，</w:t>
      </w:r>
      <w:r>
        <w:rPr>
          <w:rFonts w:ascii="宋体" w:eastAsia="宋体" w:hAnsi="宋体" w:cs="宋体"/>
          <w:sz w:val="28"/>
          <w:u w:color="auto"/>
        </w:rPr>
        <w:t xml:space="preserve">减少42.25%</w:t>
      </w:r>
      <w:r>
        <w:rPr>
          <w:rFonts w:ascii="宋体" w:eastAsia="宋体" w:hAnsi="宋体" w:cs="宋体" w:hint="eastAsia"/>
          <w:sz w:val="28"/>
          <w:szCs w:val="28"/>
        </w:rPr>
        <w:t xml:space="preserve">，主要原因是：</w:t>
      </w:r>
      <w:r>
        <w:rPr>
          <w:rFonts w:hint="eastAsia"/>
          <w:highlight w:val="none"/>
        </w:rPr>
        <w:t xml:space="preserve">其他群众团体事务支出较上一年度减少0.30万元</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4.59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9.99%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4.26</w:t>
      </w:r>
      <w:r>
        <w:rPr>
          <w:rFonts w:ascii="宋体" w:eastAsia="宋体" w:hAnsi="宋体" w:cs="宋体" w:hint="eastAsia"/>
          <w:sz w:val="28"/>
          <w:szCs w:val="28"/>
        </w:rPr>
        <w:t xml:space="preserve">万元，</w:t>
      </w:r>
      <w:r>
        <w:rPr>
          <w:rFonts w:ascii="宋体" w:eastAsia="宋体" w:hAnsi="宋体" w:cs="宋体"/>
          <w:sz w:val="28"/>
          <w:u w:color="auto"/>
        </w:rPr>
        <w:t xml:space="preserve">增长0.33</w:t>
      </w:r>
      <w:r>
        <w:rPr>
          <w:rFonts w:ascii="宋体" w:eastAsia="宋体" w:hAnsi="宋体" w:cs="宋体" w:hint="eastAsia"/>
          <w:sz w:val="28"/>
          <w:szCs w:val="28"/>
        </w:rPr>
        <w:t xml:space="preserve">万元，</w:t>
      </w:r>
      <w:r>
        <w:rPr>
          <w:rFonts w:ascii="宋体" w:eastAsia="宋体" w:hAnsi="宋体" w:cs="宋体"/>
          <w:sz w:val="28"/>
          <w:u w:color="auto"/>
        </w:rPr>
        <w:t xml:space="preserve">增长7.75%</w:t>
      </w:r>
      <w:r>
        <w:rPr>
          <w:rFonts w:ascii="宋体" w:eastAsia="宋体" w:hAnsi="宋体" w:cs="宋体" w:hint="eastAsia"/>
          <w:sz w:val="28"/>
          <w:szCs w:val="28"/>
        </w:rPr>
        <w:t xml:space="preserve">，主要原因是：</w:t>
      </w:r>
      <w:r>
        <w:rPr>
          <w:rFonts w:hint="eastAsia"/>
          <w:highlight w:val="none"/>
        </w:rPr>
        <w:t xml:space="preserve">住房公积金支出较上一年度增加0.33万元</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卫生健康支出</w:t>
      </w:r>
      <w:r>
        <w:rPr>
          <w:rFonts w:ascii="宋体" w:eastAsia="宋体" w:hAnsi="宋体" w:cs="宋体" w:hint="eastAsia"/>
          <w:sz w:val="28"/>
          <w:szCs w:val="28"/>
        </w:rPr>
        <w:t xml:space="preserve">（类）支出</w:t>
      </w:r>
      <w:r>
        <w:rPr>
          <w:rFonts w:ascii="宋体" w:eastAsia="宋体" w:hAnsi="宋体" w:cs="宋体"/>
          <w:sz w:val="28"/>
          <w:u w:color="auto"/>
        </w:rPr>
        <w:t xml:space="preserve">35.75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77.82%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34.77</w:t>
      </w:r>
      <w:r>
        <w:rPr>
          <w:rFonts w:ascii="宋体" w:eastAsia="宋体" w:hAnsi="宋体" w:cs="宋体" w:hint="eastAsia"/>
          <w:sz w:val="28"/>
          <w:szCs w:val="28"/>
        </w:rPr>
        <w:t xml:space="preserve">万元，</w:t>
      </w:r>
      <w:r>
        <w:rPr>
          <w:rFonts w:ascii="宋体" w:eastAsia="宋体" w:hAnsi="宋体" w:cs="宋体"/>
          <w:sz w:val="28"/>
          <w:u w:color="auto"/>
        </w:rPr>
        <w:t xml:space="preserve">增长0.98</w:t>
      </w:r>
      <w:r>
        <w:rPr>
          <w:rFonts w:ascii="宋体" w:eastAsia="宋体" w:hAnsi="宋体" w:cs="宋体" w:hint="eastAsia"/>
          <w:sz w:val="28"/>
          <w:szCs w:val="28"/>
        </w:rPr>
        <w:t xml:space="preserve">万元，</w:t>
      </w:r>
      <w:r>
        <w:rPr>
          <w:rFonts w:ascii="宋体" w:eastAsia="宋体" w:hAnsi="宋体" w:cs="宋体"/>
          <w:sz w:val="28"/>
          <w:u w:color="auto"/>
        </w:rPr>
        <w:t xml:space="preserve">增长2.82%</w:t>
      </w:r>
      <w:r>
        <w:rPr>
          <w:rFonts w:ascii="宋体" w:eastAsia="宋体" w:hAnsi="宋体" w:cs="宋体" w:hint="eastAsia"/>
          <w:sz w:val="28"/>
          <w:szCs w:val="28"/>
        </w:rPr>
        <w:t xml:space="preserve">，主要原因是：</w:t>
      </w:r>
      <w:r>
        <w:rPr>
          <w:rFonts w:hint="eastAsia"/>
          <w:highlight w:val="none"/>
        </w:rPr>
        <w:t xml:space="preserve">计划生育机构方面支出较上一年度增加0.98万元</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5.20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11.32%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5.68</w:t>
      </w:r>
      <w:r>
        <w:rPr>
          <w:rFonts w:ascii="宋体" w:eastAsia="宋体" w:hAnsi="宋体" w:cs="宋体" w:hint="eastAsia"/>
          <w:sz w:val="28"/>
          <w:szCs w:val="28"/>
        </w:rPr>
        <w:t xml:space="preserve">万元，</w:t>
      </w:r>
      <w:r>
        <w:rPr>
          <w:rFonts w:ascii="宋体" w:eastAsia="宋体" w:hAnsi="宋体" w:cs="宋体"/>
          <w:sz w:val="28"/>
          <w:u w:color="auto"/>
        </w:rPr>
        <w:t xml:space="preserve">减少0.48</w:t>
      </w:r>
      <w:r>
        <w:rPr>
          <w:rFonts w:ascii="宋体" w:eastAsia="宋体" w:hAnsi="宋体" w:cs="宋体" w:hint="eastAsia"/>
          <w:sz w:val="28"/>
          <w:szCs w:val="28"/>
        </w:rPr>
        <w:t xml:space="preserve">万元，</w:t>
      </w:r>
      <w:r>
        <w:rPr>
          <w:rFonts w:ascii="宋体" w:eastAsia="宋体" w:hAnsi="宋体" w:cs="宋体"/>
          <w:sz w:val="28"/>
          <w:u w:color="auto"/>
        </w:rPr>
        <w:t xml:space="preserve">减少8.45%</w:t>
      </w:r>
      <w:r>
        <w:rPr>
          <w:rFonts w:ascii="宋体" w:eastAsia="宋体" w:hAnsi="宋体" w:cs="宋体" w:hint="eastAsia"/>
          <w:sz w:val="28"/>
          <w:szCs w:val="28"/>
        </w:rPr>
        <w:t xml:space="preserve">，主要原因是：</w:t>
      </w:r>
      <w:r>
        <w:rPr>
          <w:rFonts w:hint="eastAsia"/>
          <w:highlight w:val="none"/>
        </w:rPr>
        <w:t xml:space="preserve">机关事业单位基本养老保险缴费支出较上一年度减少0.48万元</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845"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45.94</w:t>
      </w:r>
      <w:r>
        <w:rPr>
          <w:rFonts w:hint="eastAsia"/>
        </w:rPr>
        <w:t xml:space="preserve">万元，较2023年度预算数</w:t>
      </w:r>
      <w:r>
        <w:rPr>
          <w:rFonts w:hint="eastAsia"/>
          <w:lang w:val="en-US" w:eastAsia="zh-CN"/>
        </w:rPr>
        <w:t xml:space="preserve">45.42</w:t>
      </w:r>
      <w:r>
        <w:rPr>
          <w:rFonts w:hint="eastAsia"/>
        </w:rPr>
        <w:t xml:space="preserve">万元</w:t>
      </w:r>
      <w:r>
        <w:rPr>
          <w:rFonts w:hint="eastAsia"/>
          <w:lang w:val="en-US" w:eastAsia="zh-CN"/>
        </w:rPr>
        <w:t xml:space="preserve">,</w:t>
      </w:r>
      <w:r>
        <w:rPr>
          <w:u w:color="auto"/>
        </w:rPr>
        <w:t xml:space="preserve">增加0.52</w:t>
      </w:r>
      <w:r>
        <w:rPr>
          <w:rFonts w:hint="eastAsia"/>
        </w:rPr>
        <w:t xml:space="preserve">万元，</w:t>
      </w:r>
      <w:r>
        <w:rPr>
          <w:rFonts w:hint="eastAsia"/>
          <w:lang w:val="en-US" w:eastAsia="zh-CN"/>
        </w:rPr>
        <w:t xml:space="preserve">增长1.14%</w:t>
      </w:r>
      <w:r>
        <w:rPr>
          <w:rFonts w:hint="eastAsia"/>
        </w:rPr>
        <w:t xml:space="preserve">，主要原因是</w:t>
      </w:r>
      <w:r>
        <w:rPr>
          <w:rFonts w:hint="eastAsia"/>
          <w:highlight w:val="none"/>
          <w:lang w:val="en-US" w:eastAsia="zh-CN"/>
        </w:rPr>
        <w:t xml:space="preserve">人员经费较上一年度增加0.83万元，公用经费较上一年度减少0.30万元</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42.72</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92.99%</w:t>
      </w:r>
      <w:r>
        <w:rPr>
          <w:rFonts w:hint="eastAsia"/>
        </w:rPr>
        <w:t xml:space="preserve">，较2023年度预算数</w:t>
      </w:r>
      <w:r>
        <w:rPr>
          <w:rFonts w:hint="eastAsia"/>
          <w:lang w:val="en-US" w:eastAsia="zh-CN"/>
        </w:rPr>
        <w:t xml:space="preserve">41.89</w:t>
      </w:r>
      <w:r>
        <w:rPr>
          <w:rFonts w:hint="eastAsia"/>
        </w:rPr>
        <w:t xml:space="preserve">万元，</w:t>
      </w:r>
      <w:r>
        <w:rPr>
          <w:rFonts w:hint="eastAsia"/>
          <w:lang w:val="en-US" w:eastAsia="zh-CN"/>
        </w:rPr>
        <w:t xml:space="preserve">增长0.83</w:t>
      </w:r>
      <w:r>
        <w:rPr>
          <w:rFonts w:hint="eastAsia"/>
        </w:rPr>
        <w:t xml:space="preserve">万元，</w:t>
      </w:r>
      <w:r>
        <w:rPr>
          <w:rFonts w:hint="eastAsia"/>
          <w:lang w:val="en-US" w:eastAsia="zh-CN"/>
        </w:rPr>
        <w:t xml:space="preserve">增长1.98%</w:t>
      </w:r>
      <w:r>
        <w:rPr>
          <w:rFonts w:hint="eastAsia"/>
        </w:rPr>
        <w:t xml:space="preserve">，主要原因是：</w:t>
      </w:r>
      <w:r>
        <w:rPr>
          <w:rFonts w:hint="eastAsia"/>
          <w:highlight w:val="none"/>
        </w:rPr>
        <w:t xml:space="preserve">基本工资较上一年度增加1.14万元，津贴补贴较上一年度减少0.17万元，奖金较上一年度减少2.41万元，绩效工资较上一年度增加0.2万元，机关事业单位基本养老保险缴费较上一年度增加0.48万元，职工基本医疗保险缴费较上一年度增加0.17万元，其他社会保障缴费较上一年度增加0.09万元，住房公积金较上一年度减少0.33万元</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3.22</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7.01%</w:t>
      </w:r>
      <w:r>
        <w:rPr>
          <w:rFonts w:hint="eastAsia"/>
        </w:rPr>
        <w:t xml:space="preserve">，较2023年度预算数</w:t>
      </w:r>
      <w:r>
        <w:rPr>
          <w:rFonts w:hint="eastAsia"/>
          <w:lang w:val="en-US" w:eastAsia="zh-CN"/>
        </w:rPr>
        <w:t xml:space="preserve">3.52</w:t>
      </w:r>
      <w:r>
        <w:rPr>
          <w:rFonts w:hint="eastAsia"/>
        </w:rPr>
        <w:t xml:space="preserve">万元，</w:t>
      </w:r>
      <w:r>
        <w:rPr>
          <w:rFonts w:hint="eastAsia"/>
          <w:lang w:val="en-US" w:eastAsia="zh-CN"/>
        </w:rPr>
        <w:t xml:space="preserve">减少0.30</w:t>
      </w:r>
      <w:r>
        <w:rPr>
          <w:rFonts w:hint="eastAsia"/>
        </w:rPr>
        <w:t xml:space="preserve">万元，</w:t>
      </w:r>
      <w:r>
        <w:rPr>
          <w:rFonts w:hint="eastAsia"/>
          <w:lang w:val="en-US" w:eastAsia="zh-CN"/>
        </w:rPr>
        <w:t xml:space="preserve">减少8.52%</w:t>
      </w:r>
      <w:r>
        <w:rPr>
          <w:rFonts w:hint="eastAsia"/>
        </w:rPr>
        <w:t xml:space="preserve">，主要原因是：</w:t>
      </w:r>
      <w:r>
        <w:rPr>
          <w:rFonts w:hint="eastAsia"/>
          <w:highlight w:val="none"/>
        </w:rPr>
        <w:t xml:space="preserve">电费较上一年度减少0.22万元，差旅费较上一年度增加0.22万元，工会经费较上一年度减少0.3万元，公务用车运行维护费与上一年度持平</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846"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1.85</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1.85</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1.85</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1.85</w:t>
      </w:r>
      <w:r>
        <w:rPr>
          <w:rFonts w:hint="eastAsia"/>
          <w:b w:val="0"/>
          <w:bCs w:val="0"/>
          <w:sz w:val="28"/>
          <w:szCs w:val="28"/>
        </w:rPr>
        <w:t xml:space="preserve">万元，同口径较2023年度预算数</w:t>
      </w:r>
      <w:r>
        <w:rPr>
          <w:rFonts w:hint="eastAsia"/>
          <w:b w:val="0"/>
          <w:bCs w:val="0"/>
          <w:sz w:val="28"/>
          <w:szCs w:val="28"/>
          <w:lang w:val="en-US" w:eastAsia="zh-CN"/>
        </w:rPr>
        <w:t xml:space="preserve">1.85</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我部门2024年部门预算无因公出国（境）费预算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我部门2024年部门预算无公务接待费预算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1.85</w:t>
      </w:r>
      <w:r>
        <w:rPr>
          <w:rFonts w:hint="eastAsia"/>
          <w:b w:val="0"/>
          <w:bCs w:val="0"/>
          <w:sz w:val="28"/>
          <w:szCs w:val="28"/>
        </w:rPr>
        <w:t xml:space="preserve">万元，较2023年度预算数</w:t>
      </w:r>
      <w:r>
        <w:rPr>
          <w:sz w:val="28"/>
          <w:u w:color="auto"/>
        </w:rPr>
        <w:t xml:space="preserve">1.85</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我部门2024年部门预算无公务用车购置费预算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1.85</w:t>
      </w:r>
      <w:r>
        <w:rPr>
          <w:rFonts w:hint="eastAsia"/>
          <w:b w:val="0"/>
          <w:bCs w:val="0"/>
          <w:sz w:val="28"/>
          <w:szCs w:val="28"/>
        </w:rPr>
        <w:t xml:space="preserve">万元，较2023年度预算数</w:t>
      </w:r>
      <w:r>
        <w:rPr>
          <w:sz w:val="28"/>
          <w:u w:color="auto"/>
        </w:rPr>
        <w:t xml:space="preserve">1.85</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sz w:val="28"/>
          <w:szCs w:val="28"/>
          <w:highlight w:val="none"/>
          <w:lang w:val="en-US" w:eastAsia="zh-CN"/>
        </w:rPr>
        <w:t xml:space="preserve">公务用车运行维护费方面支出与上年持平</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我部门2024年部门预算无政府性基金预算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（一）事业单位运行经费安排情况说明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3.22</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3.52</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减少0.30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下降8.52%</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电费较上一年度减少0.22万元，差旅费较上一年度增加0.22万元，工会经费较上一年度减少0.3万元，公务用车运行维护费与上一年度持平</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主要用于：我部门2024年部门预算无政府采购预算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0.00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我部门2024年部门预算无重点项目预算绩效目标说明</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环江毛南族自治县大安乡卫生和计划生育服务所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30"/>
      <w:bookmarkStart w:id="18" w:name="bookmark29"/>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环江毛南族自治县大安乡卫生和计划生育服务所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45.94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0.41</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45.94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5.20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35.75</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4.59</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45.94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45.94</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45.94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45.94</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环江毛南族自治县大安乡卫生和计划生育服务所</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707003</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环江毛南族自治县大安乡卫生和计划生育服务所</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45.94</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45.94</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45.94</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19" w:name="bookmark42"/>
      <w:bookmarkStart w:id="20" w:name="bookmark41"/>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环江毛南族自治县大安乡卫生和计划生育服务所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45.94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45.94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707003</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45.94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45.94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0.41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0.41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5.20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2100716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计划生育机构</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35.75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35.75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4.59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4.59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4"/>
      <w:bookmarkStart w:id="23" w:name="bookmark46"/>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环江毛南族自治县大安乡卫生和计划生育服务所</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45.94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0.41</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45.94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5.20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35.75</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4.59</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45.94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45.94</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45.94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45.94</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环江毛南族自治县大安乡卫生和计划生育服务所</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707003</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45.94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45.94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42.72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3.22</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0.41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0.41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0.41</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5.20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5.20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5.20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2100716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计划生育机构</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35.75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35.75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32.94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2.81</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4.59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4.59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4.59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6"/>
      <w:bookmarkStart w:id="26" w:name="bookmark57"/>
      <w:bookmarkStart w:id="27" w:name="bookmark58"/>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bookmarkStart w:id="28" w:name="_GoBack"/>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环江毛南族自治县大安乡卫生和计划生育服务所</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45.94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42.72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42.72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42.72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12.47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12.47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8.17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8.17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6.77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6.77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0.68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0.68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bookmarkEnd w:id="28"/>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7"/>
      <w:bookmarkStart w:id="31"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环江毛南族自治县大安乡卫生和计划生育服务所</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707003</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1.85</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1.85</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1.85</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环江毛南族自治县大安乡卫生和计划生育服务所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2100716</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计划生育机构</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环江毛南族自治县大安乡卫生和计划生育服务所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环江毛南族自治县大安乡卫生和计划生育服务所</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4"/>
      <w:bookmarkStart w:id="33" w:name="bookmark95"/>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40"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710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3848"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7111"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3850"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7113"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3851"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7114"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3852"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7115"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53"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711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847"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711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849"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711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LqjYkfneTXreyeCVj1JNIw==" w:hash="ytDKbICYxuR4oWw+QVi4MS0WYIOoMk3M7uugWSp6wcdSjjrYPyD/HJdopmfoQliKWq+jDucw9qHLbY95Q59Ta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45.94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ptCount val="4"/>
                <c:pt idx="0">
                  <c:v>0.41</c:v>
                </c:pt>
                <c:pt idx="1">
                  <c:v>5.2</c:v>
                </c:pt>
                <c:pt idx="2">
                  <c:v>35.75</c:v>
                </c:pt>
                <c:pt idx="3">
                  <c:v>4.59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45.42</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45.94</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45.94</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3.22</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42.72</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42.72</c:v>
                </c:pt>
                <c:pt idx="1">
                  <c:v>3.22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1.85</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1.85</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2024-03-01T03:59:02Z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13</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E8731993985A4C8C9EC310D21024A9FA_13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13</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2024-03-01T08:02:55Z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E8731993985A4C8C9EC310D21024A9FA_13</vt:lpstr>
  </property>
</Properties>
</file>