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环江毛南族自治县下南乡波川村村民委员会</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环江毛南族自治县下南乡波川村村民委员会</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环江毛南族自治县下南乡波川村村民委员会</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环江毛南族自治县下南乡波川村村民委员会</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环江毛南族自治县下南乡波川村村民委员会</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1.支持和组织村民依法发展各种形式的合作经济和其他经济，承担本村生产的服务和协调工作，促进农村生产建设和经济发展。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2.依照法律规定，管理本村属于村农民集体所有的土地和其他财产，引导村民合理利用自然资源，保护和改善生态环境。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3.尊重并支持集体经济组织依法独立进行经济活动的自主权，维护以家庭承包经营为基础、统分结合的双层经营体制，保障集体经济组织和村民、承包经营户、联户或者合伙的合法财产权和其他合法权益。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5.支持服务性、公益性、互助性社会组织依法开展活动，推动农村社区建设。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6.教育和引导各民族村民增进团结、互相尊重、互相帮助。</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7.遵守宪法、法律、法规和国家的政策，遵守并组织实施村民自治章程、村规民约，执行村民会议、村民代表会议的决定、决议，办事公道，廉洁奉公，热心为村民服务，接受村民监督。</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村民委员会根据需要设人民调解、治安保卫、公共卫生与计划生育等委员会。村民委员会成员可以兼任下属委员会的成员。人口少的村的村民委员会可以不设下属委员会，由村民委员会成员分工负责人民调解、治安保卫、公共卫生与计划生育等工作。</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环江毛南族自治县下南乡波川村村民委员会</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235.23</w:t>
      </w:r>
      <w:r>
        <w:rPr>
          <w:rFonts w:hint="eastAsia"/>
          <w:b w:val="0"/>
          <w:bCs w:val="0"/>
          <w:sz w:val="28"/>
          <w:szCs w:val="28"/>
        </w:rPr>
        <w:t xml:space="preserve">万元，总支出</w:t>
      </w:r>
      <w:r>
        <w:rPr>
          <w:rFonts w:hint="eastAsia"/>
          <w:sz w:val="28"/>
          <w:szCs w:val="28"/>
          <w:lang w:val="en-US" w:eastAsia="zh-CN"/>
        </w:rPr>
        <w:t xml:space="preserve">235.23</w:t>
      </w:r>
      <w:r>
        <w:rPr>
          <w:rFonts w:hint="eastAsia"/>
          <w:b w:val="0"/>
          <w:bCs w:val="0"/>
          <w:sz w:val="28"/>
          <w:szCs w:val="28"/>
        </w:rPr>
        <w:t xml:space="preserve">万元。总收入较2023年度预算数</w:t>
      </w:r>
      <w:r>
        <w:rPr>
          <w:rFonts w:hint="eastAsia"/>
          <w:sz w:val="28"/>
          <w:szCs w:val="28"/>
          <w:lang w:val="en-US" w:eastAsia="zh-CN"/>
        </w:rPr>
        <w:t xml:space="preserve">26.80</w:t>
      </w:r>
      <w:r>
        <w:rPr>
          <w:rFonts w:hint="eastAsia"/>
          <w:b w:val="0"/>
          <w:bCs w:val="0"/>
          <w:sz w:val="28"/>
          <w:szCs w:val="28"/>
        </w:rPr>
        <w:t xml:space="preserve">万元，</w:t>
      </w:r>
      <w:r>
        <w:rPr>
          <w:rFonts w:hint="eastAsia"/>
          <w:sz w:val="28"/>
          <w:szCs w:val="28"/>
        </w:rPr>
        <w:t xml:space="preserve">增加208.43</w:t>
      </w:r>
      <w:r>
        <w:rPr>
          <w:rFonts w:hint="eastAsia"/>
          <w:b w:val="0"/>
          <w:bCs w:val="0"/>
          <w:sz w:val="28"/>
          <w:szCs w:val="28"/>
        </w:rPr>
        <w:t xml:space="preserve">万元，</w:t>
      </w:r>
      <w:r>
        <w:rPr>
          <w:rFonts w:hint="eastAsia"/>
          <w:sz w:val="28"/>
          <w:szCs w:val="28"/>
        </w:rPr>
        <w:t xml:space="preserve">增长777.72%</w:t>
      </w:r>
      <w:r>
        <w:rPr>
          <w:rFonts w:hint="eastAsia"/>
          <w:b w:val="0"/>
          <w:bCs w:val="0"/>
          <w:sz w:val="28"/>
          <w:szCs w:val="28"/>
        </w:rPr>
        <w:t xml:space="preserve">，主要原因是</w:t>
      </w:r>
      <w:r>
        <w:rPr>
          <w:rFonts w:hint="eastAsia"/>
          <w:highlight w:val="none"/>
          <w:lang w:val="en-US" w:eastAsia="zh-CN"/>
        </w:rPr>
        <w:t xml:space="preserve">之前村干做预算放在706001从2024年开始把村干调入706007做预算，故大幅增加</w:t>
      </w:r>
      <w:r>
        <w:rPr>
          <w:rFonts w:hint="eastAsia"/>
          <w:b w:val="0"/>
          <w:bCs w:val="0"/>
          <w:sz w:val="28"/>
          <w:szCs w:val="28"/>
        </w:rPr>
        <w:t xml:space="preserve">。总支出较2023年度预算数</w:t>
      </w:r>
      <w:r>
        <w:rPr>
          <w:rFonts w:hint="eastAsia"/>
          <w:sz w:val="28"/>
          <w:szCs w:val="28"/>
          <w:lang w:val="en-US" w:eastAsia="zh-CN"/>
        </w:rPr>
        <w:t xml:space="preserve">26.80</w:t>
      </w:r>
      <w:r>
        <w:rPr>
          <w:rFonts w:hint="eastAsia"/>
          <w:b w:val="0"/>
          <w:bCs w:val="0"/>
          <w:sz w:val="28"/>
          <w:szCs w:val="28"/>
        </w:rPr>
        <w:t xml:space="preserve">万元，</w:t>
      </w:r>
      <w:r>
        <w:rPr>
          <w:rFonts w:hint="eastAsia"/>
          <w:sz w:val="28"/>
          <w:szCs w:val="28"/>
        </w:rPr>
        <w:t xml:space="preserve">增加208.43</w:t>
      </w:r>
      <w:r>
        <w:rPr>
          <w:rFonts w:hint="eastAsia"/>
          <w:b w:val="0"/>
          <w:bCs w:val="0"/>
          <w:sz w:val="28"/>
          <w:szCs w:val="28"/>
        </w:rPr>
        <w:t xml:space="preserve">万元，</w:t>
      </w:r>
      <w:r>
        <w:rPr>
          <w:rFonts w:hint="eastAsia"/>
          <w:sz w:val="28"/>
          <w:szCs w:val="28"/>
        </w:rPr>
        <w:t xml:space="preserve">增长777.72%</w:t>
      </w:r>
      <w:r>
        <w:rPr>
          <w:rFonts w:hint="eastAsia"/>
          <w:b w:val="0"/>
          <w:bCs w:val="0"/>
          <w:sz w:val="28"/>
          <w:szCs w:val="28"/>
        </w:rPr>
        <w:t xml:space="preserve">，主要原因是</w:t>
      </w:r>
      <w:r>
        <w:rPr>
          <w:rFonts w:hint="eastAsia"/>
          <w:highlight w:val="none"/>
          <w:lang w:val="en-US" w:eastAsia="zh-CN"/>
        </w:rPr>
        <w:t xml:space="preserve">之前村干做预算放在706001从2024年开始把村干调入706007做预算，故大幅增加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035"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235.23</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26.80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增加208.43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增长777.72%</w:t>
      </w:r>
      <w:r>
        <w:rPr>
          <w:rFonts w:ascii="宋体" w:eastAsia="宋体" w:hAnsi="宋体" w:cs="宋体" w:hint="eastAsia"/>
          <w:sz w:val="28"/>
          <w:szCs w:val="28"/>
          <w:u w:color="auto"/>
        </w:rPr>
        <w:t xml:space="preserve">，主要原因是</w:t>
      </w:r>
      <w:r>
        <w:rPr>
          <w:rFonts w:hint="eastAsia"/>
          <w:highlight w:val="none"/>
          <w:lang w:val="en-US" w:eastAsia="zh-CN"/>
        </w:rPr>
        <w:t xml:space="preserve">之前村干做预算放在706001从2024年开始把村干调入706007做预算，故大幅增加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036"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235.23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26.80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增加208.43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增长777.72%</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之前村干做预算放在706001从2024年开始把村干调入706007做预算，故大幅增加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人员工资增加</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1</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农林水支出</w:t>
      </w:r>
      <w:r>
        <w:rPr>
          <w:rFonts w:hint="eastAsia"/>
          <w:lang w:val="en-US" w:eastAsia="zh-CN"/>
        </w:rPr>
        <w:t xml:space="preserve">235.23</w:t>
      </w:r>
      <w:r>
        <w:rPr>
          <w:rFonts w:hint="eastAsia"/>
        </w:rPr>
        <w:t xml:space="preserve">万元，占支出总预算</w:t>
      </w:r>
      <w:r>
        <w:rPr>
          <w:rFonts w:hint="eastAsia"/>
          <w:lang w:val="en-US" w:eastAsia="zh-CN"/>
        </w:rPr>
        <w:t xml:space="preserve">100.00%</w:t>
      </w:r>
      <w:r>
        <w:rPr>
          <w:rFonts w:hint="eastAsia"/>
        </w:rPr>
        <w:t xml:space="preserve">,比上年</w:t>
      </w:r>
      <w:r>
        <w:rPr>
          <w:rFonts w:hint="eastAsia"/>
          <w:lang w:val="en-US" w:eastAsia="zh-CN"/>
        </w:rPr>
        <w:t xml:space="preserve">增长208.43</w:t>
      </w:r>
      <w:r>
        <w:rPr>
          <w:rFonts w:hint="eastAsia"/>
        </w:rPr>
        <w:t xml:space="preserve">万元，</w:t>
      </w:r>
      <w:r>
        <w:rPr>
          <w:rFonts w:hint="eastAsia"/>
          <w:lang w:val="en-US" w:eastAsia="zh-CN"/>
        </w:rPr>
        <w:t xml:space="preserve">增长777.72%</w:t>
      </w:r>
      <w:r>
        <w:rPr>
          <w:rFonts w:hint="eastAsia"/>
        </w:rPr>
        <w:t xml:space="preserve">,</w:t>
      </w:r>
      <w:r>
        <w:rPr>
          <w:rFonts w:hint="eastAsia"/>
          <w:highlight w:val="none"/>
        </w:rPr>
        <w:t xml:space="preserve">主要原因是：</w:t>
      </w:r>
      <w:r>
        <w:rPr>
          <w:rFonts w:hint="eastAsia"/>
          <w:highlight w:val="none"/>
          <w:lang w:val="en-US" w:eastAsia="zh-CN"/>
        </w:rPr>
        <w:t xml:space="preserve">之前村干做预算放在706001从2024年开始把村干调入706007做预算，故大幅增加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235.23</w:t>
      </w:r>
      <w:r>
        <w:rPr>
          <w:rFonts w:hint="eastAsia"/>
        </w:rPr>
        <w:t xml:space="preserve">万元，占支出预算</w:t>
      </w:r>
      <w:r>
        <w:rPr>
          <w:u w:color="auto"/>
        </w:rPr>
        <w:t xml:space="preserve">100.00%</w:t>
      </w:r>
      <w:r>
        <w:rPr>
          <w:u w:color="auto"/>
        </w:rPr>
        <w:t xml:space="preserve">,比上年</w:t>
      </w:r>
      <w:r>
        <w:rPr>
          <w:u w:color="auto"/>
        </w:rPr>
        <w:t xml:space="preserve">增长208.43</w:t>
      </w:r>
      <w:r>
        <w:rPr>
          <w:u w:color="auto"/>
        </w:rPr>
        <w:t xml:space="preserve">万元，</w:t>
      </w:r>
      <w:r>
        <w:rPr>
          <w:u w:color="auto"/>
        </w:rPr>
        <w:t xml:space="preserve">增长777.72%</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27.00</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11.48%</w:t>
      </w:r>
      <w:r>
        <w:rPr>
          <w:rFonts w:ascii="宋体" w:eastAsia="宋体" w:hAnsi="宋体" w:cs="宋体" w:hint="eastAsia"/>
          <w:sz w:val="28"/>
          <w:szCs w:val="28"/>
        </w:rPr>
        <w:t xml:space="preserve">,比上年</w:t>
      </w:r>
      <w:r>
        <w:rPr>
          <w:rFonts w:ascii="宋体" w:eastAsia="宋体" w:hAnsi="宋体" w:cs="宋体"/>
          <w:sz w:val="28"/>
          <w:u w:color="auto"/>
        </w:rPr>
        <w:t xml:space="preserve">增长0.20</w:t>
      </w:r>
      <w:r>
        <w:rPr>
          <w:rFonts w:ascii="宋体" w:eastAsia="宋体" w:hAnsi="宋体" w:cs="宋体"/>
          <w:sz w:val="28"/>
          <w:u w:color="auto"/>
        </w:rPr>
        <w:t xml:space="preserve">万元，</w:t>
      </w:r>
      <w:r>
        <w:rPr>
          <w:rFonts w:ascii="宋体" w:eastAsia="宋体" w:hAnsi="宋体" w:cs="宋体"/>
          <w:sz w:val="28"/>
          <w:u w:color="auto"/>
        </w:rPr>
        <w:t xml:space="preserve">增长0.75%</w:t>
      </w:r>
      <w:r>
        <w:rPr>
          <w:rFonts w:ascii="宋体" w:eastAsia="宋体" w:hAnsi="宋体" w:cs="宋体"/>
          <w:sz w:val="28"/>
          <w:u w:color="auto"/>
        </w:rPr>
        <w:t xml:space="preserve">,主要原因是：其中一个村从星级党组织三星提到四星，故增长</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208.23</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88.52%</w:t>
      </w:r>
      <w:r>
        <w:rPr>
          <w:rFonts w:ascii="宋体" w:eastAsia="宋体" w:hAnsi="宋体" w:cs="宋体" w:hint="eastAsia"/>
          <w:sz w:val="28"/>
          <w:szCs w:val="28"/>
        </w:rPr>
        <w:t xml:space="preserve">,比上年</w:t>
      </w:r>
      <w:r>
        <w:rPr>
          <w:rFonts w:ascii="宋体" w:eastAsia="宋体" w:hAnsi="宋体" w:cs="宋体"/>
          <w:sz w:val="28"/>
          <w:u w:color="auto"/>
        </w:rPr>
        <w:t xml:space="preserve">增长208.23</w:t>
      </w:r>
      <w:r>
        <w:rPr>
          <w:rFonts w:ascii="宋体" w:eastAsia="宋体" w:hAnsi="宋体" w:cs="宋体"/>
          <w:sz w:val="28"/>
          <w:u w:color="auto"/>
        </w:rPr>
        <w:t xml:space="preserve">万元，</w:t>
      </w:r>
      <w:r>
        <w:rPr>
          <w:rFonts w:ascii="宋体" w:eastAsia="宋体" w:hAnsi="宋体" w:cs="宋体"/>
          <w:sz w:val="28"/>
          <w:u w:color="auto"/>
        </w:rPr>
        <w:t xml:space="preserve">增长100%</w:t>
      </w:r>
      <w:r>
        <w:rPr>
          <w:rFonts w:ascii="宋体" w:eastAsia="宋体" w:hAnsi="宋体" w:cs="宋体"/>
          <w:sz w:val="28"/>
          <w:u w:color="auto"/>
        </w:rPr>
        <w:t xml:space="preserve">,主要原因是：之前村干做预算放在706001从2024年开始把村干调入706007做预算，故大幅增加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0.00</w:t>
      </w:r>
      <w:r>
        <w:rPr>
          <w:rFonts w:hint="eastAsia"/>
        </w:rPr>
        <w:t xml:space="preserve">万元，占支出预算</w:t>
      </w:r>
      <w:r>
        <w:rPr>
          <w:u w:color="auto"/>
        </w:rPr>
        <w:t xml:space="preserve">0.00%</w:t>
      </w:r>
      <w:r>
        <w:rPr>
          <w:rFonts w:hint="eastAsia"/>
        </w:rPr>
        <w:t xml:space="preserve">,比上年</w:t>
      </w:r>
      <w:r>
        <w:rPr>
          <w:u w:color="auto"/>
        </w:rPr>
        <w:t xml:space="preserve">增长0.00</w:t>
      </w:r>
      <w:r>
        <w:rPr>
          <w:rFonts w:hint="eastAsia"/>
        </w:rPr>
        <w:t xml:space="preserve">万元，</w:t>
      </w:r>
      <w:r>
        <w:rPr>
          <w:u w:color="auto"/>
        </w:rPr>
        <w:t xml:space="preserve">增长0%</w:t>
      </w:r>
      <w: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037"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235.23</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235.23</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26.80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增加208.43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增长777.72%</w:t>
      </w:r>
      <w:r>
        <w:rPr>
          <w:rFonts w:ascii="宋体" w:eastAsia="宋体" w:hAnsi="宋体" w:cs="宋体" w:hint="eastAsia"/>
          <w:sz w:val="28"/>
          <w:szCs w:val="28"/>
        </w:rPr>
        <w:t xml:space="preserve">，主要原因是</w:t>
      </w:r>
      <w:r>
        <w:rPr>
          <w:rFonts w:hint="eastAsia"/>
          <w:highlight w:val="none"/>
          <w:lang w:val="en-US" w:eastAsia="zh-CN"/>
        </w:rPr>
        <w:t xml:space="preserve">之前村干做预算放在706001从2024年开始把村干调入706007做预算，故大幅增加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26.80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增加208.43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增长777.72%</w:t>
      </w:r>
      <w:r>
        <w:rPr>
          <w:rFonts w:ascii="宋体" w:eastAsia="宋体" w:hAnsi="宋体" w:cs="宋体" w:hint="eastAsia"/>
          <w:sz w:val="28"/>
          <w:szCs w:val="28"/>
        </w:rPr>
        <w:t xml:space="preserve">，主要原因是</w:t>
      </w:r>
      <w:r>
        <w:rPr>
          <w:rFonts w:hint="eastAsia"/>
          <w:highlight w:val="none"/>
          <w:lang w:val="en-US" w:eastAsia="zh-CN"/>
        </w:rPr>
        <w:t xml:space="preserve">之前村干做预算放在706001从2024年开始把村干调入706007做预算，故大幅增加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038"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235.23</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26.80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增加208.43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增长777.72%</w:t>
      </w:r>
      <w:r>
        <w:rPr>
          <w:rFonts w:ascii="宋体" w:eastAsia="宋体" w:hAnsi="宋体" w:cs="宋体" w:hint="eastAsia"/>
          <w:sz w:val="28"/>
          <w:szCs w:val="28"/>
        </w:rPr>
        <w:t xml:space="preserve">，主要原因是</w:t>
      </w:r>
      <w:r>
        <w:rPr>
          <w:rFonts w:hint="eastAsia"/>
          <w:highlight w:val="none"/>
          <w:lang w:val="en-US" w:eastAsia="zh-CN"/>
        </w:rPr>
        <w:t xml:space="preserve">之前村干做预算放在706001从2024年开始把村干调入706007做预算，故大幅增加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235.23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26.80</w:t>
      </w:r>
      <w:r>
        <w:rPr>
          <w:rFonts w:ascii="宋体" w:eastAsia="宋体" w:hAnsi="宋体" w:cs="宋体" w:hint="eastAsia"/>
          <w:sz w:val="28"/>
          <w:szCs w:val="28"/>
        </w:rPr>
        <w:t xml:space="preserve">万元，</w:t>
      </w:r>
      <w:r>
        <w:rPr>
          <w:rFonts w:ascii="宋体" w:eastAsia="宋体" w:hAnsi="宋体" w:cs="宋体"/>
          <w:sz w:val="28"/>
          <w:u w:color="auto"/>
        </w:rPr>
        <w:t xml:space="preserve">增长208.43</w:t>
      </w:r>
      <w:r>
        <w:rPr>
          <w:rFonts w:ascii="宋体" w:eastAsia="宋体" w:hAnsi="宋体" w:cs="宋体" w:hint="eastAsia"/>
          <w:sz w:val="28"/>
          <w:szCs w:val="28"/>
        </w:rPr>
        <w:t xml:space="preserve">万元，</w:t>
      </w:r>
      <w:r>
        <w:rPr>
          <w:rFonts w:ascii="宋体" w:eastAsia="宋体" w:hAnsi="宋体" w:cs="宋体"/>
          <w:sz w:val="28"/>
          <w:u w:color="auto"/>
        </w:rPr>
        <w:t xml:space="preserve">增长777.72%</w:t>
      </w:r>
      <w:r>
        <w:rPr>
          <w:rFonts w:ascii="宋体" w:eastAsia="宋体" w:hAnsi="宋体" w:cs="宋体" w:hint="eastAsia"/>
          <w:sz w:val="28"/>
          <w:szCs w:val="28"/>
        </w:rPr>
        <w:t xml:space="preserve">，主要原因是：</w:t>
      </w:r>
      <w:r>
        <w:rPr>
          <w:rFonts w:hint="eastAsia"/>
          <w:highlight w:val="none"/>
        </w:rPr>
        <w:t xml:space="preserve">之前村干做预算放在706001从2024年开始把村干调入706007做预算，故大幅增加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039"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235.23</w:t>
      </w:r>
      <w:r>
        <w:rPr>
          <w:rFonts w:hint="eastAsia"/>
        </w:rPr>
        <w:t xml:space="preserve">万元，较2023年度预算数</w:t>
      </w:r>
      <w:r>
        <w:rPr>
          <w:rFonts w:hint="eastAsia"/>
          <w:lang w:val="en-US" w:eastAsia="zh-CN"/>
        </w:rPr>
        <w:t xml:space="preserve">26.80</w:t>
      </w:r>
      <w:r>
        <w:rPr>
          <w:rFonts w:hint="eastAsia"/>
        </w:rPr>
        <w:t xml:space="preserve">万元</w:t>
      </w:r>
      <w:r>
        <w:rPr>
          <w:rFonts w:hint="eastAsia"/>
          <w:lang w:val="en-US" w:eastAsia="zh-CN"/>
        </w:rPr>
        <w:t xml:space="preserve">,</w:t>
      </w:r>
      <w:r>
        <w:rPr>
          <w:u w:color="auto"/>
        </w:rPr>
        <w:t xml:space="preserve">增加208.43</w:t>
      </w:r>
      <w:r>
        <w:rPr>
          <w:rFonts w:hint="eastAsia"/>
        </w:rPr>
        <w:t xml:space="preserve">万元，</w:t>
      </w:r>
      <w:r>
        <w:rPr>
          <w:rFonts w:hint="eastAsia"/>
          <w:lang w:val="en-US" w:eastAsia="zh-CN"/>
        </w:rPr>
        <w:t xml:space="preserve">增长777.72%</w:t>
      </w:r>
      <w:r>
        <w:rPr>
          <w:rFonts w:hint="eastAsia"/>
        </w:rPr>
        <w:t xml:space="preserve">，主要原因是</w:t>
      </w:r>
      <w:r>
        <w:rPr>
          <w:rFonts w:hint="eastAsia"/>
          <w:highlight w:val="none"/>
          <w:lang w:val="en-US" w:eastAsia="zh-CN"/>
        </w:rPr>
        <w:t xml:space="preserve">之前村干做预算放在706001从2024年开始把村干调入706007做预算，故大幅增加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27.00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11.48%</w:t>
      </w:r>
      <w:r>
        <w:rPr>
          <w:rFonts w:hint="eastAsia"/>
        </w:rPr>
        <w:t xml:space="preserve">，较2023年度预算数</w:t>
      </w:r>
      <w:r>
        <w:rPr>
          <w:rFonts w:hint="eastAsia"/>
          <w:lang w:val="en-US" w:eastAsia="zh-CN"/>
        </w:rPr>
        <w:t xml:space="preserve">26.80</w:t>
      </w:r>
      <w:r>
        <w:rPr>
          <w:rFonts w:hint="eastAsia"/>
        </w:rPr>
        <w:t xml:space="preserve">万元，</w:t>
      </w:r>
      <w:r>
        <w:rPr>
          <w:rFonts w:hint="eastAsia"/>
          <w:lang w:val="en-US" w:eastAsia="zh-CN"/>
        </w:rPr>
        <w:t xml:space="preserve">增长0.20</w:t>
      </w:r>
      <w:r>
        <w:rPr>
          <w:rFonts w:hint="eastAsia"/>
        </w:rPr>
        <w:t xml:space="preserve">万元，</w:t>
      </w:r>
      <w:r>
        <w:rPr>
          <w:rFonts w:hint="eastAsia"/>
          <w:lang w:val="en-US" w:eastAsia="zh-CN"/>
        </w:rPr>
        <w:t xml:space="preserve">增长0.75%</w:t>
      </w:r>
      <w:r>
        <w:rPr>
          <w:rFonts w:hint="eastAsia"/>
        </w:rPr>
        <w:t xml:space="preserve">，主要原因是：</w:t>
      </w:r>
      <w:r>
        <w:rPr>
          <w:rFonts w:hint="eastAsia"/>
          <w:highlight w:val="none"/>
        </w:rPr>
        <w:t xml:space="preserve">其中一个村从星级党组织三星提到四星，故增长</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208.23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88.52%</w:t>
      </w:r>
      <w:r>
        <w:rPr>
          <w:rFonts w:hint="eastAsia"/>
        </w:rPr>
        <w:t xml:space="preserve">，较2023年度预算数</w:t>
      </w:r>
      <w:r>
        <w:rPr>
          <w:rFonts w:hint="eastAsia"/>
          <w:lang w:val="en-US" w:eastAsia="zh-CN"/>
        </w:rPr>
        <w:t xml:space="preserve">0.00</w:t>
      </w:r>
      <w:r>
        <w:rPr>
          <w:rFonts w:hint="eastAsia"/>
        </w:rPr>
        <w:t xml:space="preserve">万元，</w:t>
      </w:r>
      <w:r>
        <w:rPr>
          <w:rFonts w:hint="eastAsia"/>
          <w:lang w:val="en-US" w:eastAsia="zh-CN"/>
        </w:rPr>
        <w:t xml:space="preserve">增长208.23</w:t>
      </w:r>
      <w:r>
        <w:rPr>
          <w:rFonts w:hint="eastAsia"/>
        </w:rPr>
        <w:t xml:space="preserve">万元，</w:t>
      </w:r>
      <w:r>
        <w:rPr>
          <w:rFonts w:hint="eastAsia"/>
          <w:lang w:val="en-US" w:eastAsia="zh-CN"/>
        </w:rPr>
        <w:t xml:space="preserve">增长100%</w:t>
      </w:r>
      <w:r>
        <w:rPr>
          <w:rFonts w:hint="eastAsia"/>
        </w:rPr>
        <w:t xml:space="preserve">，主要原因是：</w:t>
      </w:r>
      <w:r>
        <w:rPr>
          <w:rFonts w:hint="eastAsia"/>
          <w:highlight w:val="none"/>
        </w:rPr>
        <w:t xml:space="preserve">之前村干做预算放在706001从2024年开始把村干调入706007做预算，故大幅增加</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040"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正常变化</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正常变化</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27.00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26.80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增加0.20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增长0.75%</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其中一个村从星级党组织三星提到四星，故增长</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我部门2024年无重点项目预算相关情况</w:t>
      </w: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环江毛南族自治县下南乡波川村村民委员会</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环江毛南族自治县下南乡波川村村民委员会</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235.23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235.23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235.23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235.23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235.23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235.23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235.23</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环江毛南族自治县下南乡波川村村民委员会</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235.23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235.23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235.23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706007</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235.23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235.23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235.23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环江毛南族自治县下南乡波川村村民委员会</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235.23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235.23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706007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235.23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235.23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2130705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对村民委员会和村党支部的补助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235.23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235.23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环江毛南族自治县下南乡波川村村民委员会</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235.23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235.23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235.23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235.23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235.23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235.23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235.23</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环江毛南族自治县下南乡波川村村民委员会</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706007</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235.23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235.23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208.23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27.00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2130705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对村民委员会和村党支部的补助</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235.23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235.23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208.23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27.00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环江毛南族自治县下南乡波川村村民委员会</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235.23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208.23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208.23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208.23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环江毛南族自治县下南乡波川村村民委员会</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706007</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环江毛南族自治县下南乡波川村村民委员会</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2130705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对村民委员会和村党支部的补助</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环江毛南族自治县下南乡波川村村民委员会</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环江毛南族自治县下南乡波川村村民委员会</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4"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584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042"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584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044"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584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5"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585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6"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585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7"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585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04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84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04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84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0zKnKNbE5hHSMebTrScBYA==" w:hash="853ipA90A2ahbmCi0Au1eQ+VVwzoe9LLUl8N/FQC8e7gOxv5vuk0KhE4Y1OtMVclcVZMNAzf7hzF6is4I+HiI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235.23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农林水支出</c:v>
                </c:pt>
              </c:strCache>
            </c:strRef>
          </c:cat>
          <c:val>
            <c:numRef>
              <c:f>Sheet1!$B$2</c:f>
              <c:numCache>
                <c:ptCount val="1"/>
                <c:pt idx="0">
                  <c:v>235.23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26.8</c:v>
                </c:pt>
                <c:pt idx="1">
                  <c:v>26.8</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235.23</c:v>
                </c:pt>
                <c:pt idx="1">
                  <c:v>235.23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235.23</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27.0</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208.23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208.23</c:v>
                </c:pt>
                <c:pt idx="1">
                  <c:v>27.0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2024-03-01T05:19:49Z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