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both"/>
        <w:rPr>
          <w:rFonts w:hint="eastAsia"/>
          <w:lang w:eastAsia="zh-CN"/>
        </w:rPr>
      </w:pPr>
      <w:bookmarkStart w:id="43" w:name="_GoBack"/>
      <w:bookmarkEnd w:id="43"/>
    </w:p>
    <w:p>
      <w:pPr>
        <w:pStyle w:val="5"/>
        <w:jc w:val="center"/>
        <w:rPr>
          <w:rFonts w:hint="eastAsia"/>
          <w:lang w:eastAsia="zh-CN"/>
        </w:rPr>
      </w:pPr>
    </w:p>
    <w:p>
      <w:pPr>
        <w:pStyle w:val="5"/>
        <w:jc w:val="center"/>
        <w:rPr>
          <w:rFonts w:hint="eastAsia"/>
          <w:lang w:eastAsia="zh-CN"/>
        </w:rPr>
      </w:pPr>
      <w:r>
        <w:rPr>
          <w:rFonts w:hint="eastAsia"/>
          <w:lang w:eastAsia="zh-CN"/>
        </w:rPr>
        <w:t>环江毛南族自治县川山镇文化站</w:t>
      </w:r>
    </w:p>
    <w:p>
      <w:pPr>
        <w:pStyle w:val="5"/>
        <w:jc w:val="center"/>
        <w:rPr>
          <w:rFonts w:hint="eastAsia"/>
          <w:lang w:eastAsia="zh-CN"/>
        </w:rPr>
      </w:pPr>
    </w:p>
    <w:p>
      <w:pPr>
        <w:pStyle w:val="5"/>
        <w:jc w:val="center"/>
        <w:sectPr>
          <w:pgSz w:w="11900" w:h="16840"/>
          <w:pgMar w:top="4713" w:right="1913" w:bottom="4713" w:left="2020" w:header="4285" w:footer="4285" w:gutter="0"/>
          <w:pgBorders>
            <w:top w:val="none" w:sz="0" w:space="0"/>
            <w:left w:val="none" w:sz="0" w:space="0"/>
            <w:bottom w:val="none" w:sz="0" w:space="0"/>
            <w:right w:val="none" w:sz="0" w:space="0"/>
          </w:pgBorders>
          <w:pgNumType w:start="1"/>
          <w:cols w:space="720" w:num="1"/>
          <w:docGrid w:linePitch="360" w:charSpace="0"/>
        </w:sectPr>
      </w:pPr>
      <w:r>
        <w:rPr>
          <w:rFonts w:hint="eastAsia"/>
          <w:lang w:eastAsia="zh-CN"/>
        </w:rPr>
        <w:t>2024</w:t>
      </w:r>
      <w:r>
        <w:rPr>
          <w:rFonts w:ascii="Times New Roman" w:hAnsi="Times New Roman" w:eastAsia="Times New Roman" w:cs="Times New Roman"/>
          <w:sz w:val="56"/>
          <w:u w:color="auto"/>
        </w:rPr>
        <w:t>年</w:t>
      </w:r>
      <w:r>
        <w:t>度部门预算</w:t>
      </w:r>
    </w:p>
    <w:p>
      <w:pPr>
        <w:pStyle w:val="6"/>
        <w:keepNext/>
        <w:keepLines/>
        <w:spacing w:after="240"/>
        <w:jc w:val="center"/>
      </w:pPr>
      <w:bookmarkStart w:id="0" w:name="bookmark0"/>
      <w:bookmarkStart w:id="1" w:name="bookmark1"/>
      <w:bookmarkStart w:id="2" w:name="bookmark2"/>
      <w:r>
        <w:t>目录</w:t>
      </w:r>
      <w:bookmarkEnd w:id="0"/>
      <w:bookmarkEnd w:id="1"/>
      <w:bookmarkEnd w:id="2"/>
    </w:p>
    <w:p>
      <w:pPr>
        <w:pStyle w:val="7"/>
        <w:ind w:left="0" w:leftChars="0" w:firstLine="320" w:firstLineChars="100"/>
        <w:jc w:val="left"/>
      </w:pPr>
      <w:r>
        <w:t>第一部分</w:t>
      </w:r>
      <w:r>
        <w:rPr>
          <w:rFonts w:hint="eastAsia"/>
          <w:lang w:eastAsia="zh-CN"/>
        </w:rPr>
        <w:t>：</w:t>
      </w:r>
      <w:r>
        <w:rPr>
          <w:u w:color="auto"/>
        </w:rPr>
        <w:t>环江毛南族自治县川山镇文化站单位</w:t>
      </w:r>
      <w:r>
        <w:t>概况</w:t>
      </w:r>
    </w:p>
    <w:p>
      <w:pPr>
        <w:pStyle w:val="7"/>
        <w:jc w:val="left"/>
      </w:pPr>
      <w:r>
        <w:rPr>
          <w:lang w:val="en-US" w:eastAsia="zh-CN" w:bidi="en-US"/>
        </w:rPr>
        <w:t>—</w:t>
      </w:r>
      <w:r>
        <w:t>、主要职责</w:t>
      </w:r>
    </w:p>
    <w:p>
      <w:pPr>
        <w:pStyle w:val="7"/>
        <w:jc w:val="left"/>
        <w:rPr>
          <w:rFonts w:hint="eastAsia"/>
        </w:rPr>
      </w:pPr>
      <w:r>
        <w:rPr>
          <w:rFonts w:hint="eastAsia"/>
          <w:lang w:val="en-US" w:eastAsia="zh-CN"/>
        </w:rPr>
        <w:t>二、</w:t>
      </w:r>
      <w:r>
        <w:rPr>
          <w:rFonts w:hint="eastAsia"/>
        </w:rPr>
        <w:t>机构设置情况</w:t>
      </w:r>
    </w:p>
    <w:p>
      <w:pPr>
        <w:pStyle w:val="7"/>
        <w:ind w:left="0" w:leftChars="0" w:firstLine="320" w:firstLineChars="100"/>
        <w:jc w:val="left"/>
      </w:pPr>
      <w:r>
        <w:t>第二部分</w:t>
      </w:r>
      <w:r>
        <w:rPr>
          <w:rFonts w:hint="eastAsia"/>
          <w:lang w:eastAsia="zh-CN"/>
        </w:rPr>
        <w:t>：</w:t>
      </w:r>
      <w:r>
        <w:rPr>
          <w:u w:color="auto"/>
        </w:rPr>
        <w:t>环江毛南族自治县川山镇文化站2024</w:t>
      </w:r>
      <w:r>
        <w:t>部门预算情况说明</w:t>
      </w:r>
    </w:p>
    <w:p>
      <w:pPr>
        <w:pStyle w:val="7"/>
        <w:numPr>
          <w:ilvl w:val="0"/>
          <w:numId w:val="0"/>
        </w:numPr>
        <w:ind w:firstLine="640" w:firstLineChars="200"/>
        <w:jc w:val="left"/>
        <w:rPr>
          <w:rFonts w:hint="eastAsia"/>
        </w:rPr>
      </w:pPr>
      <w:r>
        <w:rPr>
          <w:rFonts w:hint="eastAsia"/>
        </w:rPr>
        <w:t>一、部门收支总体情况说明</w:t>
      </w:r>
    </w:p>
    <w:p>
      <w:pPr>
        <w:pStyle w:val="7"/>
        <w:numPr>
          <w:ilvl w:val="0"/>
          <w:numId w:val="0"/>
        </w:numPr>
        <w:ind w:firstLine="640" w:firstLineChars="200"/>
        <w:jc w:val="left"/>
        <w:rPr>
          <w:rFonts w:hint="eastAsia"/>
        </w:rPr>
      </w:pPr>
      <w:r>
        <w:rPr>
          <w:rFonts w:hint="eastAsia"/>
        </w:rPr>
        <w:t>二、部门收入总体情况说明</w:t>
      </w:r>
    </w:p>
    <w:p>
      <w:pPr>
        <w:pStyle w:val="7"/>
        <w:numPr>
          <w:ilvl w:val="0"/>
          <w:numId w:val="0"/>
        </w:numPr>
        <w:ind w:firstLine="640" w:firstLineChars="200"/>
        <w:jc w:val="left"/>
        <w:rPr>
          <w:rFonts w:hint="eastAsia"/>
        </w:rPr>
      </w:pPr>
      <w:r>
        <w:rPr>
          <w:rFonts w:hint="eastAsia"/>
        </w:rPr>
        <w:t>三、部门支出总体情况说明</w:t>
      </w:r>
    </w:p>
    <w:p>
      <w:pPr>
        <w:pStyle w:val="7"/>
        <w:numPr>
          <w:ilvl w:val="0"/>
          <w:numId w:val="0"/>
        </w:numPr>
        <w:ind w:firstLine="640" w:firstLineChars="200"/>
        <w:jc w:val="left"/>
        <w:rPr>
          <w:rFonts w:hint="eastAsia"/>
        </w:rPr>
      </w:pPr>
      <w:r>
        <w:rPr>
          <w:rFonts w:hint="eastAsia"/>
        </w:rPr>
        <w:t>四、财政拨款收支总体情况说明</w:t>
      </w:r>
    </w:p>
    <w:p>
      <w:pPr>
        <w:pStyle w:val="7"/>
        <w:numPr>
          <w:ilvl w:val="0"/>
          <w:numId w:val="0"/>
        </w:numPr>
        <w:ind w:firstLine="640" w:firstLineChars="200"/>
        <w:jc w:val="left"/>
        <w:rPr>
          <w:rFonts w:hint="eastAsia"/>
        </w:rPr>
      </w:pPr>
      <w:r>
        <w:rPr>
          <w:rFonts w:hint="eastAsia"/>
        </w:rPr>
        <w:t>五、一般公共预算支出情况说明</w:t>
      </w:r>
    </w:p>
    <w:p>
      <w:pPr>
        <w:pStyle w:val="7"/>
        <w:numPr>
          <w:ilvl w:val="0"/>
          <w:numId w:val="0"/>
        </w:numPr>
        <w:ind w:firstLine="640" w:firstLineChars="200"/>
        <w:jc w:val="left"/>
        <w:rPr>
          <w:rFonts w:hint="eastAsia"/>
        </w:rPr>
      </w:pPr>
      <w:r>
        <w:rPr>
          <w:rFonts w:hint="eastAsia"/>
        </w:rPr>
        <w:t>六、一般公共预算基本支出情况说明</w:t>
      </w:r>
    </w:p>
    <w:p>
      <w:pPr>
        <w:pStyle w:val="7"/>
        <w:numPr>
          <w:ilvl w:val="0"/>
          <w:numId w:val="0"/>
        </w:numPr>
        <w:ind w:firstLine="640" w:firstLineChars="200"/>
        <w:jc w:val="left"/>
        <w:rPr>
          <w:rFonts w:hint="eastAsia"/>
        </w:rPr>
      </w:pPr>
      <w:r>
        <w:rPr>
          <w:rFonts w:hint="eastAsia"/>
        </w:rPr>
        <w:t>七、一般公共预算“三公”经费支出情况说明</w:t>
      </w:r>
    </w:p>
    <w:p>
      <w:pPr>
        <w:pStyle w:val="7"/>
        <w:numPr>
          <w:ilvl w:val="0"/>
          <w:numId w:val="0"/>
        </w:numPr>
        <w:ind w:firstLine="640" w:firstLineChars="200"/>
        <w:jc w:val="left"/>
        <w:rPr>
          <w:rFonts w:hint="eastAsia"/>
        </w:rPr>
      </w:pPr>
      <w:r>
        <w:rPr>
          <w:rFonts w:hint="eastAsia"/>
        </w:rPr>
        <w:t>八、政府性基金预算支出情况说明</w:t>
      </w:r>
    </w:p>
    <w:p>
      <w:pPr>
        <w:pStyle w:val="7"/>
        <w:numPr>
          <w:ilvl w:val="0"/>
          <w:numId w:val="0"/>
        </w:numPr>
        <w:ind w:firstLine="640" w:firstLineChars="200"/>
        <w:jc w:val="left"/>
        <w:rPr>
          <w:rFonts w:hint="eastAsia"/>
        </w:rPr>
      </w:pPr>
      <w:r>
        <w:rPr>
          <w:rFonts w:hint="eastAsia"/>
        </w:rPr>
        <w:t>九、国有资本经营预算支出情况说明</w:t>
      </w:r>
    </w:p>
    <w:p>
      <w:pPr>
        <w:pStyle w:val="7"/>
        <w:numPr>
          <w:ilvl w:val="0"/>
          <w:numId w:val="0"/>
        </w:numPr>
        <w:ind w:firstLine="640" w:firstLineChars="200"/>
        <w:jc w:val="left"/>
      </w:pPr>
      <w:r>
        <w:rPr>
          <w:rFonts w:hint="eastAsia"/>
        </w:rPr>
        <w:t>十、其他重要事项情况说明</w:t>
      </w:r>
    </w:p>
    <w:p>
      <w:pPr>
        <w:pStyle w:val="7"/>
        <w:ind w:left="0" w:leftChars="0" w:firstLine="320" w:firstLineChars="100"/>
        <w:jc w:val="left"/>
      </w:pPr>
      <w:r>
        <w:t>第三部分</w:t>
      </w:r>
      <w:r>
        <w:rPr>
          <w:rFonts w:hint="eastAsia"/>
          <w:lang w:eastAsia="zh-CN"/>
        </w:rPr>
        <w:t>：</w:t>
      </w:r>
      <w:r>
        <w:rPr>
          <w:u w:color="auto"/>
        </w:rPr>
        <w:t>环江毛南族自治县川山镇文化站2024</w:t>
      </w:r>
      <w:r>
        <w:rPr>
          <w:rFonts w:ascii="Times New Roman" w:hAnsi="Times New Roman" w:cs="Times New Roman"/>
          <w:u w:color="auto"/>
        </w:rPr>
        <w:t>年</w:t>
      </w:r>
      <w:r>
        <w:t>部门预算</w:t>
      </w:r>
      <w:r>
        <w:rPr>
          <w:rFonts w:hint="eastAsia"/>
          <w:lang w:val="en-US" w:eastAsia="zh-CN"/>
        </w:rPr>
        <w:t>相关报</w:t>
      </w:r>
      <w:r>
        <w:t>表</w:t>
      </w:r>
    </w:p>
    <w:p>
      <w:pPr>
        <w:pStyle w:val="7"/>
        <w:jc w:val="left"/>
        <w:rPr>
          <w:rFonts w:hint="eastAsia"/>
        </w:rPr>
      </w:pPr>
      <w:r>
        <w:rPr>
          <w:rFonts w:hint="eastAsia"/>
        </w:rPr>
        <w:t>一、部门收支总体情况表</w:t>
      </w:r>
    </w:p>
    <w:p>
      <w:pPr>
        <w:pStyle w:val="7"/>
        <w:jc w:val="left"/>
        <w:rPr>
          <w:rFonts w:hint="eastAsia"/>
        </w:rPr>
      </w:pPr>
      <w:r>
        <w:rPr>
          <w:rFonts w:hint="eastAsia"/>
        </w:rPr>
        <w:t>二、部门收入总体情况表</w:t>
      </w:r>
    </w:p>
    <w:p>
      <w:pPr>
        <w:pStyle w:val="7"/>
        <w:jc w:val="left"/>
        <w:rPr>
          <w:rFonts w:hint="eastAsia"/>
        </w:rPr>
      </w:pPr>
      <w:r>
        <w:rPr>
          <w:rFonts w:hint="eastAsia"/>
        </w:rPr>
        <w:t>三、部门支出总体情况表</w:t>
      </w:r>
    </w:p>
    <w:p>
      <w:pPr>
        <w:pStyle w:val="7"/>
        <w:jc w:val="left"/>
        <w:rPr>
          <w:rFonts w:hint="eastAsia"/>
        </w:rPr>
      </w:pPr>
      <w:r>
        <w:rPr>
          <w:rFonts w:hint="eastAsia"/>
        </w:rPr>
        <w:t>四、财政拨款收支总体情况表</w:t>
      </w:r>
    </w:p>
    <w:p>
      <w:pPr>
        <w:pStyle w:val="7"/>
        <w:jc w:val="left"/>
        <w:rPr>
          <w:rFonts w:hint="eastAsia"/>
        </w:rPr>
      </w:pPr>
      <w:r>
        <w:rPr>
          <w:rFonts w:hint="eastAsia"/>
        </w:rPr>
        <w:t>五、一般公共预算支出情况表</w:t>
      </w:r>
    </w:p>
    <w:p>
      <w:pPr>
        <w:pStyle w:val="7"/>
        <w:jc w:val="left"/>
        <w:rPr>
          <w:rFonts w:hint="eastAsia"/>
        </w:rPr>
      </w:pPr>
      <w:r>
        <w:rPr>
          <w:rFonts w:hint="eastAsia"/>
        </w:rPr>
        <w:t>六、一般公共预算基本支出情况表</w:t>
      </w:r>
    </w:p>
    <w:p>
      <w:pPr>
        <w:pStyle w:val="7"/>
        <w:jc w:val="left"/>
        <w:rPr>
          <w:rFonts w:hint="eastAsia"/>
        </w:rPr>
      </w:pPr>
      <w:r>
        <w:rPr>
          <w:rFonts w:hint="eastAsia"/>
        </w:rPr>
        <w:t>七、一般公开预算“三公”经费支出情况表</w:t>
      </w:r>
    </w:p>
    <w:p>
      <w:pPr>
        <w:pStyle w:val="7"/>
        <w:jc w:val="left"/>
        <w:rPr>
          <w:rFonts w:hint="eastAsia"/>
        </w:rPr>
      </w:pPr>
      <w:r>
        <w:rPr>
          <w:rFonts w:hint="eastAsia"/>
        </w:rPr>
        <w:t>八、政府性基金预算支出情况表</w:t>
      </w:r>
    </w:p>
    <w:p>
      <w:pPr>
        <w:pStyle w:val="7"/>
        <w:jc w:val="left"/>
        <w:rPr>
          <w:rFonts w:hint="eastAsia"/>
        </w:rPr>
      </w:pPr>
      <w:r>
        <w:rPr>
          <w:rFonts w:hint="eastAsia"/>
        </w:rPr>
        <w:t>九、国有资本经营预算支出情况表</w:t>
      </w:r>
    </w:p>
    <w:p>
      <w:pPr>
        <w:pStyle w:val="7"/>
        <w:jc w:val="left"/>
        <w:rPr>
          <w:rFonts w:hint="eastAsia" w:eastAsia="宋体"/>
          <w:lang w:eastAsia="zh-CN"/>
        </w:rPr>
      </w:pPr>
      <w:r>
        <w:rPr>
          <w:rFonts w:hint="eastAsia"/>
        </w:rPr>
        <w:t>十、2024年度预算项目绩效目标公开表</w:t>
      </w:r>
    </w:p>
    <w:p>
      <w:pPr>
        <w:pStyle w:val="7"/>
        <w:ind w:left="0" w:leftChars="0" w:firstLine="320" w:firstLineChars="100"/>
        <w:jc w:val="left"/>
        <w:rPr>
          <w:rFonts w:hint="eastAsia" w:eastAsia="宋体"/>
          <w:lang w:eastAsia="zh-CN"/>
        </w:rPr>
        <w:sectPr>
          <w:footerReference r:id="rId3" w:type="default"/>
          <w:pgSz w:w="11900" w:h="16840"/>
          <w:pgMar w:top="1508" w:right="1674" w:bottom="1508" w:left="1851" w:header="1080" w:footer="3" w:gutter="0"/>
          <w:pgBorders>
            <w:top w:val="none" w:sz="0" w:space="0"/>
            <w:left w:val="none" w:sz="0" w:space="0"/>
            <w:bottom w:val="none" w:sz="0" w:space="0"/>
            <w:right w:val="none" w:sz="0" w:space="0"/>
          </w:pgBorders>
          <w:cols w:space="720" w:num="1"/>
          <w:docGrid w:linePitch="360" w:charSpace="0"/>
        </w:sectPr>
      </w:pPr>
      <w:r>
        <w:t>第四部分</w:t>
      </w:r>
      <w:r>
        <w:rPr>
          <w:rFonts w:hint="eastAsia"/>
          <w:lang w:eastAsia="zh-CN"/>
        </w:rPr>
        <w:t>：</w:t>
      </w:r>
      <w:r>
        <w:t>名词</w:t>
      </w:r>
      <w:r>
        <w:rPr>
          <w:rFonts w:hint="eastAsia"/>
          <w:lang w:val="en-US" w:eastAsia="zh-CN"/>
        </w:rPr>
        <w:t>解释</w:t>
      </w:r>
    </w:p>
    <w:p>
      <w:pPr>
        <w:pStyle w:val="6"/>
        <w:keepNext/>
        <w:keepLines/>
        <w:spacing w:after="560"/>
        <w:jc w:val="both"/>
      </w:pPr>
      <w:bookmarkStart w:id="3" w:name="bookmark12"/>
      <w:bookmarkStart w:id="4" w:name="bookmark13"/>
      <w:bookmarkStart w:id="5" w:name="bookmark14"/>
    </w:p>
    <w:p>
      <w:pPr>
        <w:pStyle w:val="6"/>
        <w:keepNext/>
        <w:keepLines/>
        <w:spacing w:after="560"/>
        <w:jc w:val="center"/>
        <w:rPr>
          <w:b/>
          <w:bCs/>
        </w:rPr>
      </w:pPr>
      <w:r>
        <w:rPr>
          <w:b/>
          <w:bCs/>
        </w:rPr>
        <w:t>第一部分</w:t>
      </w:r>
      <w:r>
        <w:rPr>
          <w:rFonts w:hint="eastAsia"/>
          <w:b/>
          <w:bCs/>
          <w:lang w:eastAsia="zh-CN"/>
        </w:rPr>
        <w:t>：</w:t>
      </w:r>
      <w:r>
        <w:rPr>
          <w:b/>
          <w:u w:color="auto"/>
        </w:rPr>
        <w:t>环江毛南族自治县川山镇文化站</w:t>
      </w:r>
      <w:r>
        <w:rPr>
          <w:b/>
          <w:bCs/>
        </w:rPr>
        <w:t>概况</w:t>
      </w:r>
      <w:bookmarkEnd w:id="3"/>
      <w:bookmarkEnd w:id="4"/>
      <w:bookmarkEnd w:id="5"/>
    </w:p>
    <w:p>
      <w:pPr>
        <w:pStyle w:val="7"/>
        <w:spacing w:after="0" w:line="619" w:lineRule="exact"/>
        <w:ind w:firstLine="620"/>
        <w:jc w:val="left"/>
        <w:rPr>
          <w:b/>
          <w:bCs/>
        </w:rPr>
      </w:pPr>
      <w:r>
        <w:rPr>
          <w:rFonts w:hint="eastAsia"/>
          <w:b/>
          <w:bCs/>
          <w:lang w:val="en-US" w:eastAsia="zh-CN"/>
        </w:rPr>
        <w:t>一、</w:t>
      </w:r>
      <w:r>
        <w:rPr>
          <w:b/>
          <w:bCs/>
        </w:rPr>
        <w:t>主要职责</w:t>
      </w:r>
    </w:p>
    <w:p>
      <w:pPr>
        <w:pStyle w:val="7"/>
        <w:tabs>
          <w:tab w:val="left" w:pos="1369"/>
        </w:tabs>
        <w:spacing w:after="0" w:line="623" w:lineRule="exact"/>
        <w:ind w:firstLine="620"/>
        <w:jc w:val="left"/>
        <w:rPr>
          <w:rFonts w:hint="eastAsia"/>
          <w:sz w:val="28"/>
          <w:szCs w:val="28"/>
          <w:highlight w:val="none"/>
          <w:lang w:val="en-US" w:eastAsia="zh-CN"/>
        </w:rPr>
      </w:pPr>
      <w:bookmarkStart w:id="6" w:name="bookmark24"/>
      <w:r>
        <w:rPr>
          <w:rFonts w:hint="eastAsia"/>
          <w:sz w:val="28"/>
          <w:szCs w:val="28"/>
          <w:highlight w:val="none"/>
          <w:lang w:val="en-US" w:eastAsia="zh-CN"/>
        </w:rPr>
        <w:t>1、对广大群众进行时政宣传和政策法制宜传教育，日常运用镇村两级应急广播播放相关文化信息;</w:t>
      </w:r>
    </w:p>
    <w:p>
      <w:pPr>
        <w:pStyle w:val="7"/>
        <w:tabs>
          <w:tab w:val="left" w:pos="1369"/>
        </w:tabs>
        <w:spacing w:after="0" w:line="623" w:lineRule="exact"/>
        <w:ind w:firstLine="620"/>
        <w:jc w:val="left"/>
        <w:rPr>
          <w:rFonts w:hint="eastAsia"/>
          <w:sz w:val="28"/>
          <w:szCs w:val="28"/>
          <w:highlight w:val="none"/>
          <w:lang w:val="en-US" w:eastAsia="zh-CN"/>
        </w:rPr>
      </w:pPr>
      <w:r>
        <w:rPr>
          <w:rFonts w:hint="eastAsia"/>
          <w:sz w:val="28"/>
          <w:szCs w:val="28"/>
          <w:highlight w:val="none"/>
          <w:lang w:val="en-US" w:eastAsia="zh-CN"/>
        </w:rPr>
        <w:t>2、依托村级文化服务中心平台，组织开展丰富多彩的节庆文化活动和全民健身文化活动，策划舞龙舞狮民俗活动，举办迎春篮球赛，开展村级联欢晚会，庆“三月三”等民族活动；</w:t>
      </w:r>
    </w:p>
    <w:p>
      <w:pPr>
        <w:pStyle w:val="7"/>
        <w:tabs>
          <w:tab w:val="left" w:pos="1369"/>
        </w:tabs>
        <w:spacing w:after="0" w:line="623" w:lineRule="exact"/>
        <w:ind w:firstLine="620"/>
        <w:jc w:val="left"/>
        <w:rPr>
          <w:rFonts w:hint="eastAsia"/>
          <w:sz w:val="28"/>
          <w:szCs w:val="28"/>
          <w:highlight w:val="none"/>
          <w:lang w:val="en-US" w:eastAsia="zh-CN"/>
        </w:rPr>
      </w:pPr>
      <w:r>
        <w:rPr>
          <w:rFonts w:hint="eastAsia"/>
          <w:sz w:val="28"/>
          <w:szCs w:val="28"/>
          <w:highlight w:val="none"/>
          <w:lang w:val="en-US" w:eastAsia="zh-CN"/>
        </w:rPr>
        <w:t>3、举办各类文化艺术培训班、科普讲座、农技知识讲座等，辅导和培养文艺骨干；</w:t>
      </w:r>
    </w:p>
    <w:p>
      <w:pPr>
        <w:pStyle w:val="7"/>
        <w:tabs>
          <w:tab w:val="left" w:pos="1369"/>
        </w:tabs>
        <w:spacing w:after="0" w:line="623" w:lineRule="exact"/>
        <w:ind w:firstLine="620"/>
        <w:jc w:val="left"/>
        <w:rPr>
          <w:rFonts w:hint="eastAsia"/>
          <w:sz w:val="28"/>
          <w:szCs w:val="28"/>
          <w:highlight w:val="none"/>
          <w:lang w:val="en-US" w:eastAsia="zh-CN"/>
        </w:rPr>
      </w:pPr>
      <w:r>
        <w:rPr>
          <w:rFonts w:hint="eastAsia"/>
          <w:sz w:val="28"/>
          <w:szCs w:val="28"/>
          <w:highlight w:val="none"/>
          <w:lang w:val="en-US" w:eastAsia="zh-CN"/>
        </w:rPr>
        <w:t>4、开办图书报刊室，组织群众开展读书读报活动；</w:t>
      </w:r>
    </w:p>
    <w:p>
      <w:pPr>
        <w:pStyle w:val="7"/>
        <w:tabs>
          <w:tab w:val="left" w:pos="1369"/>
        </w:tabs>
        <w:spacing w:after="0" w:line="623" w:lineRule="exact"/>
        <w:ind w:firstLine="620"/>
        <w:jc w:val="left"/>
        <w:rPr>
          <w:rFonts w:hint="eastAsia"/>
          <w:sz w:val="28"/>
          <w:szCs w:val="28"/>
          <w:highlight w:val="none"/>
          <w:lang w:val="en-US" w:eastAsia="zh-CN"/>
        </w:rPr>
      </w:pPr>
      <w:r>
        <w:rPr>
          <w:rFonts w:hint="eastAsia"/>
          <w:sz w:val="28"/>
          <w:szCs w:val="28"/>
          <w:highlight w:val="none"/>
          <w:lang w:val="en-US" w:eastAsia="zh-CN"/>
        </w:rPr>
        <w:t>5、搜集、整理民族民间文化艺术遗产，促进乡村特色文化的发展；</w:t>
      </w:r>
    </w:p>
    <w:p>
      <w:pPr>
        <w:pStyle w:val="7"/>
        <w:tabs>
          <w:tab w:val="left" w:pos="1369"/>
        </w:tabs>
        <w:spacing w:after="0" w:line="623" w:lineRule="exact"/>
        <w:ind w:firstLine="620"/>
        <w:jc w:val="left"/>
        <w:rPr>
          <w:rFonts w:hint="eastAsia"/>
          <w:sz w:val="28"/>
          <w:szCs w:val="28"/>
          <w:highlight w:val="none"/>
          <w:lang w:val="en-US" w:eastAsia="zh-CN"/>
        </w:rPr>
      </w:pPr>
      <w:r>
        <w:rPr>
          <w:rFonts w:hint="eastAsia"/>
          <w:sz w:val="28"/>
          <w:szCs w:val="28"/>
          <w:highlight w:val="none"/>
          <w:lang w:val="en-US" w:eastAsia="zh-CN"/>
        </w:rPr>
        <w:t>6、指导和辅导村文化室、农家书屋开展各种业务活动；</w:t>
      </w:r>
    </w:p>
    <w:p>
      <w:pPr>
        <w:pStyle w:val="7"/>
        <w:tabs>
          <w:tab w:val="left" w:pos="1369"/>
        </w:tabs>
        <w:spacing w:after="0" w:line="623" w:lineRule="exact"/>
        <w:ind w:firstLine="620"/>
        <w:jc w:val="left"/>
        <w:rPr>
          <w:rFonts w:hint="eastAsia"/>
          <w:sz w:val="28"/>
          <w:szCs w:val="28"/>
          <w:highlight w:val="none"/>
          <w:lang w:val="en-US" w:eastAsia="zh-CN"/>
        </w:rPr>
      </w:pPr>
      <w:r>
        <w:rPr>
          <w:rFonts w:hint="eastAsia"/>
          <w:sz w:val="28"/>
          <w:szCs w:val="28"/>
          <w:highlight w:val="none"/>
          <w:lang w:val="en-US" w:eastAsia="zh-CN"/>
        </w:rPr>
        <w:t>7、做好保护文物的宣传工作。</w:t>
      </w:r>
    </w:p>
    <w:p>
      <w:pPr>
        <w:pStyle w:val="7"/>
        <w:tabs>
          <w:tab w:val="left" w:pos="1369"/>
        </w:tabs>
        <w:spacing w:after="0" w:line="623" w:lineRule="exact"/>
        <w:ind w:firstLine="620"/>
        <w:jc w:val="left"/>
        <w:rPr>
          <w:b/>
          <w:bCs/>
        </w:rPr>
      </w:pPr>
      <w:r>
        <w:rPr>
          <w:b/>
          <w:bCs/>
        </w:rPr>
        <w:t>二</w:t>
      </w:r>
      <w:bookmarkEnd w:id="6"/>
      <w:r>
        <w:rPr>
          <w:b/>
          <w:bCs/>
        </w:rPr>
        <w:t>、</w:t>
      </w:r>
      <w:r>
        <w:rPr>
          <w:b/>
          <w:bCs/>
        </w:rPr>
        <w:tab/>
      </w:r>
      <w:r>
        <w:rPr>
          <w:rFonts w:hint="eastAsia"/>
          <w:b/>
          <w:bCs/>
        </w:rPr>
        <w:t>机构设置情况</w:t>
      </w:r>
    </w:p>
    <w:p>
      <w:pPr>
        <w:pStyle w:val="8"/>
        <w:spacing w:line="623" w:lineRule="exact"/>
        <w:ind w:left="0" w:leftChars="0" w:firstLine="560" w:firstLineChars="200"/>
        <w:jc w:val="left"/>
        <w:rPr>
          <w:rFonts w:hint="eastAsia" w:ascii="宋体" w:hAnsi="宋体" w:eastAsia="宋体" w:cs="宋体"/>
          <w:color w:val="auto"/>
          <w:sz w:val="28"/>
          <w:szCs w:val="28"/>
          <w:highlight w:val="yellow"/>
          <w:lang w:val="en-US" w:eastAsia="zh-CN"/>
        </w:rPr>
      </w:pPr>
      <w:r>
        <w:rPr>
          <w:rFonts w:hint="eastAsia" w:ascii="宋体" w:hAnsi="宋体" w:eastAsia="宋体" w:cs="宋体"/>
          <w:i w:val="0"/>
          <w:iCs w:val="0"/>
          <w:caps w:val="0"/>
          <w:color w:val="auto"/>
          <w:spacing w:val="0"/>
          <w:sz w:val="28"/>
          <w:szCs w:val="28"/>
          <w:shd w:val="clear" w:fill="FFFFFF"/>
        </w:rPr>
        <w:t>本部门的上级主管部门是环江毛南族自治县</w:t>
      </w:r>
      <w:r>
        <w:rPr>
          <w:rFonts w:hint="eastAsia" w:ascii="宋体" w:hAnsi="宋体" w:eastAsia="宋体" w:cs="宋体"/>
          <w:i w:val="0"/>
          <w:iCs w:val="0"/>
          <w:caps w:val="0"/>
          <w:color w:val="auto"/>
          <w:spacing w:val="0"/>
          <w:sz w:val="28"/>
          <w:szCs w:val="28"/>
          <w:shd w:val="clear" w:fill="FFFFFF"/>
          <w:lang w:eastAsia="zh-CN"/>
        </w:rPr>
        <w:t>川山镇</w:t>
      </w:r>
      <w:r>
        <w:rPr>
          <w:rFonts w:hint="eastAsia" w:ascii="宋体" w:hAnsi="宋体" w:eastAsia="宋体" w:cs="宋体"/>
          <w:i w:val="0"/>
          <w:iCs w:val="0"/>
          <w:caps w:val="0"/>
          <w:color w:val="auto"/>
          <w:spacing w:val="0"/>
          <w:sz w:val="28"/>
          <w:szCs w:val="28"/>
          <w:shd w:val="clear" w:fill="FFFFFF"/>
        </w:rPr>
        <w:t>人民政府，是财政全额拨款的事业单位，人员编制共</w:t>
      </w:r>
      <w:r>
        <w:rPr>
          <w:rFonts w:hint="eastAsia" w:cs="宋体"/>
          <w:i w:val="0"/>
          <w:iCs w:val="0"/>
          <w:caps w:val="0"/>
          <w:color w:val="auto"/>
          <w:spacing w:val="0"/>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名。本部门无内设机构</w:t>
      </w:r>
      <w:r>
        <w:rPr>
          <w:rFonts w:hint="eastAsia" w:ascii="宋体" w:hAnsi="宋体" w:eastAsia="宋体" w:cs="宋体"/>
          <w:color w:val="auto"/>
          <w:sz w:val="28"/>
          <w:szCs w:val="28"/>
          <w:highlight w:val="none"/>
          <w:lang w:val="en-US" w:eastAsia="zh-CN"/>
        </w:rPr>
        <w:t>，部门预算为本级预算。</w:t>
      </w:r>
    </w:p>
    <w:p/>
    <w:p>
      <w:pPr>
        <w:pStyle w:val="6"/>
        <w:keepNext/>
        <w:keepLines/>
        <w:spacing w:before="120" w:after="0" w:line="629" w:lineRule="exact"/>
        <w:jc w:val="center"/>
        <w:rPr>
          <w:b/>
          <w:bCs/>
        </w:rPr>
      </w:pPr>
      <w:bookmarkStart w:id="7" w:name="bookmark69"/>
      <w:bookmarkStart w:id="8" w:name="bookmark68"/>
      <w:bookmarkStart w:id="9" w:name="bookmark70"/>
      <w:bookmarkStart w:id="10" w:name="bookmark28"/>
      <w:bookmarkStart w:id="11" w:name="bookmark27"/>
      <w:bookmarkStart w:id="12" w:name="bookmark26"/>
      <w:r>
        <w:rPr>
          <w:b/>
          <w:bCs/>
        </w:rPr>
        <w:t>第</w:t>
      </w:r>
      <w:r>
        <w:rPr>
          <w:rFonts w:hint="eastAsia"/>
          <w:b/>
          <w:bCs/>
          <w:lang w:val="en-US" w:eastAsia="zh-CN"/>
        </w:rPr>
        <w:t>二</w:t>
      </w:r>
      <w:r>
        <w:rPr>
          <w:b/>
          <w:bCs/>
        </w:rPr>
        <w:t>部分</w:t>
      </w:r>
      <w:r>
        <w:rPr>
          <w:rFonts w:hint="eastAsia"/>
          <w:b/>
          <w:bCs/>
          <w:lang w:eastAsia="zh-CN"/>
        </w:rPr>
        <w:t>：</w:t>
      </w:r>
      <w:bookmarkEnd w:id="7"/>
      <w:bookmarkEnd w:id="8"/>
      <w:bookmarkEnd w:id="9"/>
      <w:r>
        <w:rPr>
          <w:rFonts w:hint="eastAsia"/>
          <w:b/>
          <w:bCs/>
          <w:lang w:eastAsia="zh-CN"/>
        </w:rPr>
        <w:t>环江毛南族自治县川山镇文化站</w:t>
      </w:r>
      <w:r>
        <w:rPr>
          <w:b/>
          <w:u w:color="auto"/>
        </w:rPr>
        <w:t>2024年部门预算情况说明</w:t>
      </w:r>
    </w:p>
    <w:p>
      <w:pPr>
        <w:pStyle w:val="7"/>
        <w:tabs>
          <w:tab w:val="left" w:pos="1235"/>
        </w:tabs>
        <w:spacing w:after="0" w:line="624" w:lineRule="exact"/>
        <w:ind w:firstLine="580"/>
        <w:jc w:val="left"/>
        <w:rPr>
          <w:b/>
          <w:bCs/>
        </w:rPr>
      </w:pPr>
      <w:bookmarkStart w:id="13" w:name="bookmark71"/>
      <w:r>
        <w:rPr>
          <w:b/>
          <w:bCs/>
        </w:rPr>
        <w:t>一</w:t>
      </w:r>
      <w:bookmarkEnd w:id="13"/>
      <w:r>
        <w:rPr>
          <w:b/>
          <w:bCs/>
        </w:rPr>
        <w:t>、</w:t>
      </w:r>
      <w:r>
        <w:rPr>
          <w:b/>
          <w:bCs/>
        </w:rPr>
        <w:tab/>
      </w:r>
      <w:r>
        <w:rPr>
          <w:b/>
          <w:bCs/>
        </w:rPr>
        <w:t>部门预算收支总体情况说明</w:t>
      </w:r>
    </w:p>
    <w:p>
      <w:pPr>
        <w:pStyle w:val="8"/>
        <w:spacing w:line="623" w:lineRule="exact"/>
        <w:ind w:left="0" w:leftChars="0" w:firstLine="560" w:firstLineChars="200"/>
        <w:jc w:val="left"/>
        <w:rPr>
          <w:rFonts w:hint="eastAsia" w:ascii="Times New Roman" w:hAnsi="Times New Roman" w:eastAsia="宋体" w:cs="Times New Roman"/>
          <w:b/>
          <w:bCs/>
          <w:sz w:val="28"/>
          <w:szCs w:val="28"/>
          <w:lang w:val="en-US" w:eastAsia="zh-CN"/>
        </w:rPr>
      </w:pPr>
      <w:r>
        <w:rPr>
          <w:rFonts w:hint="eastAsia"/>
          <w:b w:val="0"/>
          <w:bCs w:val="0"/>
          <w:sz w:val="28"/>
          <w:szCs w:val="28"/>
        </w:rPr>
        <w:t>我部门总收入</w:t>
      </w:r>
      <w:r>
        <w:rPr>
          <w:rFonts w:hint="eastAsia"/>
          <w:sz w:val="28"/>
          <w:szCs w:val="28"/>
          <w:lang w:val="en-US" w:eastAsia="zh-CN"/>
        </w:rPr>
        <w:t>23.27</w:t>
      </w:r>
      <w:r>
        <w:rPr>
          <w:rFonts w:hint="eastAsia"/>
          <w:b w:val="0"/>
          <w:bCs w:val="0"/>
          <w:sz w:val="28"/>
          <w:szCs w:val="28"/>
        </w:rPr>
        <w:t>万元，总支出</w:t>
      </w:r>
      <w:r>
        <w:rPr>
          <w:rFonts w:hint="eastAsia"/>
          <w:sz w:val="28"/>
          <w:szCs w:val="28"/>
          <w:lang w:val="en-US" w:eastAsia="zh-CN"/>
        </w:rPr>
        <w:t>23.27</w:t>
      </w:r>
      <w:r>
        <w:rPr>
          <w:rFonts w:hint="eastAsia"/>
          <w:b w:val="0"/>
          <w:bCs w:val="0"/>
          <w:sz w:val="28"/>
          <w:szCs w:val="28"/>
        </w:rPr>
        <w:t>万元。总收入较2023年度预算数</w:t>
      </w:r>
      <w:r>
        <w:rPr>
          <w:rFonts w:hint="eastAsia"/>
          <w:sz w:val="28"/>
          <w:szCs w:val="28"/>
          <w:lang w:val="en-US" w:eastAsia="zh-CN"/>
        </w:rPr>
        <w:t>24.27</w:t>
      </w:r>
      <w:r>
        <w:rPr>
          <w:rFonts w:hint="eastAsia"/>
          <w:b w:val="0"/>
          <w:bCs w:val="0"/>
          <w:sz w:val="28"/>
          <w:szCs w:val="28"/>
        </w:rPr>
        <w:t>万元，</w:t>
      </w:r>
      <w:r>
        <w:rPr>
          <w:rFonts w:hint="eastAsia"/>
          <w:sz w:val="28"/>
          <w:szCs w:val="28"/>
        </w:rPr>
        <w:t>减少1.00</w:t>
      </w:r>
      <w:r>
        <w:rPr>
          <w:rFonts w:hint="eastAsia"/>
          <w:b w:val="0"/>
          <w:bCs w:val="0"/>
          <w:sz w:val="28"/>
          <w:szCs w:val="28"/>
        </w:rPr>
        <w:t>万元，</w:t>
      </w:r>
      <w:r>
        <w:rPr>
          <w:rFonts w:hint="eastAsia"/>
          <w:sz w:val="28"/>
          <w:szCs w:val="28"/>
        </w:rPr>
        <w:t>下降4.12%</w:t>
      </w:r>
      <w:r>
        <w:rPr>
          <w:rFonts w:hint="eastAsia"/>
          <w:b w:val="0"/>
          <w:bCs w:val="0"/>
          <w:sz w:val="28"/>
          <w:szCs w:val="28"/>
          <w:lang w:eastAsia="zh-CN"/>
        </w:rPr>
        <w:t>。</w:t>
      </w:r>
      <w:r>
        <w:rPr>
          <w:rFonts w:hint="eastAsia"/>
          <w:b w:val="0"/>
          <w:bCs w:val="0"/>
          <w:sz w:val="28"/>
          <w:szCs w:val="28"/>
        </w:rPr>
        <w:t>总支出较2023年度预算数</w:t>
      </w:r>
      <w:r>
        <w:rPr>
          <w:rFonts w:hint="eastAsia"/>
          <w:sz w:val="28"/>
          <w:szCs w:val="28"/>
          <w:lang w:val="en-US" w:eastAsia="zh-CN"/>
        </w:rPr>
        <w:t>24.27</w:t>
      </w:r>
      <w:r>
        <w:rPr>
          <w:rFonts w:hint="eastAsia"/>
          <w:b w:val="0"/>
          <w:bCs w:val="0"/>
          <w:sz w:val="28"/>
          <w:szCs w:val="28"/>
        </w:rPr>
        <w:t>万元，</w:t>
      </w:r>
      <w:r>
        <w:rPr>
          <w:rFonts w:hint="eastAsia"/>
          <w:sz w:val="28"/>
          <w:szCs w:val="28"/>
        </w:rPr>
        <w:t>减少1.00</w:t>
      </w:r>
      <w:r>
        <w:rPr>
          <w:rFonts w:hint="eastAsia"/>
          <w:b w:val="0"/>
          <w:bCs w:val="0"/>
          <w:sz w:val="28"/>
          <w:szCs w:val="28"/>
        </w:rPr>
        <w:t>万元，</w:t>
      </w:r>
      <w:r>
        <w:rPr>
          <w:rFonts w:hint="eastAsia"/>
          <w:sz w:val="28"/>
          <w:szCs w:val="28"/>
        </w:rPr>
        <w:t>下降4.12%</w:t>
      </w:r>
      <w:r>
        <w:rPr>
          <w:rFonts w:hint="eastAsia"/>
          <w:sz w:val="28"/>
          <w:szCs w:val="28"/>
          <w:lang w:eastAsia="zh-CN"/>
        </w:rPr>
        <w:t>，</w:t>
      </w:r>
      <w:r>
        <w:rPr>
          <w:rFonts w:hint="eastAsia" w:ascii="宋体" w:hAnsi="宋体" w:eastAsia="宋体" w:cs="宋体"/>
          <w:color w:val="auto"/>
          <w:sz w:val="28"/>
          <w:szCs w:val="28"/>
          <w:lang w:eastAsia="zh-CN"/>
        </w:rPr>
        <w:t>主要原因：</w:t>
      </w:r>
      <w:r>
        <w:rPr>
          <w:rFonts w:hint="eastAsia" w:ascii="宋体" w:hAnsi="宋体" w:eastAsia="宋体" w:cs="宋体"/>
          <w:i w:val="0"/>
          <w:iCs w:val="0"/>
          <w:caps w:val="0"/>
          <w:color w:val="auto"/>
          <w:spacing w:val="0"/>
          <w:sz w:val="28"/>
          <w:szCs w:val="28"/>
          <w:shd w:val="clear" w:fill="FFFFFF"/>
        </w:rPr>
        <w:t>在职在编人员</w:t>
      </w:r>
      <w:r>
        <w:rPr>
          <w:rFonts w:hint="eastAsia" w:cs="宋体"/>
          <w:i w:val="0"/>
          <w:iCs w:val="0"/>
          <w:caps w:val="0"/>
          <w:color w:val="auto"/>
          <w:spacing w:val="0"/>
          <w:sz w:val="28"/>
          <w:szCs w:val="28"/>
          <w:shd w:val="clear" w:fill="FFFFFF"/>
          <w:lang w:val="en-US" w:eastAsia="zh-CN"/>
        </w:rPr>
        <w:t>1人调动</w:t>
      </w:r>
      <w:r>
        <w:rPr>
          <w:rFonts w:hint="eastAsia" w:ascii="宋体" w:hAnsi="宋体" w:eastAsia="宋体" w:cs="宋体"/>
          <w:i w:val="0"/>
          <w:iCs w:val="0"/>
          <w:caps w:val="0"/>
          <w:color w:val="auto"/>
          <w:spacing w:val="0"/>
          <w:sz w:val="28"/>
          <w:szCs w:val="28"/>
          <w:shd w:val="clear" w:fill="FFFFFF"/>
        </w:rPr>
        <w:t>，</w:t>
      </w:r>
      <w:r>
        <w:rPr>
          <w:rFonts w:hint="eastAsia" w:cs="宋体"/>
          <w:i w:val="0"/>
          <w:iCs w:val="0"/>
          <w:caps w:val="0"/>
          <w:color w:val="auto"/>
          <w:spacing w:val="0"/>
          <w:sz w:val="28"/>
          <w:szCs w:val="28"/>
          <w:shd w:val="clear" w:fill="FFFFFF"/>
          <w:lang w:eastAsia="zh-CN"/>
        </w:rPr>
        <w:t>新晋</w:t>
      </w:r>
      <w:r>
        <w:rPr>
          <w:rFonts w:hint="eastAsia" w:cs="宋体"/>
          <w:i w:val="0"/>
          <w:iCs w:val="0"/>
          <w:caps w:val="0"/>
          <w:color w:val="auto"/>
          <w:spacing w:val="0"/>
          <w:sz w:val="28"/>
          <w:szCs w:val="28"/>
          <w:shd w:val="clear" w:fill="FFFFFF"/>
          <w:lang w:val="en-US" w:eastAsia="zh-CN"/>
        </w:rPr>
        <w:t>1人</w:t>
      </w:r>
      <w:r>
        <w:rPr>
          <w:rFonts w:hint="eastAsia" w:ascii="宋体" w:hAnsi="宋体" w:eastAsia="宋体" w:cs="宋体"/>
          <w:i w:val="0"/>
          <w:iCs w:val="0"/>
          <w:caps w:val="0"/>
          <w:color w:val="auto"/>
          <w:spacing w:val="0"/>
          <w:sz w:val="28"/>
          <w:szCs w:val="28"/>
          <w:shd w:val="clear" w:fill="FFFFFF"/>
        </w:rPr>
        <w:t>。</w:t>
      </w:r>
    </w:p>
    <w:p>
      <w:pPr>
        <w:pStyle w:val="8"/>
        <w:spacing w:line="623" w:lineRule="exact"/>
        <w:ind w:left="0" w:leftChars="0" w:firstLine="562" w:firstLineChars="200"/>
        <w:jc w:val="left"/>
        <w:rPr>
          <w:rFonts w:hint="eastAsia" w:ascii="Times New Roman" w:hAnsi="Times New Roman" w:eastAsia="宋体" w:cs="Times New Roman"/>
          <w:b/>
          <w:bCs/>
          <w:sz w:val="28"/>
          <w:szCs w:val="28"/>
          <w:lang w:val="en-US" w:eastAsia="zh-CN"/>
        </w:rPr>
      </w:pPr>
    </w:p>
    <w:p>
      <w:pPr>
        <w:pStyle w:val="7"/>
        <w:tabs>
          <w:tab w:val="left" w:pos="1235"/>
        </w:tabs>
        <w:spacing w:after="0" w:line="624" w:lineRule="exact"/>
        <w:ind w:firstLine="580"/>
        <w:jc w:val="left"/>
        <w:rPr>
          <w:b/>
          <w:bCs/>
          <w:lang w:val="en-US" w:eastAsia="zh-CN"/>
        </w:rPr>
      </w:pPr>
      <w:r>
        <w:rPr>
          <w:rFonts w:hint="eastAsia"/>
          <w:b/>
          <w:bCs/>
          <w:lang w:val="en-US" w:eastAsia="zh-CN"/>
        </w:rPr>
        <w:t>二、</w:t>
      </w:r>
      <w:r>
        <w:rPr>
          <w:b/>
          <w:bCs/>
        </w:rPr>
        <w:t>部门收入总体情况说明</w:t>
      </w:r>
    </w:p>
    <w:p>
      <w:pPr>
        <w:pStyle w:val="8"/>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4093"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8"/>
        <w:spacing w:line="623" w:lineRule="exact"/>
        <w:ind w:left="0" w:leftChars="0" w:firstLine="560" w:firstLineChars="200"/>
        <w:jc w:val="left"/>
        <w:rPr>
          <w:rFonts w:hint="eastAsia" w:cs="宋体"/>
          <w:sz w:val="28"/>
          <w:szCs w:val="28"/>
          <w:u w:color="auto"/>
          <w:lang w:eastAsia="zh-CN"/>
        </w:rPr>
      </w:pPr>
      <w:r>
        <w:rPr>
          <w:rFonts w:hint="eastAsia" w:ascii="宋体" w:hAnsi="宋体" w:eastAsia="宋体" w:cs="宋体"/>
          <w:sz w:val="28"/>
          <w:szCs w:val="28"/>
          <w:u w:color="auto"/>
          <w:lang w:eastAsia="zh-CN"/>
        </w:rPr>
        <w:t>2024</w:t>
      </w:r>
      <w:r>
        <w:rPr>
          <w:rFonts w:hint="eastAsia" w:ascii="宋体" w:hAnsi="宋体" w:eastAsia="宋体" w:cs="宋体"/>
          <w:sz w:val="28"/>
          <w:szCs w:val="28"/>
          <w:u w:color="auto"/>
        </w:rPr>
        <w:t>年我部门总收入</w:t>
      </w:r>
      <w:r>
        <w:rPr>
          <w:rFonts w:hint="eastAsia" w:ascii="宋体" w:hAnsi="宋体" w:eastAsia="宋体" w:cs="宋体"/>
          <w:sz w:val="28"/>
          <w:szCs w:val="28"/>
          <w:lang w:val="en-US" w:eastAsia="zh-CN"/>
        </w:rPr>
        <w:t>23.27</w:t>
      </w:r>
      <w:r>
        <w:rPr>
          <w:rFonts w:hint="eastAsia" w:ascii="宋体" w:hAnsi="宋体" w:eastAsia="宋体" w:cs="宋体"/>
          <w:sz w:val="28"/>
          <w:szCs w:val="28"/>
          <w:u w:color="auto"/>
        </w:rPr>
        <w:t>万元，较2023年度预算数</w:t>
      </w:r>
      <w:r>
        <w:rPr>
          <w:rFonts w:hint="eastAsia" w:ascii="宋体" w:hAnsi="宋体" w:eastAsia="宋体" w:cs="宋体"/>
          <w:sz w:val="28"/>
          <w:szCs w:val="28"/>
          <w:lang w:val="en-US" w:eastAsia="zh-CN"/>
        </w:rPr>
        <w:t>24.27</w:t>
      </w:r>
      <w:r>
        <w:rPr>
          <w:rFonts w:hint="eastAsia" w:ascii="宋体" w:hAnsi="宋体" w:eastAsia="宋体" w:cs="宋体"/>
          <w:sz w:val="28"/>
          <w:szCs w:val="28"/>
          <w:u w:color="auto"/>
        </w:rPr>
        <w:t>万元，</w:t>
      </w:r>
      <w:r>
        <w:rPr>
          <w:rFonts w:hint="eastAsia" w:ascii="宋体" w:hAnsi="宋体" w:eastAsia="宋体" w:cs="宋体"/>
          <w:sz w:val="28"/>
          <w:szCs w:val="28"/>
        </w:rPr>
        <w:t>减少1.00</w:t>
      </w:r>
      <w:r>
        <w:rPr>
          <w:rFonts w:hint="eastAsia" w:ascii="宋体" w:hAnsi="宋体" w:eastAsia="宋体" w:cs="宋体"/>
          <w:sz w:val="28"/>
          <w:szCs w:val="28"/>
          <w:u w:color="auto"/>
        </w:rPr>
        <w:t>万元，</w:t>
      </w:r>
      <w:r>
        <w:rPr>
          <w:rFonts w:hint="eastAsia" w:ascii="宋体" w:hAnsi="宋体" w:eastAsia="宋体" w:cs="宋体"/>
          <w:sz w:val="28"/>
          <w:szCs w:val="28"/>
        </w:rPr>
        <w:t>下降4.12%</w:t>
      </w:r>
      <w:r>
        <w:rPr>
          <w:rFonts w:hint="eastAsia" w:cs="宋体"/>
          <w:sz w:val="28"/>
          <w:szCs w:val="28"/>
          <w:u w:color="auto"/>
          <w:lang w:eastAsia="zh-CN"/>
        </w:rPr>
        <w:t>，</w:t>
      </w:r>
      <w:r>
        <w:rPr>
          <w:rFonts w:hint="eastAsia" w:ascii="宋体" w:hAnsi="宋体" w:eastAsia="宋体" w:cs="宋体"/>
          <w:color w:val="auto"/>
          <w:sz w:val="28"/>
          <w:szCs w:val="28"/>
          <w:lang w:eastAsia="zh-CN"/>
        </w:rPr>
        <w:t>主要原因：</w:t>
      </w:r>
      <w:r>
        <w:rPr>
          <w:rFonts w:hint="eastAsia" w:ascii="宋体" w:hAnsi="宋体" w:eastAsia="宋体" w:cs="宋体"/>
          <w:i w:val="0"/>
          <w:iCs w:val="0"/>
          <w:caps w:val="0"/>
          <w:color w:val="auto"/>
          <w:spacing w:val="0"/>
          <w:sz w:val="28"/>
          <w:szCs w:val="28"/>
          <w:shd w:val="clear" w:fill="FFFFFF"/>
        </w:rPr>
        <w:t>在职在编人员</w:t>
      </w:r>
      <w:r>
        <w:rPr>
          <w:rFonts w:hint="eastAsia" w:cs="宋体"/>
          <w:i w:val="0"/>
          <w:iCs w:val="0"/>
          <w:caps w:val="0"/>
          <w:color w:val="auto"/>
          <w:spacing w:val="0"/>
          <w:sz w:val="28"/>
          <w:szCs w:val="28"/>
          <w:shd w:val="clear" w:fill="FFFFFF"/>
          <w:lang w:val="en-US" w:eastAsia="zh-CN"/>
        </w:rPr>
        <w:t>1人调动</w:t>
      </w:r>
      <w:r>
        <w:rPr>
          <w:rFonts w:hint="eastAsia" w:ascii="宋体" w:hAnsi="宋体" w:eastAsia="宋体" w:cs="宋体"/>
          <w:i w:val="0"/>
          <w:iCs w:val="0"/>
          <w:caps w:val="0"/>
          <w:color w:val="auto"/>
          <w:spacing w:val="0"/>
          <w:sz w:val="28"/>
          <w:szCs w:val="28"/>
          <w:shd w:val="clear" w:fill="FFFFFF"/>
        </w:rPr>
        <w:t>，</w:t>
      </w:r>
      <w:r>
        <w:rPr>
          <w:rFonts w:hint="eastAsia" w:cs="宋体"/>
          <w:i w:val="0"/>
          <w:iCs w:val="0"/>
          <w:caps w:val="0"/>
          <w:color w:val="auto"/>
          <w:spacing w:val="0"/>
          <w:sz w:val="28"/>
          <w:szCs w:val="28"/>
          <w:shd w:val="clear" w:fill="FFFFFF"/>
          <w:lang w:eastAsia="zh-CN"/>
        </w:rPr>
        <w:t>新晋</w:t>
      </w:r>
      <w:r>
        <w:rPr>
          <w:rFonts w:hint="eastAsia" w:cs="宋体"/>
          <w:i w:val="0"/>
          <w:iCs w:val="0"/>
          <w:caps w:val="0"/>
          <w:color w:val="auto"/>
          <w:spacing w:val="0"/>
          <w:sz w:val="28"/>
          <w:szCs w:val="28"/>
          <w:shd w:val="clear" w:fill="FFFFFF"/>
          <w:lang w:val="en-US" w:eastAsia="zh-CN"/>
        </w:rPr>
        <w:t>1人</w:t>
      </w:r>
      <w:r>
        <w:rPr>
          <w:rFonts w:hint="eastAsia" w:ascii="宋体" w:hAnsi="宋体" w:eastAsia="宋体" w:cs="宋体"/>
          <w:i w:val="0"/>
          <w:iCs w:val="0"/>
          <w:caps w:val="0"/>
          <w:color w:val="auto"/>
          <w:spacing w:val="0"/>
          <w:sz w:val="28"/>
          <w:szCs w:val="28"/>
          <w:shd w:val="clear" w:fill="FFFFFF"/>
        </w:rPr>
        <w:t>。</w:t>
      </w:r>
    </w:p>
    <w:p>
      <w:pPr>
        <w:pStyle w:val="8"/>
        <w:spacing w:line="623" w:lineRule="exact"/>
        <w:ind w:left="0" w:leftChars="0" w:firstLine="560" w:firstLineChars="200"/>
        <w:jc w:val="left"/>
        <w:rPr>
          <w:rFonts w:hint="eastAsia" w:cs="宋体"/>
          <w:sz w:val="28"/>
          <w:szCs w:val="28"/>
          <w:u w:color="auto"/>
          <w:lang w:eastAsia="zh-CN"/>
        </w:rPr>
      </w:pPr>
    </w:p>
    <w:p>
      <w:pPr>
        <w:pStyle w:val="8"/>
        <w:spacing w:line="623" w:lineRule="exact"/>
        <w:ind w:left="0" w:leftChars="0" w:firstLine="560" w:firstLineChars="200"/>
        <w:jc w:val="left"/>
        <w:rPr>
          <w:rFonts w:hint="eastAsia" w:cs="宋体"/>
          <w:sz w:val="28"/>
          <w:szCs w:val="28"/>
          <w:u w:color="auto"/>
          <w:lang w:eastAsia="zh-CN"/>
        </w:rPr>
      </w:pPr>
    </w:p>
    <w:p>
      <w:pPr>
        <w:pStyle w:val="8"/>
        <w:spacing w:line="623" w:lineRule="exact"/>
        <w:ind w:left="0" w:leftChars="0" w:firstLine="560" w:firstLineChars="200"/>
        <w:jc w:val="left"/>
        <w:rPr>
          <w:rFonts w:hint="eastAsia" w:cs="宋体"/>
          <w:sz w:val="28"/>
          <w:szCs w:val="28"/>
          <w:u w:color="auto"/>
          <w:lang w:eastAsia="zh-CN"/>
        </w:rPr>
      </w:pPr>
    </w:p>
    <w:p>
      <w:pPr>
        <w:pStyle w:val="8"/>
        <w:spacing w:line="623" w:lineRule="exact"/>
        <w:ind w:left="0" w:leftChars="0" w:firstLine="560" w:firstLineChars="200"/>
        <w:jc w:val="left"/>
        <w:rPr>
          <w:rFonts w:hint="eastAsia" w:cs="宋体"/>
          <w:sz w:val="28"/>
          <w:szCs w:val="28"/>
          <w:u w:color="auto"/>
          <w:lang w:eastAsia="zh-CN"/>
        </w:rPr>
      </w:pPr>
    </w:p>
    <w:p>
      <w:pPr>
        <w:pStyle w:val="7"/>
        <w:tabs>
          <w:tab w:val="left" w:pos="1235"/>
        </w:tabs>
        <w:spacing w:after="0" w:line="624" w:lineRule="exact"/>
        <w:ind w:firstLine="580"/>
        <w:jc w:val="left"/>
        <w:rPr>
          <w:b/>
          <w:bCs/>
        </w:rPr>
      </w:pPr>
      <w:r>
        <w:rPr>
          <w:rFonts w:hint="eastAsia"/>
          <w:b/>
          <w:bCs/>
          <w:lang w:val="en-US" w:eastAsia="zh-CN"/>
        </w:rPr>
        <w:t>三、</w:t>
      </w:r>
      <w:r>
        <w:rPr>
          <w:b/>
          <w:bCs/>
        </w:rPr>
        <w:t>部门支出总体情况说明</w:t>
      </w:r>
    </w:p>
    <w:p>
      <w:pPr>
        <w:pStyle w:val="8"/>
        <w:spacing w:line="240" w:lineRule="auto"/>
        <w:ind w:firstLine="0"/>
        <w:jc w:val="left"/>
        <w:rPr>
          <w:rFonts w:ascii="Times New Roman" w:hAnsi="Times New Roman" w:eastAsia="Times New Roman" w:cs="Times New Roman"/>
          <w:sz w:val="30"/>
          <w:szCs w:val="30"/>
        </w:rPr>
      </w:pPr>
      <w:r>
        <w:rPr>
          <w:rFonts w:ascii="Times New Roman" w:hAnsi="Times New Roman" w:eastAsia="Times New Roman" w:cs="Times New Roman"/>
          <w:sz w:val="30"/>
          <w:szCs w:val="30"/>
        </w:rPr>
        <w:drawing>
          <wp:inline distT="0" distB="0" distL="114300" distR="114300">
            <wp:extent cx="5080000" cy="3810000"/>
            <wp:effectExtent l="4445" t="4445" r="20955" b="14605"/>
            <wp:docPr id="4094"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8"/>
        <w:spacing w:line="623" w:lineRule="exact"/>
        <w:ind w:left="0" w:leftChars="0" w:firstLine="560" w:firstLineChars="200"/>
        <w:jc w:val="left"/>
        <w:rPr>
          <w:rFonts w:hint="eastAsia" w:ascii="Times New Roman" w:hAnsi="Times New Roman" w:cs="Times New Roman"/>
          <w:sz w:val="30"/>
          <w:szCs w:val="30"/>
          <w:lang w:eastAsia="zh-CN"/>
        </w:rPr>
      </w:pPr>
      <w:r>
        <w:rPr>
          <w:rFonts w:hint="eastAsia" w:ascii="宋体" w:hAnsi="宋体" w:eastAsia="宋体" w:cs="宋体"/>
          <w:sz w:val="28"/>
          <w:szCs w:val="28"/>
          <w:lang w:eastAsia="zh-CN"/>
        </w:rPr>
        <w:t>2024</w:t>
      </w:r>
      <w:r>
        <w:rPr>
          <w:rFonts w:ascii="宋体" w:hAnsi="宋体" w:eastAsia="宋体" w:cs="宋体"/>
          <w:sz w:val="28"/>
          <w:u w:color="auto"/>
        </w:rPr>
        <w:t>年我部门总支出</w:t>
      </w:r>
      <w:r>
        <w:rPr>
          <w:rFonts w:hint="eastAsia" w:ascii="宋体" w:hAnsi="宋体" w:eastAsia="宋体" w:cs="宋体"/>
          <w:sz w:val="28"/>
          <w:szCs w:val="28"/>
          <w:lang w:val="en-US" w:eastAsia="zh-CN"/>
        </w:rPr>
        <w:t>23.27</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24.27</w:t>
      </w:r>
      <w:r>
        <w:rPr>
          <w:rFonts w:hint="eastAsia" w:ascii="宋体" w:hAnsi="宋体" w:eastAsia="宋体" w:cs="宋体"/>
          <w:sz w:val="28"/>
          <w:szCs w:val="28"/>
          <w:lang w:eastAsia="zh-CN"/>
        </w:rPr>
        <w:t>万元，</w:t>
      </w:r>
      <w:r>
        <w:rPr>
          <w:rFonts w:hint="eastAsia" w:ascii="宋体" w:hAnsi="宋体" w:eastAsia="宋体" w:cs="宋体"/>
          <w:sz w:val="28"/>
          <w:szCs w:val="28"/>
        </w:rPr>
        <w:t>减少1.00</w:t>
      </w:r>
      <w:r>
        <w:rPr>
          <w:rFonts w:hint="eastAsia" w:ascii="宋体" w:hAnsi="宋体" w:eastAsia="宋体" w:cs="宋体"/>
          <w:sz w:val="28"/>
          <w:szCs w:val="28"/>
          <w:lang w:eastAsia="zh-CN"/>
        </w:rPr>
        <w:t>万元，</w:t>
      </w:r>
      <w:r>
        <w:rPr>
          <w:rFonts w:hint="eastAsia" w:ascii="宋体" w:hAnsi="宋体" w:eastAsia="宋体" w:cs="宋体"/>
          <w:sz w:val="28"/>
          <w:szCs w:val="28"/>
        </w:rPr>
        <w:t>下降4.12%</w:t>
      </w:r>
      <w:r>
        <w:rPr>
          <w:rFonts w:hint="eastAsia" w:ascii="宋体" w:hAnsi="宋体" w:eastAsia="宋体" w:cs="宋体"/>
          <w:sz w:val="28"/>
          <w:szCs w:val="28"/>
          <w:lang w:eastAsia="zh-CN"/>
        </w:rPr>
        <w:t>，主要原因是</w:t>
      </w:r>
      <w:r>
        <w:rPr>
          <w:rFonts w:hint="eastAsia"/>
          <w:highlight w:val="none"/>
          <w:lang w:val="en-US" w:eastAsia="zh-CN"/>
        </w:rPr>
        <w:t>人员变动，有1人调出，1人新晋</w:t>
      </w:r>
      <w:r>
        <w:rPr>
          <w:rFonts w:hint="eastAsia" w:ascii="Times New Roman" w:hAnsi="Times New Roman" w:cs="Times New Roman"/>
          <w:sz w:val="30"/>
          <w:szCs w:val="30"/>
          <w:lang w:eastAsia="zh-CN"/>
        </w:rPr>
        <w:t>。</w:t>
      </w:r>
    </w:p>
    <w:p>
      <w:pPr>
        <w:pStyle w:val="8"/>
        <w:spacing w:after="140" w:line="240" w:lineRule="auto"/>
        <w:ind w:firstLine="0"/>
        <w:jc w:val="left"/>
      </w:pPr>
      <w:r>
        <w:t>（一）按支出功能分类科目划分，共分为</w:t>
      </w:r>
      <w:r>
        <w:rPr>
          <w:rFonts w:hint="eastAsia"/>
          <w:lang w:val="en-US" w:eastAsia="zh-CN"/>
        </w:rPr>
        <w:t>4</w:t>
      </w:r>
      <w:r>
        <w:t>类，其中:</w:t>
      </w:r>
    </w:p>
    <w:p>
      <w:pPr>
        <w:pStyle w:val="8"/>
        <w:spacing w:line="623" w:lineRule="exact"/>
        <w:ind w:left="0" w:leftChars="0" w:firstLine="560" w:firstLineChars="200"/>
        <w:jc w:val="left"/>
        <w:rPr>
          <w:rFonts w:hint="eastAsia"/>
          <w:lang w:eastAsia="zh-CN"/>
        </w:rPr>
      </w:pPr>
      <w:r>
        <w:rPr>
          <w:rFonts w:hint="eastAsia"/>
        </w:rPr>
        <w:t>(</w:t>
      </w:r>
      <w:r>
        <w:rPr>
          <w:u w:color="auto"/>
        </w:rPr>
        <w:t>1)文化旅游体育与传媒支出</w:t>
      </w:r>
      <w:r>
        <w:rPr>
          <w:rFonts w:hint="eastAsia"/>
          <w:lang w:val="en-US" w:eastAsia="zh-CN"/>
        </w:rPr>
        <w:t>17.96</w:t>
      </w:r>
      <w:r>
        <w:rPr>
          <w:rFonts w:hint="eastAsia"/>
        </w:rPr>
        <w:t>万元，占支出总预算</w:t>
      </w:r>
      <w:r>
        <w:rPr>
          <w:rFonts w:hint="eastAsia"/>
          <w:lang w:val="en-US" w:eastAsia="zh-CN"/>
        </w:rPr>
        <w:t>77.18%</w:t>
      </w:r>
      <w:r>
        <w:rPr>
          <w:rFonts w:hint="eastAsia"/>
        </w:rPr>
        <w:t>,比上年</w:t>
      </w:r>
      <w:r>
        <w:rPr>
          <w:rFonts w:hint="eastAsia"/>
          <w:lang w:val="en-US" w:eastAsia="zh-CN"/>
        </w:rPr>
        <w:t>减少0.50</w:t>
      </w:r>
      <w:r>
        <w:rPr>
          <w:rFonts w:hint="eastAsia"/>
        </w:rPr>
        <w:t>万元，</w:t>
      </w:r>
      <w:r>
        <w:rPr>
          <w:rFonts w:hint="eastAsia"/>
          <w:lang w:val="en-US" w:eastAsia="zh-CN"/>
        </w:rPr>
        <w:t>减少2.71%，</w:t>
      </w:r>
      <w:r>
        <w:rPr>
          <w:rFonts w:hint="eastAsia" w:ascii="宋体" w:hAnsi="宋体" w:eastAsia="宋体" w:cs="宋体"/>
          <w:i w:val="0"/>
          <w:iCs w:val="0"/>
          <w:caps w:val="0"/>
          <w:color w:val="auto"/>
          <w:spacing w:val="0"/>
          <w:sz w:val="28"/>
          <w:szCs w:val="28"/>
          <w:shd w:val="clear" w:fill="FFFFFF"/>
        </w:rPr>
        <w:t>主要用于本部门人员工资及五险经费支出。</w:t>
      </w:r>
    </w:p>
    <w:p>
      <w:pPr>
        <w:pStyle w:val="8"/>
        <w:spacing w:line="623" w:lineRule="exact"/>
        <w:ind w:left="0" w:leftChars="0" w:firstLine="560" w:firstLineChars="200"/>
        <w:jc w:val="left"/>
        <w:rPr>
          <w:rFonts w:hint="eastAsia"/>
        </w:rPr>
      </w:pPr>
      <w:r>
        <w:rPr>
          <w:rFonts w:hint="eastAsia"/>
        </w:rPr>
        <w:t>(</w:t>
      </w:r>
      <w:r>
        <w:rPr>
          <w:u w:color="auto"/>
        </w:rPr>
        <w:t>2)社会保障和就业支出</w:t>
      </w:r>
      <w:r>
        <w:rPr>
          <w:rFonts w:hint="eastAsia"/>
          <w:lang w:val="en-US" w:eastAsia="zh-CN"/>
        </w:rPr>
        <w:t>2.71</w:t>
      </w:r>
      <w:r>
        <w:rPr>
          <w:rFonts w:hint="eastAsia"/>
        </w:rPr>
        <w:t>万元，占支出总预算</w:t>
      </w:r>
      <w:r>
        <w:rPr>
          <w:rFonts w:hint="eastAsia"/>
          <w:lang w:val="en-US" w:eastAsia="zh-CN"/>
        </w:rPr>
        <w:t>11.65%</w:t>
      </w:r>
      <w:r>
        <w:rPr>
          <w:rFonts w:hint="eastAsia"/>
        </w:rPr>
        <w:t>,比上年</w:t>
      </w:r>
      <w:r>
        <w:rPr>
          <w:rFonts w:hint="eastAsia"/>
          <w:lang w:val="en-US" w:eastAsia="zh-CN"/>
        </w:rPr>
        <w:t>减少0.39</w:t>
      </w:r>
      <w:r>
        <w:rPr>
          <w:rFonts w:hint="eastAsia"/>
        </w:rPr>
        <w:t>万元，</w:t>
      </w:r>
      <w:r>
        <w:rPr>
          <w:rFonts w:hint="eastAsia"/>
          <w:lang w:val="en-US" w:eastAsia="zh-CN"/>
        </w:rPr>
        <w:t>减少1</w:t>
      </w:r>
      <w:r>
        <w:rPr>
          <w:rFonts w:hint="eastAsia"/>
          <w:color w:val="auto"/>
          <w:lang w:val="en-US" w:eastAsia="zh-CN"/>
        </w:rPr>
        <w:t>2.58%</w:t>
      </w:r>
      <w:r>
        <w:rPr>
          <w:rFonts w:hint="eastAsia" w:ascii="宋体" w:hAnsi="宋体" w:eastAsia="宋体" w:cs="宋体"/>
          <w:color w:val="auto"/>
          <w:sz w:val="28"/>
          <w:szCs w:val="28"/>
          <w:lang w:val="en-US" w:eastAsia="zh-CN"/>
        </w:rPr>
        <w:t>，</w:t>
      </w:r>
      <w:r>
        <w:rPr>
          <w:rFonts w:hint="eastAsia" w:ascii="宋体" w:hAnsi="宋体" w:eastAsia="宋体" w:cs="宋体"/>
          <w:i w:val="0"/>
          <w:iCs w:val="0"/>
          <w:caps w:val="0"/>
          <w:color w:val="auto"/>
          <w:spacing w:val="0"/>
          <w:sz w:val="28"/>
          <w:szCs w:val="28"/>
          <w:shd w:val="clear" w:fill="FFFFFF"/>
        </w:rPr>
        <w:t>主要用于本部门人员五险经费支出。</w:t>
      </w:r>
    </w:p>
    <w:p>
      <w:pPr>
        <w:pStyle w:val="8"/>
        <w:spacing w:line="623" w:lineRule="exact"/>
        <w:ind w:left="0" w:leftChars="0" w:firstLine="560" w:firstLineChars="200"/>
        <w:jc w:val="left"/>
        <w:rPr>
          <w:rFonts w:hint="eastAsia"/>
        </w:rPr>
      </w:pPr>
      <w:r>
        <w:rPr>
          <w:rFonts w:hint="eastAsia"/>
        </w:rPr>
        <w:t>(</w:t>
      </w:r>
      <w:r>
        <w:rPr>
          <w:u w:color="auto"/>
        </w:rPr>
        <w:t>3)住房保障支出</w:t>
      </w:r>
      <w:r>
        <w:rPr>
          <w:rFonts w:hint="eastAsia"/>
          <w:lang w:val="en-US" w:eastAsia="zh-CN"/>
        </w:rPr>
        <w:t>2.38</w:t>
      </w:r>
      <w:r>
        <w:rPr>
          <w:rFonts w:hint="eastAsia"/>
        </w:rPr>
        <w:t>万元，占支出总预算</w:t>
      </w:r>
      <w:r>
        <w:rPr>
          <w:rFonts w:hint="eastAsia"/>
          <w:lang w:val="en-US" w:eastAsia="zh-CN"/>
        </w:rPr>
        <w:t>10.23%</w:t>
      </w:r>
      <w:r>
        <w:rPr>
          <w:rFonts w:hint="eastAsia"/>
        </w:rPr>
        <w:t>,比上年</w:t>
      </w:r>
      <w:r>
        <w:rPr>
          <w:rFonts w:hint="eastAsia"/>
          <w:lang w:val="en-US" w:eastAsia="zh-CN"/>
        </w:rPr>
        <w:t>增长0.05</w:t>
      </w:r>
      <w:r>
        <w:rPr>
          <w:rFonts w:hint="eastAsia"/>
        </w:rPr>
        <w:t>万元，</w:t>
      </w:r>
      <w:r>
        <w:rPr>
          <w:rFonts w:hint="eastAsia"/>
          <w:lang w:val="en-US" w:eastAsia="zh-CN"/>
        </w:rPr>
        <w:t>增长2.15%</w:t>
      </w:r>
      <w:r>
        <w:rPr>
          <w:rFonts w:hint="eastAsia"/>
        </w:rPr>
        <w:t>,</w:t>
      </w:r>
      <w:r>
        <w:rPr>
          <w:rFonts w:hint="eastAsia"/>
          <w:highlight w:val="none"/>
        </w:rPr>
        <w:t>主要原因是：</w:t>
      </w:r>
      <w:r>
        <w:rPr>
          <w:rFonts w:hint="eastAsia"/>
          <w:highlight w:val="none"/>
          <w:lang w:val="en-US" w:eastAsia="zh-CN"/>
        </w:rPr>
        <w:t>部门人员收入增加，公积金有所上升。</w:t>
      </w:r>
    </w:p>
    <w:p>
      <w:pPr>
        <w:pStyle w:val="8"/>
        <w:spacing w:line="623" w:lineRule="exact"/>
        <w:ind w:left="0" w:leftChars="0" w:firstLine="560" w:firstLineChars="200"/>
        <w:jc w:val="left"/>
        <w:rPr>
          <w:rFonts w:hint="eastAsia"/>
        </w:rPr>
      </w:pPr>
      <w:r>
        <w:rPr>
          <w:rFonts w:hint="eastAsia"/>
        </w:rPr>
        <w:t>(</w:t>
      </w:r>
      <w:r>
        <w:rPr>
          <w:u w:color="auto"/>
        </w:rPr>
        <w:t>4)一般公共服务支出</w:t>
      </w:r>
      <w:r>
        <w:rPr>
          <w:rFonts w:hint="eastAsia"/>
          <w:lang w:val="en-US" w:eastAsia="zh-CN"/>
        </w:rPr>
        <w:t>0.22</w:t>
      </w:r>
      <w:r>
        <w:rPr>
          <w:rFonts w:hint="eastAsia"/>
        </w:rPr>
        <w:t>万元，占支出总预算</w:t>
      </w:r>
      <w:r>
        <w:rPr>
          <w:rFonts w:hint="eastAsia"/>
          <w:lang w:val="en-US" w:eastAsia="zh-CN"/>
        </w:rPr>
        <w:t>0.95%</w:t>
      </w:r>
      <w:r>
        <w:rPr>
          <w:rFonts w:hint="eastAsia"/>
        </w:rPr>
        <w:t>,比上年</w:t>
      </w:r>
      <w:r>
        <w:rPr>
          <w:rFonts w:hint="eastAsia"/>
          <w:lang w:val="en-US" w:eastAsia="zh-CN"/>
        </w:rPr>
        <w:t>减少0.17</w:t>
      </w:r>
      <w:r>
        <w:rPr>
          <w:rFonts w:hint="eastAsia"/>
        </w:rPr>
        <w:t>万元，</w:t>
      </w:r>
      <w:r>
        <w:rPr>
          <w:rFonts w:hint="eastAsia"/>
          <w:lang w:val="en-US" w:eastAsia="zh-CN"/>
        </w:rPr>
        <w:t>减少43.59%，</w:t>
      </w:r>
      <w:r>
        <w:rPr>
          <w:rFonts w:hint="eastAsia" w:ascii="宋体" w:hAnsi="宋体" w:eastAsia="宋体" w:cs="宋体"/>
          <w:i w:val="0"/>
          <w:iCs w:val="0"/>
          <w:caps w:val="0"/>
          <w:color w:val="auto"/>
          <w:spacing w:val="0"/>
          <w:sz w:val="28"/>
          <w:szCs w:val="28"/>
          <w:shd w:val="clear" w:fill="FFFFFF"/>
        </w:rPr>
        <w:t>主要用于</w:t>
      </w:r>
      <w:r>
        <w:rPr>
          <w:rFonts w:hint="eastAsia" w:cs="宋体"/>
          <w:i w:val="0"/>
          <w:iCs w:val="0"/>
          <w:caps w:val="0"/>
          <w:color w:val="auto"/>
          <w:spacing w:val="0"/>
          <w:sz w:val="28"/>
          <w:szCs w:val="28"/>
          <w:shd w:val="clear" w:fill="FFFFFF"/>
          <w:lang w:eastAsia="zh-CN"/>
        </w:rPr>
        <w:t>文化站</w:t>
      </w:r>
      <w:r>
        <w:rPr>
          <w:rFonts w:hint="eastAsia" w:ascii="宋体" w:hAnsi="宋体" w:eastAsia="宋体" w:cs="宋体"/>
          <w:i w:val="0"/>
          <w:iCs w:val="0"/>
          <w:caps w:val="0"/>
          <w:color w:val="auto"/>
          <w:spacing w:val="0"/>
          <w:sz w:val="28"/>
          <w:szCs w:val="28"/>
          <w:shd w:val="clear" w:fill="FFFFFF"/>
        </w:rPr>
        <w:t>为保证日常运转发生的基本支出和按规定预留的绩效工资。如根据国家规定的基本工资和津补贴标准等安排的人员经费支出，确保部门正常运转的办公费、印刷费、水电费、培训费、差旅费、会议费等日常公用经费支出。</w:t>
      </w:r>
    </w:p>
    <w:p>
      <w:pPr>
        <w:pStyle w:val="8"/>
        <w:spacing w:line="635" w:lineRule="exact"/>
        <w:ind w:firstLine="740"/>
        <w:jc w:val="left"/>
      </w:pPr>
      <w:r>
        <w:t>(二)按支出结构分类划分，分为基本支出预算和项目支出预算。</w:t>
      </w:r>
    </w:p>
    <w:p>
      <w:pPr>
        <w:pStyle w:val="8"/>
        <w:spacing w:line="635" w:lineRule="exact"/>
        <w:ind w:firstLine="600"/>
        <w:jc w:val="left"/>
      </w:pPr>
      <w:r>
        <w:rPr>
          <w:rFonts w:ascii="Times New Roman" w:hAnsi="Times New Roman" w:eastAsia="Times New Roman" w:cs="Times New Roman"/>
          <w:sz w:val="30"/>
          <w:szCs w:val="30"/>
        </w:rPr>
        <w:t>1</w:t>
      </w:r>
      <w:r>
        <w:t>.基本支出预算。</w:t>
      </w:r>
    </w:p>
    <w:p>
      <w:pPr>
        <w:pStyle w:val="8"/>
        <w:spacing w:line="619" w:lineRule="exact"/>
        <w:ind w:firstLine="600"/>
        <w:jc w:val="left"/>
        <w:rPr>
          <w:rFonts w:hint="eastAsia"/>
          <w:lang w:val="en-US" w:eastAsia="zh-CN"/>
        </w:rPr>
      </w:pPr>
      <w:r>
        <w:rPr>
          <w:rFonts w:hint="eastAsia"/>
        </w:rPr>
        <w:t>基本支出预算</w:t>
      </w:r>
      <w:r>
        <w:rPr>
          <w:rFonts w:hint="eastAsia"/>
          <w:lang w:val="en-US" w:eastAsia="zh-CN"/>
        </w:rPr>
        <w:t>23.27</w:t>
      </w:r>
      <w:r>
        <w:rPr>
          <w:rFonts w:hint="eastAsia"/>
        </w:rPr>
        <w:t>万元，占支出预算</w:t>
      </w:r>
      <w:r>
        <w:rPr>
          <w:u w:color="auto"/>
        </w:rPr>
        <w:t>100.00%,比上年减少1.00万元，减少4.12%</w:t>
      </w:r>
      <w:r>
        <w:t>。</w:t>
      </w:r>
      <w:r>
        <w:rPr>
          <w:rFonts w:hint="eastAsia"/>
          <w:lang w:val="en-US" w:eastAsia="zh-CN"/>
        </w:rPr>
        <w:t>其中：</w:t>
      </w:r>
    </w:p>
    <w:p>
      <w:pPr>
        <w:pStyle w:val="9"/>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1)工资福利支出</w:t>
      </w:r>
      <w:r>
        <w:rPr>
          <w:rFonts w:hint="eastAsia" w:ascii="宋体" w:hAnsi="宋体" w:eastAsia="宋体" w:cs="宋体"/>
          <w:sz w:val="28"/>
          <w:szCs w:val="28"/>
          <w:lang w:val="en-US" w:eastAsia="zh-CN"/>
        </w:rPr>
        <w:t>22.57</w:t>
      </w:r>
      <w:r>
        <w:rPr>
          <w:rFonts w:hint="eastAsia" w:ascii="宋体" w:hAnsi="宋体" w:eastAsia="宋体" w:cs="宋体"/>
          <w:sz w:val="28"/>
          <w:szCs w:val="28"/>
        </w:rPr>
        <w:t>万</w:t>
      </w:r>
      <w:r>
        <w:rPr>
          <w:rFonts w:ascii="宋体" w:hAnsi="宋体" w:eastAsia="宋体" w:cs="宋体"/>
          <w:sz w:val="28"/>
          <w:szCs w:val="28"/>
        </w:rPr>
        <w:t>元，占基本支出总预算</w:t>
      </w:r>
      <w:r>
        <w:rPr>
          <w:rFonts w:hint="eastAsia" w:ascii="宋体" w:hAnsi="宋体" w:eastAsia="宋体" w:cs="宋体"/>
          <w:sz w:val="28"/>
          <w:szCs w:val="28"/>
          <w:lang w:val="en-US" w:eastAsia="zh-CN"/>
        </w:rPr>
        <w:t>96.99%</w:t>
      </w:r>
      <w:r>
        <w:rPr>
          <w:rFonts w:hint="eastAsia"/>
        </w:rPr>
        <w:t>,</w:t>
      </w:r>
      <w:r>
        <w:t>比上年</w:t>
      </w:r>
      <w:r>
        <w:rPr>
          <w:rFonts w:hint="eastAsia"/>
        </w:rPr>
        <w:t>减少0.84</w:t>
      </w:r>
      <w:r>
        <w:t>万元，</w:t>
      </w:r>
      <w:r>
        <w:rPr>
          <w:rFonts w:hint="eastAsia"/>
        </w:rPr>
        <w:t>减少3.59%</w:t>
      </w:r>
      <w:r>
        <w:rPr>
          <w:rFonts w:hint="eastAsia"/>
          <w:highlight w:val="none"/>
          <w:lang w:val="en-US" w:eastAsia="zh-CN"/>
        </w:rPr>
        <w:t>。</w:t>
      </w:r>
    </w:p>
    <w:p>
      <w:pPr>
        <w:pStyle w:val="9"/>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2)商品和服务支出</w:t>
      </w:r>
      <w:r>
        <w:rPr>
          <w:rFonts w:hint="eastAsia" w:ascii="宋体" w:hAnsi="宋体" w:eastAsia="宋体" w:cs="宋体"/>
          <w:sz w:val="28"/>
          <w:szCs w:val="28"/>
          <w:lang w:val="en-US" w:eastAsia="zh-CN"/>
        </w:rPr>
        <w:t>0.70</w:t>
      </w:r>
      <w:r>
        <w:rPr>
          <w:rFonts w:hint="eastAsia" w:ascii="宋体" w:hAnsi="宋体" w:eastAsia="宋体" w:cs="宋体"/>
          <w:sz w:val="28"/>
          <w:szCs w:val="28"/>
        </w:rPr>
        <w:t>万</w:t>
      </w:r>
      <w:r>
        <w:rPr>
          <w:rFonts w:ascii="宋体" w:hAnsi="宋体" w:eastAsia="宋体" w:cs="宋体"/>
          <w:sz w:val="28"/>
          <w:szCs w:val="28"/>
        </w:rPr>
        <w:t>元，占基本支出总预算</w:t>
      </w:r>
      <w:r>
        <w:rPr>
          <w:rFonts w:hint="eastAsia" w:ascii="宋体" w:hAnsi="宋体" w:eastAsia="宋体" w:cs="宋体"/>
          <w:sz w:val="28"/>
          <w:szCs w:val="28"/>
          <w:lang w:val="en-US" w:eastAsia="zh-CN"/>
        </w:rPr>
        <w:t>3.01%</w:t>
      </w:r>
      <w:r>
        <w:rPr>
          <w:rFonts w:hint="eastAsia"/>
        </w:rPr>
        <w:t>,</w:t>
      </w:r>
      <w:r>
        <w:t>比上年</w:t>
      </w:r>
      <w:r>
        <w:rPr>
          <w:rFonts w:hint="eastAsia"/>
        </w:rPr>
        <w:t>减少0.17</w:t>
      </w:r>
      <w:r>
        <w:t>万元，</w:t>
      </w:r>
      <w:r>
        <w:rPr>
          <w:rFonts w:hint="eastAsia"/>
        </w:rPr>
        <w:t>减少19.54%</w:t>
      </w:r>
      <w:r>
        <w:rPr>
          <w:rFonts w:hint="eastAsia"/>
          <w:highlight w:val="none"/>
        </w:rPr>
        <w:t>空</w:t>
      </w:r>
      <w:r>
        <w:rPr>
          <w:rFonts w:hint="eastAsia"/>
          <w:highlight w:val="none"/>
          <w:lang w:val="en-US" w:eastAsia="zh-CN"/>
        </w:rPr>
        <w:t>。</w:t>
      </w:r>
    </w:p>
    <w:p>
      <w:pPr>
        <w:pStyle w:val="8"/>
        <w:numPr>
          <w:ilvl w:val="0"/>
          <w:numId w:val="1"/>
        </w:numPr>
        <w:spacing w:line="614" w:lineRule="exact"/>
        <w:ind w:firstLine="600"/>
        <w:jc w:val="left"/>
      </w:pPr>
      <w:r>
        <w:t>项目支出预算。</w:t>
      </w:r>
    </w:p>
    <w:p>
      <w:pPr>
        <w:pStyle w:val="8"/>
        <w:spacing w:line="619" w:lineRule="exact"/>
        <w:ind w:firstLine="600"/>
        <w:jc w:val="left"/>
        <w:rPr>
          <w:rFonts w:hint="eastAsia"/>
          <w:lang w:val="en-US" w:eastAsia="zh-CN"/>
        </w:rPr>
      </w:pPr>
      <w:r>
        <w:rPr>
          <w:rFonts w:hint="eastAsia"/>
        </w:rPr>
        <w:t>项目支出预算</w:t>
      </w:r>
      <w:r>
        <w:rPr>
          <w:rFonts w:hint="eastAsia"/>
          <w:lang w:val="en-US" w:eastAsia="zh-CN"/>
        </w:rPr>
        <w:t>0.00</w:t>
      </w:r>
      <w:r>
        <w:rPr>
          <w:rFonts w:hint="eastAsia"/>
        </w:rPr>
        <w:t>万元，占支出预算</w:t>
      </w:r>
      <w:r>
        <w:rPr>
          <w:u w:color="auto"/>
        </w:rPr>
        <w:t>0.00%</w:t>
      </w:r>
      <w:r>
        <w:rPr>
          <w:rFonts w:hint="eastAsia"/>
        </w:rPr>
        <w:t>,比上年</w:t>
      </w:r>
      <w:r>
        <w:rPr>
          <w:u w:color="auto"/>
        </w:rPr>
        <w:t>增长0.00</w:t>
      </w:r>
      <w:r>
        <w:rPr>
          <w:rFonts w:hint="eastAsia"/>
        </w:rPr>
        <w:t>万元，</w:t>
      </w:r>
      <w:r>
        <w:rPr>
          <w:u w:color="auto"/>
        </w:rPr>
        <w:t>增长0%</w:t>
      </w:r>
      <w:r>
        <w:t>。</w:t>
      </w:r>
    </w:p>
    <w:p>
      <w:pPr>
        <w:pStyle w:val="7"/>
        <w:numPr>
          <w:ilvl w:val="0"/>
          <w:numId w:val="0"/>
        </w:numPr>
        <w:tabs>
          <w:tab w:val="left" w:pos="1238"/>
        </w:tabs>
        <w:spacing w:after="0" w:line="625" w:lineRule="exact"/>
        <w:jc w:val="left"/>
        <w:rPr>
          <w:b/>
          <w:bCs/>
        </w:rPr>
      </w:pPr>
    </w:p>
    <w:p>
      <w:pPr>
        <w:pStyle w:val="7"/>
        <w:tabs>
          <w:tab w:val="left" w:pos="1235"/>
        </w:tabs>
        <w:spacing w:after="0" w:line="624" w:lineRule="exact"/>
        <w:ind w:firstLine="580"/>
        <w:jc w:val="left"/>
        <w:rPr>
          <w:rFonts w:hint="eastAsia"/>
          <w:b/>
          <w:bCs/>
          <w:lang w:val="en-US" w:eastAsia="zh-CN"/>
        </w:rPr>
      </w:pPr>
    </w:p>
    <w:p>
      <w:pPr>
        <w:pStyle w:val="7"/>
        <w:tabs>
          <w:tab w:val="left" w:pos="1235"/>
        </w:tabs>
        <w:spacing w:after="0" w:line="624" w:lineRule="exact"/>
        <w:ind w:firstLine="580"/>
        <w:jc w:val="left"/>
        <w:rPr>
          <w:rFonts w:hint="eastAsia"/>
          <w:b/>
          <w:bCs/>
          <w:lang w:val="en-US" w:eastAsia="zh-CN"/>
        </w:rPr>
      </w:pPr>
    </w:p>
    <w:p>
      <w:pPr>
        <w:pStyle w:val="7"/>
        <w:tabs>
          <w:tab w:val="left" w:pos="1235"/>
        </w:tabs>
        <w:spacing w:after="0" w:line="624" w:lineRule="exact"/>
        <w:jc w:val="left"/>
        <w:rPr>
          <w:rFonts w:hint="eastAsia"/>
          <w:b/>
          <w:bCs/>
          <w:lang w:val="en-US" w:eastAsia="zh-CN"/>
        </w:rPr>
      </w:pPr>
    </w:p>
    <w:p>
      <w:pPr>
        <w:pStyle w:val="7"/>
        <w:tabs>
          <w:tab w:val="left" w:pos="1235"/>
        </w:tabs>
        <w:spacing w:after="0" w:line="624" w:lineRule="exact"/>
        <w:ind w:firstLine="580"/>
        <w:jc w:val="left"/>
        <w:rPr>
          <w:b/>
          <w:bCs/>
        </w:rPr>
      </w:pPr>
      <w:r>
        <w:rPr>
          <w:rFonts w:hint="eastAsia"/>
          <w:b/>
          <w:bCs/>
          <w:lang w:val="en-US" w:eastAsia="zh-CN"/>
        </w:rPr>
        <w:t>四、</w:t>
      </w:r>
      <w:r>
        <w:rPr>
          <w:b/>
          <w:bCs/>
        </w:rPr>
        <w:t>财政拨款收支总体情况说明</w:t>
      </w:r>
    </w:p>
    <w:p>
      <w:pPr>
        <w:pStyle w:val="8"/>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4095"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8"/>
        <w:spacing w:line="624" w:lineRule="exact"/>
        <w:ind w:firstLine="600"/>
        <w:jc w:val="left"/>
        <w:rPr>
          <w:rFonts w:hint="eastAsia" w:ascii="宋体" w:hAnsi="宋体" w:eastAsia="宋体" w:cs="宋体"/>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u w:color="auto"/>
        </w:rPr>
        <w:t>年</w:t>
      </w:r>
      <w:r>
        <w:rPr>
          <w:rFonts w:hint="eastAsia" w:ascii="宋体" w:hAnsi="宋体" w:eastAsia="宋体" w:cs="宋体"/>
          <w:sz w:val="28"/>
          <w:szCs w:val="28"/>
        </w:rPr>
        <w:t>财政拨款收入我部门财政拨款总收入</w:t>
      </w:r>
      <w:r>
        <w:rPr>
          <w:rFonts w:hint="eastAsia" w:ascii="宋体" w:hAnsi="宋体" w:eastAsia="宋体" w:cs="宋体"/>
          <w:sz w:val="28"/>
          <w:szCs w:val="28"/>
          <w:lang w:val="en-US" w:eastAsia="zh-CN" w:bidi="en-US"/>
        </w:rPr>
        <w:t>23.27</w:t>
      </w:r>
      <w:r>
        <w:rPr>
          <w:rFonts w:hint="eastAsia" w:ascii="宋体" w:hAnsi="宋体" w:eastAsia="宋体" w:cs="宋体"/>
          <w:sz w:val="28"/>
          <w:szCs w:val="28"/>
        </w:rPr>
        <w:t>万元，总支出</w:t>
      </w:r>
      <w:r>
        <w:rPr>
          <w:rFonts w:hint="eastAsia" w:ascii="宋体" w:hAnsi="宋体" w:eastAsia="宋体" w:cs="宋体"/>
          <w:sz w:val="28"/>
          <w:szCs w:val="28"/>
          <w:lang w:val="en-US" w:eastAsia="zh-CN" w:bidi="en-US"/>
        </w:rPr>
        <w:t>23.27</w:t>
      </w:r>
      <w:r>
        <w:rPr>
          <w:rFonts w:hint="eastAsia" w:ascii="宋体" w:hAnsi="宋体" w:eastAsia="宋体" w:cs="宋体"/>
          <w:sz w:val="28"/>
          <w:szCs w:val="28"/>
        </w:rPr>
        <w:t>万元。财政拨款总收入较2023年度预算数</w:t>
      </w:r>
      <w:r>
        <w:rPr>
          <w:rFonts w:hint="eastAsia" w:ascii="宋体" w:hAnsi="宋体" w:eastAsia="宋体" w:cs="宋体"/>
          <w:sz w:val="28"/>
          <w:szCs w:val="28"/>
          <w:lang w:val="en-US" w:eastAsia="zh-CN" w:bidi="en-US"/>
        </w:rPr>
        <w:t>24.27</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减少1.00</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下降4.12%</w:t>
      </w:r>
      <w:r>
        <w:rPr>
          <w:rFonts w:hint="eastAsia" w:ascii="宋体" w:hAnsi="宋体" w:eastAsia="宋体" w:cs="宋体"/>
          <w:sz w:val="28"/>
          <w:szCs w:val="28"/>
        </w:rPr>
        <w:t>。财政拨款总支出较2023年度预算数</w:t>
      </w:r>
      <w:r>
        <w:rPr>
          <w:rFonts w:hint="eastAsia" w:ascii="宋体" w:hAnsi="宋体" w:eastAsia="宋体" w:cs="宋体"/>
          <w:sz w:val="28"/>
          <w:szCs w:val="28"/>
          <w:lang w:val="en-US" w:eastAsia="zh-CN" w:bidi="en-US"/>
        </w:rPr>
        <w:t>24.27</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减少1.00</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下降4.12%</w:t>
      </w:r>
      <w:r>
        <w:rPr>
          <w:rFonts w:hint="eastAsia" w:ascii="宋体" w:hAnsi="宋体" w:eastAsia="宋体" w:cs="宋体"/>
          <w:sz w:val="28"/>
          <w:szCs w:val="28"/>
        </w:rPr>
        <w:t>。</w:t>
      </w:r>
    </w:p>
    <w:p>
      <w:pPr>
        <w:pStyle w:val="7"/>
        <w:numPr>
          <w:ilvl w:val="0"/>
          <w:numId w:val="0"/>
        </w:numPr>
        <w:tabs>
          <w:tab w:val="left" w:pos="1238"/>
        </w:tabs>
        <w:spacing w:after="0" w:line="625" w:lineRule="exact"/>
        <w:ind w:firstLine="560" w:firstLineChars="200"/>
        <w:jc w:val="left"/>
        <w:rPr>
          <w:rFonts w:hint="eastAsia"/>
          <w:sz w:val="28"/>
          <w:szCs w:val="28"/>
        </w:rPr>
      </w:pPr>
    </w:p>
    <w:p>
      <w:pPr>
        <w:pStyle w:val="7"/>
        <w:tabs>
          <w:tab w:val="left" w:pos="1235"/>
        </w:tabs>
        <w:spacing w:after="0" w:line="624" w:lineRule="exact"/>
        <w:ind w:firstLine="580"/>
        <w:jc w:val="left"/>
        <w:rPr>
          <w:rFonts w:hint="eastAsia"/>
          <w:b/>
          <w:bCs/>
          <w:lang w:val="en-US" w:eastAsia="zh-CN"/>
        </w:rPr>
      </w:pPr>
    </w:p>
    <w:p>
      <w:pPr>
        <w:pStyle w:val="7"/>
        <w:tabs>
          <w:tab w:val="left" w:pos="1235"/>
        </w:tabs>
        <w:spacing w:after="0" w:line="624" w:lineRule="exact"/>
        <w:ind w:firstLine="580"/>
        <w:jc w:val="left"/>
        <w:rPr>
          <w:rFonts w:hint="eastAsia"/>
          <w:b/>
          <w:bCs/>
          <w:lang w:val="en-US" w:eastAsia="zh-CN"/>
        </w:rPr>
      </w:pPr>
    </w:p>
    <w:p>
      <w:pPr>
        <w:pStyle w:val="7"/>
        <w:tabs>
          <w:tab w:val="left" w:pos="1235"/>
        </w:tabs>
        <w:spacing w:after="0" w:line="624" w:lineRule="exact"/>
        <w:ind w:firstLine="580"/>
        <w:jc w:val="left"/>
        <w:rPr>
          <w:rFonts w:hint="eastAsia"/>
          <w:b/>
          <w:bCs/>
          <w:lang w:val="en-US" w:eastAsia="zh-CN"/>
        </w:rPr>
      </w:pPr>
    </w:p>
    <w:p>
      <w:pPr>
        <w:pStyle w:val="7"/>
        <w:tabs>
          <w:tab w:val="left" w:pos="1235"/>
        </w:tabs>
        <w:spacing w:after="0" w:line="624" w:lineRule="exact"/>
        <w:ind w:firstLine="580"/>
        <w:jc w:val="left"/>
        <w:rPr>
          <w:rFonts w:hint="eastAsia"/>
          <w:b/>
          <w:bCs/>
          <w:lang w:val="en-US" w:eastAsia="zh-CN"/>
        </w:rPr>
      </w:pPr>
    </w:p>
    <w:p>
      <w:pPr>
        <w:pStyle w:val="7"/>
        <w:tabs>
          <w:tab w:val="left" w:pos="1235"/>
        </w:tabs>
        <w:spacing w:after="0" w:line="624" w:lineRule="exact"/>
        <w:ind w:firstLine="580"/>
        <w:jc w:val="left"/>
        <w:rPr>
          <w:rFonts w:hint="eastAsia"/>
          <w:b/>
          <w:bCs/>
          <w:lang w:val="en-US" w:eastAsia="zh-CN"/>
        </w:rPr>
      </w:pPr>
    </w:p>
    <w:p>
      <w:pPr>
        <w:pStyle w:val="7"/>
        <w:tabs>
          <w:tab w:val="left" w:pos="1235"/>
        </w:tabs>
        <w:spacing w:after="0" w:line="624" w:lineRule="exact"/>
        <w:ind w:firstLine="580"/>
        <w:jc w:val="left"/>
        <w:rPr>
          <w:rFonts w:hint="eastAsia"/>
          <w:b/>
          <w:bCs/>
          <w:lang w:val="en-US" w:eastAsia="zh-CN"/>
        </w:rPr>
      </w:pPr>
    </w:p>
    <w:p>
      <w:pPr>
        <w:pStyle w:val="7"/>
        <w:tabs>
          <w:tab w:val="left" w:pos="1235"/>
        </w:tabs>
        <w:spacing w:after="0" w:line="624" w:lineRule="exact"/>
        <w:ind w:firstLine="580"/>
        <w:jc w:val="left"/>
        <w:rPr>
          <w:b/>
          <w:bCs/>
        </w:rPr>
      </w:pPr>
      <w:r>
        <w:rPr>
          <w:rFonts w:hint="eastAsia"/>
          <w:b/>
          <w:bCs/>
          <w:lang w:val="en-US" w:eastAsia="zh-CN"/>
        </w:rPr>
        <w:t>五、</w:t>
      </w:r>
      <w:r>
        <w:rPr>
          <w:b/>
          <w:bCs/>
        </w:rPr>
        <w:t>一般公共预算支出情况说明</w:t>
      </w:r>
    </w:p>
    <w:p>
      <w:pPr>
        <w:pStyle w:val="8"/>
        <w:spacing w:line="240" w:lineRule="auto"/>
        <w:ind w:firstLine="0"/>
        <w:jc w:val="left"/>
        <w:rPr>
          <w:lang w:eastAsia="zh-CN"/>
        </w:rPr>
      </w:pPr>
      <w:r>
        <w:rPr>
          <w:lang w:eastAsia="zh-CN"/>
        </w:rPr>
        <w:drawing>
          <wp:inline distT="0" distB="0" distL="114300" distR="114300">
            <wp:extent cx="5080000" cy="3810000"/>
            <wp:effectExtent l="4445" t="4445" r="20955" b="14605"/>
            <wp:docPr id="4096"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lang w:val="en-US" w:eastAsia="zh-CN"/>
        </w:rPr>
        <w:t>年</w:t>
      </w:r>
      <w:r>
        <w:rPr>
          <w:rFonts w:hint="eastAsia" w:ascii="宋体" w:hAnsi="宋体" w:eastAsia="宋体" w:cs="宋体"/>
          <w:sz w:val="28"/>
          <w:szCs w:val="28"/>
        </w:rPr>
        <w:t>一般公共预算支出共</w:t>
      </w:r>
      <w:r>
        <w:rPr>
          <w:rFonts w:hint="eastAsia" w:ascii="宋体" w:hAnsi="宋体" w:eastAsia="宋体" w:cs="宋体"/>
          <w:sz w:val="28"/>
          <w:szCs w:val="28"/>
          <w:lang w:val="en-US" w:eastAsia="zh-CN"/>
        </w:rPr>
        <w:t>23.27</w:t>
      </w:r>
      <w:r>
        <w:rPr>
          <w:rFonts w:hint="eastAsia" w:ascii="宋体" w:hAnsi="宋体" w:eastAsia="宋体" w:cs="宋体"/>
          <w:sz w:val="28"/>
          <w:szCs w:val="28"/>
        </w:rPr>
        <w:t>万元，较2023年度预算数</w:t>
      </w:r>
      <w:r>
        <w:rPr>
          <w:rFonts w:hint="eastAsia" w:ascii="宋体" w:hAnsi="宋体" w:eastAsia="宋体" w:cs="宋体"/>
          <w:sz w:val="28"/>
          <w:szCs w:val="28"/>
          <w:lang w:val="en-US" w:eastAsia="zh-CN"/>
        </w:rPr>
        <w:t>24.27</w:t>
      </w:r>
      <w:r>
        <w:rPr>
          <w:rFonts w:hint="eastAsia" w:ascii="宋体" w:hAnsi="宋体" w:eastAsia="宋体" w:cs="宋体"/>
          <w:sz w:val="28"/>
          <w:szCs w:val="28"/>
        </w:rPr>
        <w:t>万元，</w:t>
      </w:r>
      <w:r>
        <w:rPr>
          <w:rFonts w:hint="eastAsia" w:ascii="宋体" w:hAnsi="宋体" w:eastAsia="宋体" w:cs="宋体"/>
          <w:sz w:val="28"/>
          <w:szCs w:val="28"/>
          <w:lang w:val="en-US" w:eastAsia="zh-CN"/>
        </w:rPr>
        <w:t>减少1.00</w:t>
      </w:r>
      <w:r>
        <w:rPr>
          <w:rFonts w:hint="eastAsia" w:ascii="宋体" w:hAnsi="宋体" w:eastAsia="宋体" w:cs="宋体"/>
          <w:sz w:val="28"/>
          <w:szCs w:val="28"/>
        </w:rPr>
        <w:t>万元，</w:t>
      </w:r>
      <w:r>
        <w:rPr>
          <w:rFonts w:hint="eastAsia" w:ascii="宋体" w:hAnsi="宋体" w:eastAsia="宋体" w:cs="宋体"/>
          <w:sz w:val="28"/>
          <w:szCs w:val="28"/>
          <w:lang w:val="en-US" w:eastAsia="zh-CN"/>
        </w:rPr>
        <w:t>下降4.12%</w:t>
      </w:r>
      <w:r>
        <w:rPr>
          <w:rFonts w:hint="eastAsia" w:ascii="宋体" w:hAnsi="宋体" w:eastAsia="宋体" w:cs="宋体"/>
          <w:sz w:val="28"/>
          <w:szCs w:val="28"/>
        </w:rPr>
        <w:t>。中央提前下达2024年一般公共预算转移支付资金安排的支出</w:t>
      </w:r>
      <w:r>
        <w:rPr>
          <w:rFonts w:hint="eastAsia" w:ascii="宋体" w:hAnsi="宋体" w:eastAsia="宋体" w:cs="宋体"/>
          <w:sz w:val="28"/>
          <w:szCs w:val="28"/>
          <w:lang w:val="en-US" w:eastAsia="zh-CN"/>
        </w:rPr>
        <w:t>0.00</w:t>
      </w:r>
      <w:r>
        <w:rPr>
          <w:rFonts w:hint="eastAsia" w:ascii="宋体" w:hAnsi="宋体" w:eastAsia="宋体" w:cs="宋体"/>
          <w:sz w:val="28"/>
          <w:szCs w:val="28"/>
        </w:rPr>
        <w:t>万元。具体情况为：</w:t>
      </w:r>
    </w:p>
    <w:p>
      <w:pPr>
        <w:pStyle w:val="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一般公共服务支出（类）支出</w:t>
      </w:r>
      <w:r>
        <w:rPr>
          <w:rFonts w:ascii="宋体" w:hAnsi="宋体" w:eastAsia="宋体" w:cs="宋体"/>
          <w:sz w:val="28"/>
          <w:u w:color="auto"/>
        </w:rPr>
        <w:t>0.22</w:t>
      </w:r>
      <w:r>
        <w:rPr>
          <w:rFonts w:hint="eastAsia" w:ascii="宋体" w:hAnsi="宋体" w:eastAsia="宋体" w:cs="宋体"/>
          <w:sz w:val="28"/>
          <w:szCs w:val="28"/>
        </w:rPr>
        <w:t>万元，占支出总预算的</w:t>
      </w:r>
      <w:r>
        <w:rPr>
          <w:rFonts w:ascii="宋体" w:hAnsi="宋体" w:eastAsia="宋体" w:cs="宋体"/>
          <w:sz w:val="28"/>
          <w:u w:color="auto"/>
        </w:rPr>
        <w:t>0.95%</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0.39</w:t>
      </w:r>
      <w:r>
        <w:rPr>
          <w:rFonts w:hint="eastAsia" w:ascii="宋体" w:hAnsi="宋体" w:eastAsia="宋体" w:cs="宋体"/>
          <w:sz w:val="28"/>
          <w:szCs w:val="28"/>
        </w:rPr>
        <w:t>万元，</w:t>
      </w:r>
      <w:r>
        <w:rPr>
          <w:rFonts w:ascii="宋体" w:hAnsi="宋体" w:eastAsia="宋体" w:cs="宋体"/>
          <w:sz w:val="28"/>
          <w:u w:color="auto"/>
        </w:rPr>
        <w:t>减少0.17</w:t>
      </w:r>
      <w:r>
        <w:rPr>
          <w:rFonts w:hint="eastAsia" w:ascii="宋体" w:hAnsi="宋体" w:eastAsia="宋体" w:cs="宋体"/>
          <w:sz w:val="28"/>
          <w:szCs w:val="28"/>
        </w:rPr>
        <w:t>万元，</w:t>
      </w:r>
      <w:r>
        <w:rPr>
          <w:rFonts w:ascii="宋体" w:hAnsi="宋体" w:eastAsia="宋体" w:cs="宋体"/>
          <w:sz w:val="28"/>
          <w:u w:color="auto"/>
        </w:rPr>
        <w:t>减少43.59%</w:t>
      </w:r>
      <w:r>
        <w:rPr>
          <w:rFonts w:hint="eastAsia" w:ascii="宋体" w:hAnsi="宋体" w:eastAsia="宋体" w:cs="宋体"/>
          <w:sz w:val="28"/>
          <w:szCs w:val="28"/>
        </w:rPr>
        <w:t>。</w:t>
      </w:r>
    </w:p>
    <w:p>
      <w:pPr>
        <w:pStyle w:val="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住房保障支出（类）支出</w:t>
      </w:r>
      <w:r>
        <w:rPr>
          <w:rFonts w:ascii="宋体" w:hAnsi="宋体" w:eastAsia="宋体" w:cs="宋体"/>
          <w:sz w:val="28"/>
          <w:u w:color="auto"/>
        </w:rPr>
        <w:t>2.38</w:t>
      </w:r>
      <w:r>
        <w:rPr>
          <w:rFonts w:hint="eastAsia" w:ascii="宋体" w:hAnsi="宋体" w:eastAsia="宋体" w:cs="宋体"/>
          <w:sz w:val="28"/>
          <w:szCs w:val="28"/>
        </w:rPr>
        <w:t>万元，占支出总预算的</w:t>
      </w:r>
      <w:r>
        <w:rPr>
          <w:rFonts w:ascii="宋体" w:hAnsi="宋体" w:eastAsia="宋体" w:cs="宋体"/>
          <w:sz w:val="28"/>
          <w:u w:color="auto"/>
        </w:rPr>
        <w:t>10.23%</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2.33</w:t>
      </w:r>
      <w:r>
        <w:rPr>
          <w:rFonts w:hint="eastAsia" w:ascii="宋体" w:hAnsi="宋体" w:eastAsia="宋体" w:cs="宋体"/>
          <w:sz w:val="28"/>
          <w:szCs w:val="28"/>
        </w:rPr>
        <w:t>万元，</w:t>
      </w:r>
      <w:r>
        <w:rPr>
          <w:rFonts w:ascii="宋体" w:hAnsi="宋体" w:eastAsia="宋体" w:cs="宋体"/>
          <w:sz w:val="28"/>
          <w:u w:color="auto"/>
        </w:rPr>
        <w:t>增长0.05</w:t>
      </w:r>
      <w:r>
        <w:rPr>
          <w:rFonts w:hint="eastAsia" w:ascii="宋体" w:hAnsi="宋体" w:eastAsia="宋体" w:cs="宋体"/>
          <w:sz w:val="28"/>
          <w:szCs w:val="28"/>
        </w:rPr>
        <w:t>万元，</w:t>
      </w:r>
      <w:r>
        <w:rPr>
          <w:rFonts w:ascii="宋体" w:hAnsi="宋体" w:eastAsia="宋体" w:cs="宋体"/>
          <w:sz w:val="28"/>
          <w:u w:color="auto"/>
        </w:rPr>
        <w:t>增长2.15%</w:t>
      </w:r>
      <w:r>
        <w:rPr>
          <w:rFonts w:hint="eastAsia" w:ascii="宋体" w:hAnsi="宋体" w:eastAsia="宋体" w:cs="宋体"/>
          <w:sz w:val="28"/>
          <w:szCs w:val="28"/>
        </w:rPr>
        <w:t>，主要原因是：</w:t>
      </w:r>
      <w:r>
        <w:rPr>
          <w:rFonts w:hint="eastAsia"/>
          <w:highlight w:val="none"/>
        </w:rPr>
        <w:t>部门人员收入增加，公积金有所上升。</w:t>
      </w:r>
    </w:p>
    <w:p>
      <w:pPr>
        <w:pStyle w:val="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文化旅游体育与传媒支出（类）支出</w:t>
      </w:r>
      <w:r>
        <w:rPr>
          <w:rFonts w:ascii="宋体" w:hAnsi="宋体" w:eastAsia="宋体" w:cs="宋体"/>
          <w:sz w:val="28"/>
          <w:u w:color="auto"/>
        </w:rPr>
        <w:t>17.96</w:t>
      </w:r>
      <w:r>
        <w:rPr>
          <w:rFonts w:hint="eastAsia" w:ascii="宋体" w:hAnsi="宋体" w:eastAsia="宋体" w:cs="宋体"/>
          <w:sz w:val="28"/>
          <w:szCs w:val="28"/>
        </w:rPr>
        <w:t>万元，占支出总预算的</w:t>
      </w:r>
      <w:r>
        <w:rPr>
          <w:rFonts w:ascii="宋体" w:hAnsi="宋体" w:eastAsia="宋体" w:cs="宋体"/>
          <w:sz w:val="28"/>
          <w:u w:color="auto"/>
        </w:rPr>
        <w:t>77.18%</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18.46</w:t>
      </w:r>
      <w:r>
        <w:rPr>
          <w:rFonts w:hint="eastAsia" w:ascii="宋体" w:hAnsi="宋体" w:eastAsia="宋体" w:cs="宋体"/>
          <w:sz w:val="28"/>
          <w:szCs w:val="28"/>
        </w:rPr>
        <w:t>万元，</w:t>
      </w:r>
      <w:r>
        <w:rPr>
          <w:rFonts w:ascii="宋体" w:hAnsi="宋体" w:eastAsia="宋体" w:cs="宋体"/>
          <w:sz w:val="28"/>
          <w:u w:color="auto"/>
        </w:rPr>
        <w:t>减少0.50</w:t>
      </w:r>
      <w:r>
        <w:rPr>
          <w:rFonts w:hint="eastAsia" w:ascii="宋体" w:hAnsi="宋体" w:eastAsia="宋体" w:cs="宋体"/>
          <w:sz w:val="28"/>
          <w:szCs w:val="28"/>
        </w:rPr>
        <w:t>万元，</w:t>
      </w:r>
      <w:r>
        <w:rPr>
          <w:rFonts w:ascii="宋体" w:hAnsi="宋体" w:eastAsia="宋体" w:cs="宋体"/>
          <w:sz w:val="28"/>
          <w:u w:color="auto"/>
        </w:rPr>
        <w:t>减少2.71%</w:t>
      </w:r>
      <w:r>
        <w:rPr>
          <w:rFonts w:hint="eastAsia" w:ascii="宋体" w:hAnsi="宋体" w:eastAsia="宋体" w:cs="宋体"/>
          <w:sz w:val="28"/>
          <w:szCs w:val="28"/>
        </w:rPr>
        <w:t>。</w:t>
      </w:r>
    </w:p>
    <w:p>
      <w:pPr>
        <w:pStyle w:val="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社会保障和就业支出（类）支出</w:t>
      </w:r>
      <w:r>
        <w:rPr>
          <w:rFonts w:ascii="宋体" w:hAnsi="宋体" w:eastAsia="宋体" w:cs="宋体"/>
          <w:sz w:val="28"/>
          <w:u w:color="auto"/>
        </w:rPr>
        <w:t>2.71</w:t>
      </w:r>
      <w:r>
        <w:rPr>
          <w:rFonts w:hint="eastAsia" w:ascii="宋体" w:hAnsi="宋体" w:eastAsia="宋体" w:cs="宋体"/>
          <w:sz w:val="28"/>
          <w:szCs w:val="28"/>
        </w:rPr>
        <w:t>万元，占支出总预算的</w:t>
      </w:r>
      <w:r>
        <w:rPr>
          <w:rFonts w:ascii="宋体" w:hAnsi="宋体" w:eastAsia="宋体" w:cs="宋体"/>
          <w:sz w:val="28"/>
          <w:u w:color="auto"/>
        </w:rPr>
        <w:t>11.65%</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3.10</w:t>
      </w:r>
      <w:r>
        <w:rPr>
          <w:rFonts w:hint="eastAsia" w:ascii="宋体" w:hAnsi="宋体" w:eastAsia="宋体" w:cs="宋体"/>
          <w:sz w:val="28"/>
          <w:szCs w:val="28"/>
        </w:rPr>
        <w:t>万元，</w:t>
      </w:r>
      <w:r>
        <w:rPr>
          <w:rFonts w:ascii="宋体" w:hAnsi="宋体" w:eastAsia="宋体" w:cs="宋体"/>
          <w:sz w:val="28"/>
          <w:u w:color="auto"/>
        </w:rPr>
        <w:t>减少0.39</w:t>
      </w:r>
      <w:r>
        <w:rPr>
          <w:rFonts w:hint="eastAsia" w:ascii="宋体" w:hAnsi="宋体" w:eastAsia="宋体" w:cs="宋体"/>
          <w:sz w:val="28"/>
          <w:szCs w:val="28"/>
        </w:rPr>
        <w:t>万元，</w:t>
      </w:r>
      <w:r>
        <w:rPr>
          <w:rFonts w:ascii="宋体" w:hAnsi="宋体" w:eastAsia="宋体" w:cs="宋体"/>
          <w:sz w:val="28"/>
          <w:u w:color="auto"/>
        </w:rPr>
        <w:t>减少12.58%</w:t>
      </w:r>
      <w:r>
        <w:rPr>
          <w:rFonts w:hint="eastAsia" w:ascii="宋体" w:hAnsi="宋体" w:eastAsia="宋体" w:cs="宋体"/>
          <w:sz w:val="28"/>
          <w:szCs w:val="28"/>
        </w:rPr>
        <w:t>。</w:t>
      </w:r>
    </w:p>
    <w:p>
      <w:pPr>
        <w:pStyle w:val="7"/>
        <w:tabs>
          <w:tab w:val="left" w:pos="1235"/>
        </w:tabs>
        <w:spacing w:after="0" w:line="624" w:lineRule="exact"/>
        <w:ind w:firstLine="580"/>
        <w:jc w:val="left"/>
        <w:rPr>
          <w:b/>
          <w:bCs/>
        </w:rPr>
      </w:pPr>
      <w:r>
        <w:rPr>
          <w:rFonts w:hint="eastAsia"/>
          <w:b/>
          <w:bCs/>
          <w:lang w:val="en-US" w:eastAsia="zh-CN"/>
        </w:rPr>
        <w:t>六、</w:t>
      </w:r>
      <w:r>
        <w:rPr>
          <w:b/>
          <w:bCs/>
        </w:rPr>
        <w:t>一般公共预算基本支出情况说明</w:t>
      </w:r>
    </w:p>
    <w:p>
      <w:pPr>
        <w:pStyle w:val="7"/>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4097"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8"/>
        <w:spacing w:line="623" w:lineRule="exact"/>
        <w:ind w:left="0" w:leftChars="0" w:firstLine="560" w:firstLineChars="200"/>
        <w:jc w:val="left"/>
        <w:rPr>
          <w:rFonts w:hint="eastAsia"/>
          <w:lang w:val="en-US" w:eastAsia="zh-CN"/>
        </w:rPr>
      </w:pPr>
      <w:r>
        <w:rPr>
          <w:rFonts w:hint="eastAsia"/>
          <w:lang w:val="en-US" w:eastAsia="zh-CN"/>
        </w:rPr>
        <w:t>2024</w:t>
      </w:r>
      <w:r>
        <w:rPr>
          <w:u w:color="auto"/>
        </w:rPr>
        <w:t>年</w:t>
      </w:r>
      <w:r>
        <w:rPr>
          <w:rFonts w:hint="eastAsia"/>
        </w:rPr>
        <w:t>一般公共预算基本支出共</w:t>
      </w:r>
      <w:r>
        <w:rPr>
          <w:rFonts w:hint="eastAsia"/>
          <w:lang w:val="en-US" w:eastAsia="zh-CN"/>
        </w:rPr>
        <w:t>23.27</w:t>
      </w:r>
      <w:r>
        <w:rPr>
          <w:rFonts w:hint="eastAsia"/>
        </w:rPr>
        <w:t>万元，较2023年度预算数</w:t>
      </w:r>
      <w:r>
        <w:rPr>
          <w:rFonts w:hint="eastAsia"/>
          <w:lang w:val="en-US" w:eastAsia="zh-CN"/>
        </w:rPr>
        <w:t>24.27</w:t>
      </w:r>
      <w:r>
        <w:rPr>
          <w:rFonts w:hint="eastAsia"/>
        </w:rPr>
        <w:t>万元</w:t>
      </w:r>
      <w:r>
        <w:rPr>
          <w:rFonts w:hint="eastAsia"/>
          <w:lang w:val="en-US" w:eastAsia="zh-CN"/>
        </w:rPr>
        <w:t>,</w:t>
      </w:r>
      <w:r>
        <w:rPr>
          <w:u w:color="auto"/>
        </w:rPr>
        <w:t>减少1.00</w:t>
      </w:r>
      <w:r>
        <w:rPr>
          <w:rFonts w:hint="eastAsia"/>
        </w:rPr>
        <w:t>万元，</w:t>
      </w:r>
      <w:r>
        <w:rPr>
          <w:rFonts w:hint="eastAsia"/>
          <w:lang w:val="en-US" w:eastAsia="zh-CN"/>
        </w:rPr>
        <w:t>下降4.12%</w:t>
      </w:r>
      <w:r>
        <w:rPr>
          <w:rFonts w:hint="eastAsia"/>
        </w:rPr>
        <w:t>。具体情况为：</w:t>
      </w:r>
    </w:p>
    <w:p>
      <w:pPr>
        <w:pStyle w:val="8"/>
        <w:spacing w:line="626" w:lineRule="exact"/>
        <w:ind w:firstLine="600"/>
        <w:jc w:val="left"/>
        <w:rPr>
          <w:rFonts w:hint="default"/>
          <w:lang w:val="en-US" w:eastAsia="zh-CN"/>
        </w:rPr>
      </w:pPr>
      <w:r>
        <w:rPr>
          <w:rFonts w:hint="eastAsia"/>
          <w:lang w:val="en-US" w:eastAsia="zh-CN"/>
        </w:rPr>
        <w:t>工资福利支出</w:t>
      </w:r>
      <w:r>
        <w:rPr>
          <w:rFonts w:hint="eastAsia"/>
        </w:rPr>
        <w:t>支出预算</w:t>
      </w:r>
      <w:r>
        <w:rPr>
          <w:rFonts w:hint="eastAsia"/>
          <w:lang w:val="en-US" w:eastAsia="zh-CN"/>
        </w:rPr>
        <w:t>22.57</w:t>
      </w:r>
      <w:r>
        <w:t>万元</w:t>
      </w:r>
      <w:r>
        <w:rPr>
          <w:rFonts w:hint="eastAsia"/>
          <w:lang w:eastAsia="zh-CN"/>
        </w:rPr>
        <w:t>，</w:t>
      </w:r>
      <w:r>
        <w:rPr>
          <w:rFonts w:hint="eastAsia"/>
        </w:rPr>
        <w:t>占基本支出预算的</w:t>
      </w:r>
      <w:r>
        <w:rPr>
          <w:rFonts w:hint="eastAsia"/>
          <w:lang w:val="en-US" w:eastAsia="zh-CN"/>
        </w:rPr>
        <w:t>96.99%</w:t>
      </w:r>
      <w:r>
        <w:rPr>
          <w:rFonts w:hint="eastAsia"/>
        </w:rPr>
        <w:t>，较2023年度预算数</w:t>
      </w:r>
      <w:r>
        <w:rPr>
          <w:rFonts w:hint="eastAsia"/>
          <w:lang w:val="en-US" w:eastAsia="zh-CN"/>
        </w:rPr>
        <w:t>23.41</w:t>
      </w:r>
      <w:r>
        <w:rPr>
          <w:rFonts w:hint="eastAsia"/>
        </w:rPr>
        <w:t>万元，</w:t>
      </w:r>
      <w:r>
        <w:rPr>
          <w:rFonts w:hint="eastAsia"/>
          <w:lang w:val="en-US" w:eastAsia="zh-CN"/>
        </w:rPr>
        <w:t>减少0.84</w:t>
      </w:r>
      <w:r>
        <w:rPr>
          <w:rFonts w:hint="eastAsia"/>
        </w:rPr>
        <w:t>万元，</w:t>
      </w:r>
      <w:r>
        <w:rPr>
          <w:rFonts w:hint="eastAsia"/>
          <w:lang w:val="en-US" w:eastAsia="zh-CN"/>
        </w:rPr>
        <w:t>减少3.59%</w:t>
      </w:r>
      <w:r>
        <w:rPr>
          <w:rFonts w:hint="eastAsia"/>
          <w:highlight w:val="none"/>
          <w:lang w:val="en-US" w:eastAsia="zh-CN"/>
        </w:rPr>
        <w:t>。</w:t>
      </w:r>
    </w:p>
    <w:p>
      <w:pPr>
        <w:pStyle w:val="8"/>
        <w:spacing w:line="626" w:lineRule="exact"/>
        <w:ind w:firstLine="600"/>
        <w:jc w:val="left"/>
        <w:rPr>
          <w:rFonts w:hint="eastAsia"/>
          <w:highlight w:val="none"/>
          <w:lang w:val="en-US" w:eastAsia="zh-CN"/>
        </w:rPr>
      </w:pPr>
      <w:r>
        <w:rPr>
          <w:rFonts w:hint="eastAsia"/>
          <w:lang w:val="en-US" w:eastAsia="zh-CN"/>
        </w:rPr>
        <w:t>商品和服务支出</w:t>
      </w:r>
      <w:r>
        <w:rPr>
          <w:rFonts w:hint="eastAsia"/>
        </w:rPr>
        <w:t>支出预算</w:t>
      </w:r>
      <w:r>
        <w:rPr>
          <w:rFonts w:hint="eastAsia"/>
          <w:lang w:val="en-US" w:eastAsia="zh-CN"/>
        </w:rPr>
        <w:t>0.70</w:t>
      </w:r>
      <w:r>
        <w:t>万元</w:t>
      </w:r>
      <w:r>
        <w:rPr>
          <w:rFonts w:hint="eastAsia"/>
          <w:lang w:eastAsia="zh-CN"/>
        </w:rPr>
        <w:t>，</w:t>
      </w:r>
      <w:r>
        <w:rPr>
          <w:rFonts w:hint="eastAsia"/>
        </w:rPr>
        <w:t>占基本支出预算的</w:t>
      </w:r>
      <w:r>
        <w:rPr>
          <w:rFonts w:hint="eastAsia"/>
          <w:lang w:val="en-US" w:eastAsia="zh-CN"/>
        </w:rPr>
        <w:t>3.01%</w:t>
      </w:r>
      <w:r>
        <w:rPr>
          <w:rFonts w:hint="eastAsia"/>
        </w:rPr>
        <w:t>，较2023年度预算数</w:t>
      </w:r>
      <w:r>
        <w:rPr>
          <w:rFonts w:hint="eastAsia"/>
          <w:lang w:val="en-US" w:eastAsia="zh-CN"/>
        </w:rPr>
        <w:t>0.87</w:t>
      </w:r>
      <w:r>
        <w:rPr>
          <w:rFonts w:hint="eastAsia"/>
        </w:rPr>
        <w:t>万元，</w:t>
      </w:r>
      <w:r>
        <w:rPr>
          <w:rFonts w:hint="eastAsia"/>
          <w:lang w:val="en-US" w:eastAsia="zh-CN"/>
        </w:rPr>
        <w:t>减少0.17</w:t>
      </w:r>
      <w:r>
        <w:rPr>
          <w:rFonts w:hint="eastAsia"/>
        </w:rPr>
        <w:t>万元，</w:t>
      </w:r>
      <w:r>
        <w:rPr>
          <w:rFonts w:hint="eastAsia"/>
          <w:lang w:val="en-US" w:eastAsia="zh-CN"/>
        </w:rPr>
        <w:t>减少19.54%</w:t>
      </w:r>
      <w:r>
        <w:rPr>
          <w:rFonts w:hint="eastAsia"/>
          <w:highlight w:val="none"/>
          <w:lang w:val="en-US" w:eastAsia="zh-CN"/>
        </w:rPr>
        <w:t>。</w:t>
      </w:r>
    </w:p>
    <w:p>
      <w:pPr>
        <w:pStyle w:val="8"/>
        <w:spacing w:line="626" w:lineRule="exact"/>
        <w:ind w:firstLine="600"/>
        <w:jc w:val="left"/>
        <w:rPr>
          <w:rFonts w:hint="eastAsia"/>
          <w:highlight w:val="none"/>
          <w:lang w:val="en-US" w:eastAsia="zh-CN"/>
        </w:rPr>
      </w:pPr>
    </w:p>
    <w:p>
      <w:pPr>
        <w:pStyle w:val="8"/>
        <w:spacing w:line="626" w:lineRule="exact"/>
        <w:ind w:firstLine="600"/>
        <w:jc w:val="left"/>
        <w:rPr>
          <w:rFonts w:hint="default"/>
          <w:highlight w:val="none"/>
          <w:lang w:val="en-US" w:eastAsia="zh-CN"/>
        </w:rPr>
      </w:pPr>
    </w:p>
    <w:p>
      <w:pPr>
        <w:pStyle w:val="7"/>
        <w:tabs>
          <w:tab w:val="left" w:pos="1235"/>
        </w:tabs>
        <w:spacing w:after="0" w:line="624" w:lineRule="exact"/>
        <w:ind w:firstLine="580"/>
        <w:jc w:val="left"/>
        <w:rPr>
          <w:rFonts w:hint="eastAsia"/>
          <w:b/>
          <w:bCs/>
        </w:rPr>
      </w:pPr>
      <w:r>
        <w:rPr>
          <w:rFonts w:hint="eastAsia"/>
          <w:b/>
          <w:bCs/>
          <w:lang w:val="en-US" w:eastAsia="zh-CN"/>
        </w:rPr>
        <w:t>七、</w:t>
      </w:r>
      <w:r>
        <w:rPr>
          <w:b/>
          <w:bCs/>
        </w:rPr>
        <w:t>一般公共预算</w:t>
      </w:r>
      <w:r>
        <w:rPr>
          <w:b/>
          <w:bCs/>
          <w:lang w:val="zh-CN" w:eastAsia="zh-CN" w:bidi="zh-CN"/>
        </w:rPr>
        <w:t>“三</w:t>
      </w:r>
      <w:r>
        <w:rPr>
          <w:b/>
          <w:bCs/>
        </w:rPr>
        <w:t>公”</w:t>
      </w:r>
      <w:r>
        <w:rPr>
          <w:rFonts w:hint="eastAsia"/>
          <w:b/>
          <w:bCs/>
        </w:rPr>
        <w:t>经费支出情况说明</w:t>
      </w:r>
    </w:p>
    <w:p>
      <w:pPr>
        <w:pStyle w:val="7"/>
        <w:numPr>
          <w:ilvl w:val="0"/>
          <w:numId w:val="0"/>
        </w:numPr>
        <w:spacing w:after="0"/>
        <w:jc w:val="left"/>
        <w:rPr>
          <w:rFonts w:hint="eastAsia"/>
          <w:b/>
          <w:bCs/>
        </w:rPr>
      </w:pPr>
    </w:p>
    <w:p>
      <w:pPr>
        <w:pStyle w:val="7"/>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20955" b="14605"/>
            <wp:docPr id="4098"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7"/>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w:t>
      </w:r>
      <w:r>
        <w:rPr>
          <w:rFonts w:hint="eastAsia"/>
          <w:b w:val="0"/>
          <w:bCs w:val="0"/>
          <w:sz w:val="28"/>
          <w:szCs w:val="28"/>
          <w:lang w:val="en-US" w:eastAsia="zh-CN"/>
        </w:rPr>
        <w:t>一</w:t>
      </w:r>
      <w:r>
        <w:rPr>
          <w:rFonts w:hint="eastAsia"/>
          <w:b w:val="0"/>
          <w:bCs w:val="0"/>
          <w:sz w:val="28"/>
          <w:szCs w:val="28"/>
          <w:lang w:eastAsia="zh-CN"/>
        </w:rPr>
        <w:t>）</w:t>
      </w:r>
      <w:r>
        <w:rPr>
          <w:sz w:val="28"/>
          <w:u w:color="auto"/>
        </w:rPr>
        <w:t>2024年部门预算共安排</w:t>
      </w:r>
      <w:r>
        <w:rPr>
          <w:rFonts w:hint="eastAsia"/>
          <w:b w:val="0"/>
          <w:bCs w:val="0"/>
          <w:sz w:val="28"/>
          <w:szCs w:val="28"/>
          <w:lang w:val="zh-CN" w:eastAsia="zh-CN"/>
        </w:rPr>
        <w:t>“三公</w:t>
      </w:r>
      <w:r>
        <w:rPr>
          <w:rFonts w:hint="eastAsia"/>
          <w:b w:val="0"/>
          <w:bCs w:val="0"/>
          <w:sz w:val="28"/>
          <w:szCs w:val="28"/>
          <w:lang w:val="en-US" w:eastAsia="zh-CN"/>
        </w:rPr>
        <w:t>"</w:t>
      </w:r>
      <w:r>
        <w:rPr>
          <w:rFonts w:hint="eastAsia"/>
          <w:b w:val="0"/>
          <w:bCs w:val="0"/>
          <w:sz w:val="28"/>
          <w:szCs w:val="28"/>
          <w:lang w:eastAsia="zh-CN"/>
        </w:rPr>
        <w:t>经费支出预算</w:t>
      </w:r>
      <w:r>
        <w:rPr>
          <w:rFonts w:hint="eastAsia"/>
          <w:b w:val="0"/>
          <w:bCs w:val="0"/>
          <w:sz w:val="28"/>
          <w:szCs w:val="28"/>
          <w:lang w:val="en-US" w:eastAsia="zh-CN"/>
        </w:rPr>
        <w:t>0.00</w:t>
      </w:r>
      <w:r>
        <w:rPr>
          <w:rFonts w:hint="eastAsia"/>
          <w:b w:val="0"/>
          <w:bCs w:val="0"/>
          <w:sz w:val="28"/>
          <w:szCs w:val="28"/>
          <w:lang w:eastAsia="zh-CN"/>
        </w:rPr>
        <w:t>万元（全口径），其中：因公出国（境）经费支出预算</w:t>
      </w:r>
      <w:r>
        <w:rPr>
          <w:rFonts w:hint="eastAsia"/>
          <w:b w:val="0"/>
          <w:bCs w:val="0"/>
          <w:sz w:val="28"/>
          <w:szCs w:val="28"/>
          <w:lang w:val="en-US" w:eastAsia="zh-CN"/>
        </w:rPr>
        <w:t>0.00</w:t>
      </w:r>
      <w:r>
        <w:rPr>
          <w:rFonts w:hint="eastAsia"/>
          <w:b w:val="0"/>
          <w:bCs w:val="0"/>
          <w:sz w:val="28"/>
          <w:szCs w:val="28"/>
          <w:lang w:eastAsia="zh-CN"/>
        </w:rPr>
        <w:t>万元，公务接待费支出预算</w:t>
      </w:r>
      <w:r>
        <w:rPr>
          <w:rFonts w:hint="eastAsia"/>
          <w:b w:val="0"/>
          <w:bCs w:val="0"/>
          <w:sz w:val="28"/>
          <w:szCs w:val="28"/>
          <w:lang w:val="en-US" w:eastAsia="zh-CN"/>
        </w:rPr>
        <w:t>0.00</w:t>
      </w:r>
      <w:r>
        <w:rPr>
          <w:rFonts w:hint="eastAsia"/>
          <w:b w:val="0"/>
          <w:bCs w:val="0"/>
          <w:sz w:val="28"/>
          <w:szCs w:val="28"/>
          <w:lang w:eastAsia="zh-CN"/>
        </w:rPr>
        <w:t>万元，公务用车购置及运行费支出预算</w:t>
      </w:r>
      <w:r>
        <w:rPr>
          <w:rFonts w:hint="eastAsia"/>
          <w:b w:val="0"/>
          <w:bCs w:val="0"/>
          <w:sz w:val="28"/>
          <w:szCs w:val="28"/>
          <w:lang w:val="en-US" w:eastAsia="zh-CN"/>
        </w:rPr>
        <w:t>0.00</w:t>
      </w:r>
      <w:r>
        <w:rPr>
          <w:rFonts w:hint="eastAsia"/>
          <w:b w:val="0"/>
          <w:bCs w:val="0"/>
          <w:sz w:val="28"/>
          <w:szCs w:val="28"/>
          <w:lang w:eastAsia="zh-CN"/>
        </w:rPr>
        <w:t>万元（公务用车购置费</w:t>
      </w:r>
      <w:r>
        <w:rPr>
          <w:rFonts w:hint="eastAsia"/>
          <w:b w:val="0"/>
          <w:bCs w:val="0"/>
          <w:sz w:val="28"/>
          <w:szCs w:val="28"/>
          <w:lang w:val="en-US" w:eastAsia="zh-CN"/>
        </w:rPr>
        <w:t>0.00</w:t>
      </w:r>
      <w:r>
        <w:rPr>
          <w:rFonts w:hint="eastAsia"/>
          <w:b w:val="0"/>
          <w:bCs w:val="0"/>
          <w:sz w:val="28"/>
          <w:szCs w:val="28"/>
          <w:lang w:eastAsia="zh-CN"/>
        </w:rPr>
        <w:t>万元,公务用车运行维护费</w:t>
      </w:r>
      <w:r>
        <w:rPr>
          <w:rFonts w:hint="eastAsia"/>
          <w:b w:val="0"/>
          <w:bCs w:val="0"/>
          <w:sz w:val="28"/>
          <w:szCs w:val="28"/>
          <w:lang w:val="en-US" w:eastAsia="zh-CN"/>
        </w:rPr>
        <w:t>0.00</w:t>
      </w:r>
      <w:r>
        <w:rPr>
          <w:rFonts w:hint="eastAsia"/>
          <w:b w:val="0"/>
          <w:bCs w:val="0"/>
          <w:sz w:val="28"/>
          <w:szCs w:val="28"/>
          <w:lang w:eastAsia="zh-CN"/>
        </w:rPr>
        <w:t>万元）。</w:t>
      </w:r>
    </w:p>
    <w:p>
      <w:pPr>
        <w:pStyle w:val="7"/>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w:t>
      </w:r>
      <w:r>
        <w:rPr>
          <w:rFonts w:hint="eastAsia"/>
          <w:b w:val="0"/>
          <w:bCs w:val="0"/>
          <w:sz w:val="28"/>
          <w:szCs w:val="28"/>
          <w:lang w:val="en-US" w:eastAsia="zh-CN"/>
        </w:rPr>
        <w:t>二</w:t>
      </w:r>
      <w:r>
        <w:rPr>
          <w:rFonts w:hint="eastAsia"/>
          <w:b w:val="0"/>
          <w:bCs w:val="0"/>
          <w:sz w:val="28"/>
          <w:szCs w:val="28"/>
          <w:lang w:eastAsia="zh-CN"/>
        </w:rPr>
        <w:t>）</w:t>
      </w:r>
      <w:r>
        <w:rPr>
          <w:sz w:val="28"/>
          <w:u w:color="auto"/>
        </w:rPr>
        <w:t>2024</w:t>
      </w:r>
      <w:r>
        <w:rPr>
          <w:rFonts w:hint="eastAsia"/>
          <w:b w:val="0"/>
          <w:bCs w:val="0"/>
          <w:sz w:val="28"/>
          <w:szCs w:val="28"/>
        </w:rPr>
        <w:t>年一般公共预算安排的“三公”经费支出预算</w:t>
      </w:r>
      <w:r>
        <w:rPr>
          <w:rFonts w:hint="eastAsia"/>
          <w:b w:val="0"/>
          <w:bCs w:val="0"/>
          <w:sz w:val="28"/>
          <w:szCs w:val="28"/>
          <w:lang w:val="en-US" w:eastAsia="zh-CN"/>
        </w:rPr>
        <w:t>0.00</w:t>
      </w:r>
      <w:r>
        <w:rPr>
          <w:rFonts w:hint="eastAsia"/>
          <w:b w:val="0"/>
          <w:bCs w:val="0"/>
          <w:sz w:val="28"/>
          <w:szCs w:val="28"/>
        </w:rPr>
        <w:t>万元，同口径较2023年度预算数</w:t>
      </w:r>
      <w:r>
        <w:rPr>
          <w:rFonts w:hint="eastAsia"/>
          <w:b w:val="0"/>
          <w:bCs w:val="0"/>
          <w:sz w:val="28"/>
          <w:szCs w:val="28"/>
          <w:lang w:val="en-US" w:eastAsia="zh-CN"/>
        </w:rPr>
        <w:t>0.20</w:t>
      </w:r>
      <w:r>
        <w:rPr>
          <w:rFonts w:hint="eastAsia"/>
          <w:b w:val="0"/>
          <w:bCs w:val="0"/>
          <w:sz w:val="28"/>
          <w:szCs w:val="28"/>
        </w:rPr>
        <w:t>万元，</w:t>
      </w:r>
      <w:r>
        <w:rPr>
          <w:rFonts w:hint="eastAsia"/>
          <w:b w:val="0"/>
          <w:bCs w:val="0"/>
          <w:sz w:val="28"/>
          <w:szCs w:val="28"/>
          <w:lang w:val="en-US" w:eastAsia="zh-CN"/>
        </w:rPr>
        <w:t>减少0.20</w:t>
      </w:r>
      <w:r>
        <w:rPr>
          <w:rFonts w:hint="eastAsia"/>
          <w:b w:val="0"/>
          <w:bCs w:val="0"/>
          <w:sz w:val="28"/>
          <w:szCs w:val="28"/>
        </w:rPr>
        <w:t>万元，</w:t>
      </w:r>
      <w:r>
        <w:rPr>
          <w:rFonts w:hint="eastAsia"/>
          <w:b w:val="0"/>
          <w:bCs w:val="0"/>
          <w:sz w:val="28"/>
          <w:szCs w:val="28"/>
          <w:lang w:val="en-US" w:eastAsia="zh-CN"/>
        </w:rPr>
        <w:t>减少100.00%</w:t>
      </w:r>
      <w:r>
        <w:rPr>
          <w:rFonts w:hint="eastAsia"/>
          <w:b w:val="0"/>
          <w:bCs w:val="0"/>
          <w:sz w:val="28"/>
          <w:szCs w:val="28"/>
        </w:rPr>
        <w:t>，具体如下：</w:t>
      </w:r>
    </w:p>
    <w:p>
      <w:pPr>
        <w:pStyle w:val="7"/>
        <w:tabs>
          <w:tab w:val="left" w:pos="1253"/>
        </w:tabs>
        <w:spacing w:after="0" w:line="629" w:lineRule="exact"/>
        <w:ind w:firstLine="600"/>
        <w:jc w:val="left"/>
        <w:rPr>
          <w:rFonts w:hint="eastAsia" w:eastAsia="宋体"/>
          <w:b w:val="0"/>
          <w:bCs w:val="0"/>
          <w:sz w:val="28"/>
          <w:szCs w:val="28"/>
          <w:lang w:eastAsia="zh-CN"/>
        </w:rPr>
      </w:pPr>
      <w:r>
        <w:rPr>
          <w:rFonts w:hint="eastAsia"/>
          <w:b w:val="0"/>
          <w:bCs w:val="0"/>
          <w:sz w:val="28"/>
          <w:szCs w:val="28"/>
        </w:rPr>
        <w:t>1.因公出国（境）费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w:t>
      </w:r>
    </w:p>
    <w:p>
      <w:pPr>
        <w:pStyle w:val="7"/>
        <w:tabs>
          <w:tab w:val="left" w:pos="1253"/>
        </w:tabs>
        <w:spacing w:after="0" w:line="629" w:lineRule="exact"/>
        <w:ind w:firstLine="600"/>
        <w:jc w:val="left"/>
        <w:rPr>
          <w:rFonts w:hint="eastAsia" w:eastAsia="宋体"/>
          <w:b w:val="0"/>
          <w:bCs w:val="0"/>
          <w:sz w:val="28"/>
          <w:szCs w:val="28"/>
          <w:lang w:eastAsia="zh-CN"/>
        </w:rPr>
      </w:pPr>
      <w:r>
        <w:rPr>
          <w:rFonts w:hint="eastAsia"/>
          <w:b w:val="0"/>
          <w:bCs w:val="0"/>
          <w:sz w:val="28"/>
          <w:szCs w:val="28"/>
        </w:rPr>
        <w:t>2.公务接待费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0.20</w:t>
      </w:r>
      <w:r>
        <w:rPr>
          <w:rFonts w:hint="eastAsia"/>
          <w:b w:val="0"/>
          <w:bCs w:val="0"/>
          <w:sz w:val="28"/>
          <w:szCs w:val="28"/>
        </w:rPr>
        <w:t>万元，</w:t>
      </w:r>
      <w:r>
        <w:rPr>
          <w:sz w:val="28"/>
          <w:u w:color="auto"/>
        </w:rPr>
        <w:t>减少0.20</w:t>
      </w:r>
      <w:r>
        <w:rPr>
          <w:rFonts w:hint="eastAsia"/>
          <w:b w:val="0"/>
          <w:bCs w:val="0"/>
          <w:sz w:val="28"/>
          <w:szCs w:val="28"/>
        </w:rPr>
        <w:t>万元，</w:t>
      </w:r>
      <w:r>
        <w:rPr>
          <w:sz w:val="28"/>
          <w:u w:color="auto"/>
        </w:rPr>
        <w:t>减少100.00%</w:t>
      </w:r>
      <w:r>
        <w:rPr>
          <w:rFonts w:hint="eastAsia"/>
          <w:b w:val="0"/>
          <w:bCs w:val="0"/>
          <w:sz w:val="30"/>
          <w:szCs w:val="30"/>
        </w:rPr>
        <w:t>，主要原因是</w:t>
      </w:r>
      <w:r>
        <w:rPr>
          <w:rFonts w:hint="eastAsia"/>
          <w:sz w:val="30"/>
          <w:szCs w:val="30"/>
          <w:highlight w:val="none"/>
          <w:lang w:val="en-US" w:eastAsia="zh-CN"/>
        </w:rPr>
        <w:t>在其他日常业务费中已有安排，故在部门经费较少次经费预算</w:t>
      </w:r>
      <w:r>
        <w:rPr>
          <w:rFonts w:hint="eastAsia"/>
          <w:b w:val="0"/>
          <w:bCs w:val="0"/>
          <w:sz w:val="32"/>
          <w:szCs w:val="32"/>
        </w:rPr>
        <w:t>。</w:t>
      </w:r>
    </w:p>
    <w:p>
      <w:pPr>
        <w:pStyle w:val="7"/>
        <w:tabs>
          <w:tab w:val="left" w:pos="1253"/>
        </w:tabs>
        <w:spacing w:after="0" w:line="629" w:lineRule="exact"/>
        <w:ind w:firstLine="600"/>
        <w:jc w:val="left"/>
        <w:rPr>
          <w:rFonts w:hint="eastAsia"/>
          <w:b w:val="0"/>
          <w:bCs w:val="0"/>
          <w:sz w:val="28"/>
          <w:szCs w:val="28"/>
        </w:rPr>
      </w:pPr>
      <w:r>
        <w:rPr>
          <w:rFonts w:hint="eastAsia"/>
          <w:b w:val="0"/>
          <w:bCs w:val="0"/>
          <w:sz w:val="28"/>
          <w:szCs w:val="28"/>
        </w:rPr>
        <w:t>3.公务用车购置及运行费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，其中：</w:t>
      </w:r>
    </w:p>
    <w:p>
      <w:pPr>
        <w:pStyle w:val="7"/>
        <w:tabs>
          <w:tab w:val="left" w:pos="1253"/>
        </w:tabs>
        <w:spacing w:after="0" w:line="629" w:lineRule="exact"/>
        <w:ind w:firstLine="600"/>
        <w:jc w:val="left"/>
        <w:rPr>
          <w:rFonts w:hint="eastAsia" w:eastAsia="宋体"/>
          <w:b w:val="0"/>
          <w:bCs w:val="0"/>
          <w:sz w:val="28"/>
          <w:szCs w:val="28"/>
          <w:lang w:eastAsia="zh-CN"/>
        </w:rPr>
      </w:pPr>
      <w:r>
        <w:rPr>
          <w:rFonts w:hint="eastAsia"/>
          <w:b w:val="0"/>
          <w:bCs w:val="0"/>
          <w:sz w:val="28"/>
          <w:szCs w:val="28"/>
        </w:rPr>
        <w:t>公务用车购置费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highlight w:val="none"/>
          <w:lang w:val="en-US" w:eastAsia="zh-CN"/>
        </w:rPr>
        <w:t>我部门2024年部门预算无公务用车购置费预算。</w:t>
      </w:r>
    </w:p>
    <w:p>
      <w:pPr>
        <w:pStyle w:val="7"/>
        <w:tabs>
          <w:tab w:val="left" w:pos="1253"/>
        </w:tabs>
        <w:spacing w:after="0" w:line="629" w:lineRule="exact"/>
        <w:ind w:firstLine="600"/>
        <w:jc w:val="left"/>
        <w:rPr>
          <w:rFonts w:hint="eastAsia"/>
          <w:b w:val="0"/>
          <w:bCs w:val="0"/>
          <w:sz w:val="28"/>
          <w:szCs w:val="28"/>
        </w:rPr>
      </w:pPr>
      <w:r>
        <w:rPr>
          <w:rFonts w:hint="eastAsia"/>
          <w:b w:val="0"/>
          <w:bCs w:val="0"/>
          <w:sz w:val="28"/>
          <w:szCs w:val="28"/>
        </w:rPr>
        <w:t>公务用车运行维护费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highlight w:val="none"/>
          <w:lang w:val="en-US" w:eastAsia="zh-CN"/>
        </w:rPr>
        <w:t>我部门无公务用车。</w:t>
      </w:r>
    </w:p>
    <w:p>
      <w:pPr>
        <w:pStyle w:val="7"/>
        <w:tabs>
          <w:tab w:val="left" w:pos="1235"/>
        </w:tabs>
        <w:spacing w:after="0" w:line="624" w:lineRule="exact"/>
        <w:ind w:firstLine="580"/>
        <w:jc w:val="left"/>
        <w:rPr>
          <w:b/>
          <w:bCs/>
        </w:rPr>
      </w:pPr>
      <w:r>
        <w:rPr>
          <w:b/>
          <w:bCs/>
        </w:rPr>
        <w:t>八</w:t>
      </w:r>
      <w:bookmarkEnd w:id="14"/>
      <w:r>
        <w:rPr>
          <w:b/>
          <w:bCs/>
        </w:rPr>
        <w:t>、</w:t>
      </w:r>
      <w:r>
        <w:rPr>
          <w:b/>
          <w:bCs/>
        </w:rPr>
        <w:tab/>
      </w:r>
      <w:r>
        <w:rPr>
          <w:b/>
          <w:bCs/>
        </w:rPr>
        <w:t>政府性基金预算支出情况说明</w:t>
      </w:r>
    </w:p>
    <w:p>
      <w:pPr>
        <w:pStyle w:val="8"/>
        <w:spacing w:line="629" w:lineRule="exact"/>
        <w:ind w:firstLine="600"/>
        <w:jc w:val="left"/>
        <w:rPr>
          <w:rFonts w:hint="eastAsia" w:eastAsia="宋体"/>
          <w:lang w:eastAsia="zh-CN"/>
        </w:rPr>
      </w:pPr>
      <w:r>
        <w:rPr>
          <w:rFonts w:hint="eastAsia"/>
        </w:rPr>
        <w:t>我部门</w:t>
      </w:r>
      <w:r>
        <w:rPr>
          <w:rFonts w:hint="eastAsia"/>
          <w:b w:val="0"/>
          <w:bCs w:val="0"/>
          <w:sz w:val="28"/>
          <w:szCs w:val="28"/>
          <w:lang w:eastAsia="zh-CN"/>
        </w:rPr>
        <w:t>2024</w:t>
      </w:r>
      <w:r>
        <w:rPr>
          <w:rFonts w:hint="eastAsia"/>
        </w:rPr>
        <w:t>年政府性基金预算支出共</w:t>
      </w:r>
      <w:r>
        <w:rPr>
          <w:rFonts w:hint="eastAsia"/>
          <w:b w:val="0"/>
          <w:bCs w:val="0"/>
          <w:sz w:val="28"/>
          <w:szCs w:val="28"/>
          <w:lang w:eastAsia="zh-CN"/>
        </w:rPr>
        <w:t>0.00</w:t>
      </w:r>
      <w:r>
        <w:rPr>
          <w:rFonts w:hint="eastAsia"/>
        </w:rPr>
        <w:t>万元，较2023年度预算数</w:t>
      </w:r>
      <w:r>
        <w:rPr>
          <w:rFonts w:hint="eastAsia"/>
          <w:b w:val="0"/>
          <w:bCs w:val="0"/>
          <w:sz w:val="28"/>
          <w:szCs w:val="28"/>
          <w:lang w:eastAsia="zh-CN"/>
        </w:rPr>
        <w:t>0.00</w:t>
      </w:r>
      <w:r>
        <w:rPr>
          <w:rFonts w:hint="eastAsia"/>
        </w:rPr>
        <w:t>万元，</w:t>
      </w:r>
      <w:r>
        <w:rPr>
          <w:rFonts w:hint="eastAsia"/>
          <w:b w:val="0"/>
          <w:bCs w:val="0"/>
          <w:sz w:val="28"/>
          <w:szCs w:val="28"/>
          <w:lang w:eastAsia="zh-CN"/>
        </w:rPr>
        <w:t>增加0.00</w:t>
      </w:r>
      <w:r>
        <w:rPr>
          <w:rFonts w:hint="eastAsia"/>
        </w:rPr>
        <w:t>万元，</w:t>
      </w:r>
      <w:r>
        <w:rPr>
          <w:rFonts w:hint="eastAsia"/>
          <w:b w:val="0"/>
          <w:bCs w:val="0"/>
          <w:sz w:val="28"/>
          <w:szCs w:val="28"/>
          <w:lang w:eastAsia="zh-CN"/>
        </w:rPr>
        <w:t>增长0%</w:t>
      </w:r>
      <w:r>
        <w:rPr>
          <w:rFonts w:hint="eastAsia"/>
        </w:rPr>
        <w:t>，主要原因是</w:t>
      </w:r>
      <w:r>
        <w:rPr>
          <w:rFonts w:hint="eastAsia"/>
          <w:highlight w:val="none"/>
          <w:lang w:val="en-US" w:eastAsia="zh-CN"/>
        </w:rPr>
        <w:t>我部门2024年部门预算无政府性基金预算。</w:t>
      </w:r>
    </w:p>
    <w:p>
      <w:pPr>
        <w:pStyle w:val="7"/>
        <w:tabs>
          <w:tab w:val="left" w:pos="1235"/>
        </w:tabs>
        <w:spacing w:after="0" w:line="624" w:lineRule="exact"/>
        <w:ind w:firstLine="580"/>
        <w:jc w:val="left"/>
        <w:rPr>
          <w:b/>
          <w:bCs/>
        </w:rPr>
      </w:pPr>
      <w:bookmarkStart w:id="15" w:name="bookmark91"/>
      <w:r>
        <w:rPr>
          <w:b/>
          <w:bCs/>
        </w:rPr>
        <w:t>九</w:t>
      </w:r>
      <w:bookmarkEnd w:id="15"/>
      <w:r>
        <w:rPr>
          <w:b/>
          <w:bCs/>
        </w:rPr>
        <w:t>、</w:t>
      </w:r>
      <w:r>
        <w:rPr>
          <w:b/>
          <w:bCs/>
        </w:rPr>
        <w:tab/>
      </w:r>
      <w:r>
        <w:rPr>
          <w:b/>
          <w:bCs/>
        </w:rPr>
        <w:t>国有资本经营预算支出情况说明</w:t>
      </w:r>
    </w:p>
    <w:p>
      <w:pPr>
        <w:pStyle w:val="8"/>
        <w:spacing w:line="437" w:lineRule="auto"/>
        <w:ind w:firstLine="600"/>
        <w:jc w:val="left"/>
        <w:rPr>
          <w:rFonts w:hint="eastAsia" w:eastAsia="宋体"/>
          <w:lang w:eastAsia="zh-CN"/>
        </w:rPr>
      </w:pPr>
      <w:r>
        <w:rPr>
          <w:rFonts w:hint="eastAsia"/>
        </w:rPr>
        <w:t>我部门</w:t>
      </w:r>
      <w:r>
        <w:rPr>
          <w:rFonts w:hint="eastAsia"/>
          <w:lang w:eastAsia="zh-CN"/>
        </w:rPr>
        <w:t>2024</w:t>
      </w:r>
      <w:r>
        <w:rPr>
          <w:rFonts w:hint="eastAsia"/>
        </w:rPr>
        <w:t>年国有资本经营预算支出共</w:t>
      </w:r>
      <w:r>
        <w:rPr>
          <w:rFonts w:hint="eastAsia"/>
          <w:lang w:eastAsia="zh-CN"/>
        </w:rPr>
        <w:t>0.00</w:t>
      </w:r>
      <w:r>
        <w:rPr>
          <w:rFonts w:hint="eastAsia"/>
        </w:rPr>
        <w:t>万元，较2023年度预算数</w:t>
      </w:r>
      <w:r>
        <w:rPr>
          <w:rFonts w:hint="eastAsia"/>
          <w:lang w:eastAsia="zh-CN"/>
        </w:rPr>
        <w:t>0.00</w:t>
      </w:r>
      <w:r>
        <w:rPr>
          <w:rFonts w:hint="eastAsia"/>
        </w:rPr>
        <w:t>万元，</w:t>
      </w:r>
      <w:r>
        <w:rPr>
          <w:rFonts w:hint="eastAsia"/>
          <w:lang w:eastAsia="zh-CN"/>
        </w:rPr>
        <w:t>增加0.00</w:t>
      </w:r>
      <w:r>
        <w:rPr>
          <w:rFonts w:hint="eastAsia"/>
        </w:rPr>
        <w:t>万元，</w:t>
      </w:r>
      <w:r>
        <w:rPr>
          <w:rFonts w:hint="eastAsia"/>
          <w:lang w:eastAsia="zh-CN"/>
        </w:rPr>
        <w:t>增长0%</w:t>
      </w:r>
      <w:r>
        <w:rPr>
          <w:rFonts w:hint="eastAsia"/>
        </w:rPr>
        <w:t>，主要原因是</w:t>
      </w:r>
      <w:r>
        <w:rPr>
          <w:rFonts w:hint="eastAsia"/>
          <w:lang w:val="en-US" w:eastAsia="zh-CN"/>
        </w:rPr>
        <w:t>我部门2024年部门预算无无国有资本经营预算。</w:t>
      </w:r>
    </w:p>
    <w:p>
      <w:pPr>
        <w:pStyle w:val="7"/>
        <w:tabs>
          <w:tab w:val="left" w:pos="1235"/>
        </w:tabs>
        <w:spacing w:after="0" w:line="624" w:lineRule="exact"/>
        <w:ind w:firstLine="580"/>
        <w:jc w:val="left"/>
        <w:rPr>
          <w:b/>
          <w:bCs/>
        </w:rPr>
      </w:pPr>
      <w:r>
        <w:rPr>
          <w:b/>
          <w:bCs/>
        </w:rPr>
        <w:t>十、其他重要事项</w:t>
      </w:r>
      <w:r>
        <w:rPr>
          <w:rFonts w:hint="eastAsia"/>
          <w:b/>
          <w:bCs/>
          <w:lang w:val="en-US" w:eastAsia="zh-CN"/>
        </w:rPr>
        <w:t>情况</w:t>
      </w:r>
      <w:r>
        <w:rPr>
          <w:b/>
          <w:bCs/>
        </w:rPr>
        <w:t>说明</w:t>
      </w:r>
    </w:p>
    <w:p>
      <w:pPr>
        <w:pStyle w:val="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（一）机关运行经费安排情况说明</w:t>
      </w:r>
    </w:p>
    <w:p>
      <w:pPr>
        <w:pStyle w:val="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b w:val="0"/>
          <w:bCs w:val="0"/>
          <w:sz w:val="28"/>
          <w:szCs w:val="28"/>
          <w:lang w:eastAsia="zh-CN"/>
        </w:rPr>
        <w:t>2024</w:t>
      </w:r>
      <w:r>
        <w:rPr>
          <w:rFonts w:hint="eastAsia" w:ascii="宋体" w:hAnsi="宋体" w:eastAsia="宋体" w:cs="宋体"/>
          <w:sz w:val="28"/>
          <w:szCs w:val="28"/>
          <w:lang w:eastAsia="zh-CN"/>
        </w:rPr>
        <w:t>年本部门机关运行经费预算</w:t>
      </w:r>
      <w:r>
        <w:rPr>
          <w:rFonts w:hint="eastAsia" w:ascii="宋体" w:hAnsi="宋体" w:eastAsia="宋体" w:cs="宋体"/>
          <w:sz w:val="28"/>
          <w:szCs w:val="28"/>
          <w:lang w:val="en-US" w:eastAsia="zh-CN"/>
        </w:rPr>
        <w:t>0.70</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0.87</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减少0.17</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下降19.54%</w:t>
      </w:r>
      <w:r>
        <w:rPr>
          <w:rFonts w:hint="eastAsia" w:ascii="宋体" w:hAnsi="宋体" w:eastAsia="宋体" w:cs="宋体"/>
          <w:sz w:val="28"/>
          <w:szCs w:val="28"/>
          <w:lang w:eastAsia="zh-CN"/>
        </w:rPr>
        <w:t>。</w:t>
      </w:r>
    </w:p>
    <w:p>
      <w:pPr>
        <w:pStyle w:val="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（二）政府采购预算安排情况说明</w:t>
      </w:r>
    </w:p>
    <w:p>
      <w:pPr>
        <w:pStyle w:val="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我部门2024年政府采购预算总金额</w:t>
      </w:r>
      <w:r>
        <w:rPr>
          <w:rFonts w:hint="eastAsia"/>
          <w:highlight w:val="none"/>
          <w:lang w:val="en-US" w:eastAsia="zh-CN"/>
        </w:rPr>
        <w:t>0</w:t>
      </w:r>
      <w:r>
        <w:rPr>
          <w:rFonts w:hint="eastAsia" w:ascii="宋体" w:hAnsi="宋体" w:eastAsia="宋体" w:cs="宋体"/>
          <w:sz w:val="28"/>
          <w:szCs w:val="28"/>
          <w:lang w:eastAsia="zh-CN"/>
        </w:rPr>
        <w:t>万元。其中：货物类采购</w:t>
      </w:r>
      <w:r>
        <w:rPr>
          <w:rFonts w:hint="eastAsia"/>
          <w:highlight w:val="none"/>
          <w:lang w:val="en-US" w:eastAsia="zh-CN"/>
        </w:rPr>
        <w:t>0</w:t>
      </w:r>
      <w:r>
        <w:rPr>
          <w:rFonts w:hint="eastAsia" w:ascii="宋体" w:hAnsi="宋体" w:eastAsia="宋体" w:cs="宋体"/>
          <w:sz w:val="28"/>
          <w:szCs w:val="28"/>
          <w:lang w:eastAsia="zh-CN"/>
        </w:rPr>
        <w:t>万元、工程类采购</w:t>
      </w:r>
      <w:r>
        <w:rPr>
          <w:rFonts w:hint="eastAsia"/>
          <w:highlight w:val="none"/>
          <w:lang w:val="en-US" w:eastAsia="zh-CN"/>
        </w:rPr>
        <w:t>0</w:t>
      </w:r>
      <w:r>
        <w:rPr>
          <w:rFonts w:hint="eastAsia" w:ascii="宋体" w:hAnsi="宋体" w:eastAsia="宋体" w:cs="宋体"/>
          <w:sz w:val="28"/>
          <w:szCs w:val="28"/>
          <w:lang w:eastAsia="zh-CN"/>
        </w:rPr>
        <w:t>万元、服务类采购</w:t>
      </w:r>
      <w:r>
        <w:rPr>
          <w:rFonts w:hint="eastAsia"/>
          <w:highlight w:val="none"/>
          <w:lang w:val="en-US" w:eastAsia="zh-CN"/>
        </w:rPr>
        <w:t>0</w:t>
      </w:r>
      <w:r>
        <w:rPr>
          <w:rFonts w:hint="eastAsia" w:ascii="宋体" w:hAnsi="宋体" w:eastAsia="宋体" w:cs="宋体"/>
          <w:sz w:val="28"/>
          <w:szCs w:val="28"/>
          <w:lang w:eastAsia="zh-CN"/>
        </w:rPr>
        <w:t>万元。</w:t>
      </w:r>
    </w:p>
    <w:p>
      <w:pPr>
        <w:pStyle w:val="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（三）国有资产占用情况说明</w:t>
      </w:r>
    </w:p>
    <w:p>
      <w:pPr>
        <w:pStyle w:val="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截至2023年12月31日，本部门共有车辆</w:t>
      </w:r>
      <w:r>
        <w:rPr>
          <w:rFonts w:hint="eastAsia"/>
          <w:highlight w:val="none"/>
          <w:lang w:val="en-US" w:eastAsia="zh-CN"/>
        </w:rPr>
        <w:t>0</w:t>
      </w:r>
      <w:r>
        <w:rPr>
          <w:rFonts w:hint="eastAsia" w:ascii="宋体" w:hAnsi="宋体" w:eastAsia="宋体" w:cs="宋体"/>
          <w:sz w:val="28"/>
          <w:szCs w:val="28"/>
          <w:lang w:eastAsia="zh-CN"/>
        </w:rPr>
        <w:t>辆，其中，应急机要通信用车</w:t>
      </w:r>
      <w:r>
        <w:rPr>
          <w:rFonts w:hint="eastAsia"/>
          <w:highlight w:val="none"/>
          <w:lang w:val="en-US" w:eastAsia="zh-CN"/>
        </w:rPr>
        <w:t>0</w:t>
      </w:r>
      <w:r>
        <w:rPr>
          <w:rFonts w:hint="eastAsia" w:ascii="宋体" w:hAnsi="宋体" w:eastAsia="宋体" w:cs="宋体"/>
          <w:sz w:val="28"/>
          <w:szCs w:val="28"/>
          <w:lang w:eastAsia="zh-CN"/>
        </w:rPr>
        <w:t>辆、一般执法执勤用车</w:t>
      </w:r>
      <w:r>
        <w:rPr>
          <w:rFonts w:hint="eastAsia"/>
          <w:highlight w:val="none"/>
          <w:lang w:val="en-US" w:eastAsia="zh-CN"/>
        </w:rPr>
        <w:t>0</w:t>
      </w:r>
      <w:r>
        <w:rPr>
          <w:rFonts w:hint="eastAsia" w:ascii="宋体" w:hAnsi="宋体" w:eastAsia="宋体" w:cs="宋体"/>
          <w:sz w:val="28"/>
          <w:szCs w:val="28"/>
          <w:lang w:eastAsia="zh-CN"/>
        </w:rPr>
        <w:t>辆、特种专业技术用车</w:t>
      </w:r>
      <w:r>
        <w:rPr>
          <w:rFonts w:hint="eastAsia"/>
          <w:highlight w:val="none"/>
          <w:lang w:val="en-US" w:eastAsia="zh-CN"/>
        </w:rPr>
        <w:t>0</w:t>
      </w:r>
      <w:r>
        <w:rPr>
          <w:rFonts w:hint="eastAsia" w:ascii="宋体" w:hAnsi="宋体" w:eastAsia="宋体" w:cs="宋体"/>
          <w:sz w:val="28"/>
          <w:szCs w:val="28"/>
          <w:lang w:eastAsia="zh-CN"/>
        </w:rPr>
        <w:t>辆、其他用车</w:t>
      </w:r>
      <w:r>
        <w:rPr>
          <w:rFonts w:hint="eastAsia"/>
          <w:highlight w:val="none"/>
          <w:lang w:val="en-US" w:eastAsia="zh-CN"/>
        </w:rPr>
        <w:t>0</w:t>
      </w:r>
      <w:r>
        <w:rPr>
          <w:rFonts w:hint="eastAsia" w:ascii="宋体" w:hAnsi="宋体" w:eastAsia="宋体" w:cs="宋体"/>
          <w:sz w:val="28"/>
          <w:szCs w:val="28"/>
          <w:lang w:eastAsia="zh-CN"/>
        </w:rPr>
        <w:t>辆，单位价值200万元以上大型设备</w:t>
      </w:r>
      <w:r>
        <w:rPr>
          <w:rFonts w:hint="eastAsia"/>
          <w:highlight w:val="none"/>
          <w:lang w:val="en-US" w:eastAsia="zh-CN"/>
        </w:rPr>
        <w:t>0</w:t>
      </w:r>
      <w:r>
        <w:rPr>
          <w:rFonts w:hint="eastAsia" w:ascii="宋体" w:hAnsi="宋体" w:eastAsia="宋体" w:cs="宋体"/>
          <w:sz w:val="28"/>
          <w:szCs w:val="28"/>
          <w:lang w:eastAsia="zh-CN"/>
        </w:rPr>
        <w:t>台（套）。</w:t>
      </w:r>
    </w:p>
    <w:p>
      <w:pPr>
        <w:pStyle w:val="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（四）预算绩效目标情况说明</w:t>
      </w:r>
    </w:p>
    <w:p>
      <w:pPr>
        <w:pStyle w:val="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1.我部门2024年所有项目支出全面实施绩效目标管理，涉及项目</w:t>
      </w:r>
      <w:r>
        <w:rPr>
          <w:rFonts w:hint="eastAsia"/>
          <w:highlight w:val="none"/>
          <w:lang w:val="en-US" w:eastAsia="zh-CN"/>
        </w:rPr>
        <w:t>0</w:t>
      </w:r>
      <w:r>
        <w:rPr>
          <w:rFonts w:hint="eastAsia" w:ascii="宋体" w:hAnsi="宋体" w:eastAsia="宋体" w:cs="宋体"/>
          <w:sz w:val="28"/>
          <w:szCs w:val="28"/>
          <w:lang w:eastAsia="zh-CN"/>
        </w:rPr>
        <w:t>个，预算资金</w:t>
      </w:r>
      <w:r>
        <w:rPr>
          <w:rFonts w:hint="eastAsia"/>
          <w:highlight w:val="none"/>
          <w:lang w:val="en-US" w:eastAsia="zh-CN"/>
        </w:rPr>
        <w:t>0</w:t>
      </w:r>
      <w:r>
        <w:rPr>
          <w:rFonts w:hint="eastAsia" w:ascii="宋体" w:hAnsi="宋体" w:eastAsia="宋体" w:cs="宋体"/>
          <w:sz w:val="28"/>
          <w:szCs w:val="28"/>
          <w:lang w:eastAsia="zh-CN"/>
        </w:rPr>
        <w:t>万元。绩效目标情况详见报表（日常运转类项目、工资类人员经费项目和涉密项目等除外）。</w:t>
      </w:r>
    </w:p>
    <w:p>
      <w:pPr>
        <w:pStyle w:val="8"/>
        <w:spacing w:line="624" w:lineRule="exact"/>
        <w:ind w:firstLine="600"/>
        <w:jc w:val="left"/>
        <w:rPr>
          <w:rFonts w:hint="eastAsia"/>
          <w:highlight w:val="none"/>
          <w:lang w:val="en-US" w:eastAsia="zh-CN"/>
        </w:rPr>
      </w:pPr>
      <w:r>
        <w:rPr>
          <w:rFonts w:hint="eastAsia" w:ascii="宋体" w:hAnsi="宋体" w:eastAsia="宋体" w:cs="宋体"/>
          <w:sz w:val="28"/>
          <w:szCs w:val="28"/>
          <w:lang w:eastAsia="zh-CN"/>
        </w:rPr>
        <w:t>2.重点项目预算绩效目标说明。</w:t>
      </w:r>
    </w:p>
    <w:p>
      <w:pPr>
        <w:pStyle w:val="8"/>
        <w:spacing w:line="624" w:lineRule="exact"/>
        <w:ind w:left="0" w:leftChars="0" w:firstLine="560" w:firstLineChars="200"/>
        <w:jc w:val="left"/>
        <w:rPr>
          <w:rFonts w:hint="default"/>
          <w:highlight w:val="none"/>
          <w:lang w:val="en-US" w:eastAsia="zh-CN"/>
        </w:rPr>
        <w:sectPr>
          <w:headerReference r:id="rId4" w:type="default"/>
          <w:footerReference r:id="rId5" w:type="default"/>
          <w:pgSz w:w="11900" w:h="16840"/>
          <w:pgMar w:top="1440" w:right="1800" w:bottom="1440" w:left="1800" w:header="0" w:footer="3" w:gutter="0"/>
          <w:pgBorders>
            <w:top w:val="none" w:sz="0" w:space="0"/>
            <w:left w:val="none" w:sz="0" w:space="0"/>
            <w:bottom w:val="none" w:sz="0" w:space="0"/>
            <w:right w:val="none" w:sz="0" w:space="0"/>
          </w:pgBorders>
          <w:cols w:space="720" w:num="1"/>
          <w:docGrid w:linePitch="360" w:charSpace="0"/>
        </w:sectPr>
      </w:pPr>
      <w:r>
        <w:rPr>
          <w:rFonts w:hint="eastAsia" w:ascii="宋体" w:hAnsi="宋体" w:eastAsia="宋体" w:cs="宋体"/>
          <w:i w:val="0"/>
          <w:iCs w:val="0"/>
          <w:caps w:val="0"/>
          <w:color w:val="auto"/>
          <w:spacing w:val="0"/>
          <w:sz w:val="28"/>
          <w:szCs w:val="28"/>
          <w:shd w:val="clear" w:fill="FFFFFF"/>
        </w:rPr>
        <w:t>我部门202</w:t>
      </w:r>
      <w:r>
        <w:rPr>
          <w:rFonts w:hint="eastAsia" w:ascii="宋体" w:hAnsi="宋体" w:eastAsia="宋体" w:cs="宋体"/>
          <w:i w:val="0"/>
          <w:iCs w:val="0"/>
          <w:caps w:val="0"/>
          <w:color w:val="auto"/>
          <w:spacing w:val="0"/>
          <w:sz w:val="28"/>
          <w:szCs w:val="28"/>
          <w:shd w:val="clear" w:fill="FFFFFF"/>
          <w:lang w:val="en-US" w:eastAsia="zh-CN"/>
        </w:rPr>
        <w:t>4</w:t>
      </w:r>
      <w:r>
        <w:rPr>
          <w:rFonts w:hint="eastAsia" w:ascii="宋体" w:hAnsi="宋体" w:eastAsia="宋体" w:cs="宋体"/>
          <w:i w:val="0"/>
          <w:iCs w:val="0"/>
          <w:caps w:val="0"/>
          <w:color w:val="auto"/>
          <w:spacing w:val="0"/>
          <w:sz w:val="28"/>
          <w:szCs w:val="28"/>
          <w:shd w:val="clear" w:fill="FFFFFF"/>
        </w:rPr>
        <w:t>年无重点项目预算相关情</w:t>
      </w:r>
      <w:r>
        <w:rPr>
          <w:rFonts w:hint="eastAsia" w:cs="宋体"/>
          <w:i w:val="0"/>
          <w:iCs w:val="0"/>
          <w:caps w:val="0"/>
          <w:color w:val="auto"/>
          <w:spacing w:val="0"/>
          <w:sz w:val="28"/>
          <w:szCs w:val="28"/>
          <w:shd w:val="clear" w:fill="FFFFFF"/>
          <w:lang w:eastAsia="zh-CN"/>
        </w:rPr>
        <w:t>况。</w:t>
      </w:r>
    </w:p>
    <w:bookmarkEnd w:id="10"/>
    <w:bookmarkEnd w:id="11"/>
    <w:bookmarkEnd w:id="12"/>
    <w:p>
      <w:pPr>
        <w:pStyle w:val="6"/>
        <w:keepNext/>
        <w:keepLines/>
        <w:spacing w:after="980"/>
        <w:jc w:val="center"/>
      </w:pPr>
      <w:r>
        <w:t>第</w:t>
      </w:r>
      <w:r>
        <w:rPr>
          <w:rFonts w:hint="eastAsia"/>
          <w:lang w:val="en-US" w:eastAsia="zh-CN"/>
        </w:rPr>
        <w:t>三</w:t>
      </w:r>
      <w:r>
        <w:t>部分</w:t>
      </w:r>
      <w:r>
        <w:rPr>
          <w:rFonts w:hint="eastAsia"/>
          <w:lang w:eastAsia="zh-CN"/>
        </w:rPr>
        <w:t>环江毛南族自治县川山镇文化站</w:t>
      </w:r>
      <w:r>
        <w:rPr>
          <w:rFonts w:hint="eastAsia" w:ascii="Times New Roman" w:hAnsi="Times New Roman" w:cs="Times New Roman"/>
          <w:sz w:val="42"/>
          <w:szCs w:val="42"/>
          <w:lang w:eastAsia="zh-CN"/>
        </w:rPr>
        <w:t>2024</w:t>
      </w:r>
      <w:r>
        <w:rPr>
          <w:rFonts w:ascii="Times New Roman" w:hAnsi="Times New Roman" w:cs="Times New Roman"/>
          <w:sz w:val="42"/>
          <w:u w:color="auto"/>
        </w:rPr>
        <w:t>年</w:t>
      </w:r>
      <w:r>
        <w:t>部门预算表</w:t>
      </w:r>
    </w:p>
    <w:p>
      <w:pPr>
        <w:pStyle w:val="10"/>
        <w:keepNext/>
        <w:keepLines/>
        <w:spacing w:after="240"/>
        <w:jc w:val="center"/>
      </w:pPr>
      <w:bookmarkStart w:id="16" w:name="bookmark31"/>
      <w:bookmarkStart w:id="17" w:name="bookmark29"/>
      <w:bookmarkStart w:id="18" w:name="bookmark30"/>
      <w:r>
        <w:t>收支总体情况表</w:t>
      </w:r>
      <w:bookmarkEnd w:id="16"/>
      <w:bookmarkEnd w:id="17"/>
      <w:bookmarkEnd w:id="18"/>
    </w:p>
    <w:tbl>
      <w:tblPr>
        <w:tblStyle w:val="2"/>
        <w:tblW w:w="0" w:type="auto"/>
        <w:tblInd w:w="0" w:type="dxa"/>
        <w:tblLayout w:type="fixed"/>
        <w:tblCellMar>
          <w:top w:w="0" w:type="dxa"/>
          <w:left w:w="10" w:type="dxa"/>
          <w:bottom w:w="0" w:type="dxa"/>
          <w:right w:w="10" w:type="dxa"/>
        </w:tblCellMar>
      </w:tblPr>
      <w:tblGrid>
        <w:gridCol w:w="3339"/>
        <w:gridCol w:w="3760"/>
        <w:gridCol w:w="3542"/>
        <w:gridCol w:w="3571"/>
      </w:tblGrid>
      <w:tr>
        <w:tblPrEx>
          <w:tblCellMar>
            <w:top w:w="0" w:type="dxa"/>
            <w:left w:w="10" w:type="dxa"/>
            <w:bottom w:w="0" w:type="dxa"/>
            <w:right w:w="10" w:type="dxa"/>
          </w:tblCellMar>
        </w:tblPrEx>
        <w:trPr>
          <w:trHeight w:val="331" w:hRule="exact"/>
        </w:trPr>
        <w:tc>
          <w:tcPr>
            <w:tcW w:w="10641" w:type="dxa"/>
            <w:gridSpan w:val="3"/>
            <w:tcBorders>
              <w:bottom w:val="single" w:color="auto" w:sz="4" w:space="0"/>
            </w:tcBorders>
            <w:shd w:val="clear" w:color="auto" w:fill="FFFFFF"/>
          </w:tcPr>
          <w:p>
            <w:pPr>
              <w:pStyle w:val="11"/>
              <w:spacing w:line="240" w:lineRule="auto"/>
              <w:ind w:firstLine="0"/>
              <w:jc w:val="left"/>
              <w:rPr>
                <w:sz w:val="17"/>
                <w:szCs w:val="17"/>
              </w:rPr>
            </w:pPr>
            <w:r>
              <w:rPr>
                <w:sz w:val="17"/>
                <w:szCs w:val="17"/>
              </w:rPr>
              <w:t>单位名称：</w:t>
            </w:r>
            <w:r>
              <w:rPr>
                <w:rFonts w:hint="eastAsia"/>
                <w:sz w:val="17"/>
                <w:szCs w:val="17"/>
                <w:lang w:eastAsia="zh-CN"/>
              </w:rPr>
              <w:t>环江毛南族自治县川山镇文化站</w:t>
            </w:r>
          </w:p>
        </w:tc>
        <w:tc>
          <w:tcPr>
            <w:tcW w:w="3571" w:type="dxa"/>
            <w:tcBorders>
              <w:bottom w:val="single" w:color="auto" w:sz="4" w:space="0"/>
            </w:tcBorders>
            <w:shd w:val="clear" w:color="auto" w:fill="FFFFFF"/>
          </w:tcPr>
          <w:p>
            <w:pPr>
              <w:pStyle w:val="11"/>
              <w:spacing w:line="240" w:lineRule="auto"/>
              <w:ind w:firstLine="2380" w:firstLineChars="1400"/>
              <w:jc w:val="left"/>
              <w:rPr>
                <w:sz w:val="17"/>
                <w:szCs w:val="17"/>
              </w:rPr>
            </w:pPr>
            <w:r>
              <w:rPr>
                <w:sz w:val="17"/>
                <w:szCs w:val="17"/>
              </w:rPr>
              <w:t>单位：万元</w:t>
            </w:r>
          </w:p>
        </w:tc>
      </w:tr>
      <w:tr>
        <w:tblPrEx>
          <w:tblCellMar>
            <w:top w:w="0" w:type="dxa"/>
            <w:left w:w="10" w:type="dxa"/>
            <w:bottom w:w="0" w:type="dxa"/>
            <w:right w:w="10" w:type="dxa"/>
          </w:tblCellMar>
        </w:tblPrEx>
        <w:trPr>
          <w:trHeight w:val="456" w:hRule="exact"/>
        </w:trPr>
        <w:tc>
          <w:tcPr>
            <w:tcW w:w="70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2890" w:firstLineChars="1700"/>
              <w:jc w:val="both"/>
              <w:rPr>
                <w:sz w:val="17"/>
                <w:szCs w:val="17"/>
              </w:rPr>
            </w:pPr>
            <w:r>
              <w:rPr>
                <w:sz w:val="17"/>
                <w:szCs w:val="17"/>
              </w:rPr>
              <w:t>收入</w:t>
            </w:r>
          </w:p>
        </w:tc>
        <w:tc>
          <w:tcPr>
            <w:tcW w:w="7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right="340" w:firstLine="2890" w:firstLineChars="1700"/>
              <w:jc w:val="both"/>
              <w:rPr>
                <w:sz w:val="17"/>
                <w:szCs w:val="17"/>
              </w:rPr>
            </w:pPr>
            <w:r>
              <w:rPr>
                <w:sz w:val="17"/>
                <w:szCs w:val="17"/>
              </w:rPr>
              <w:t>支出</w:t>
            </w:r>
          </w:p>
        </w:tc>
      </w:tr>
      <w:tr>
        <w:tblPrEx>
          <w:tblCellMar>
            <w:top w:w="0" w:type="dxa"/>
            <w:left w:w="10" w:type="dxa"/>
            <w:bottom w:w="0" w:type="dxa"/>
            <w:right w:w="10" w:type="dxa"/>
          </w:tblCellMar>
        </w:tblPrEx>
        <w:trPr>
          <w:trHeight w:val="432"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sz w:val="17"/>
                <w:szCs w:val="17"/>
              </w:rPr>
            </w:pPr>
            <w:r>
              <w:rPr>
                <w:sz w:val="17"/>
                <w:szCs w:val="17"/>
              </w:rPr>
              <w:t>项目</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sz w:val="17"/>
                <w:szCs w:val="17"/>
              </w:rPr>
            </w:pPr>
            <w:r>
              <w:rPr>
                <w:sz w:val="17"/>
                <w:szCs w:val="17"/>
              </w:rPr>
              <w:t>预算数</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tabs>
                <w:tab w:val="left" w:pos="894"/>
              </w:tabs>
              <w:spacing w:line="240" w:lineRule="auto"/>
              <w:jc w:val="left"/>
              <w:rPr>
                <w:sz w:val="17"/>
                <w:szCs w:val="17"/>
              </w:rPr>
            </w:pPr>
            <w:r>
              <w:rPr>
                <w:sz w:val="17"/>
                <w:szCs w:val="17"/>
              </w:rPr>
              <w:t>项</w:t>
            </w:r>
            <w:r>
              <w:rPr>
                <w:sz w:val="17"/>
                <w:szCs w:val="17"/>
              </w:rPr>
              <w:tab/>
            </w:r>
            <w:r>
              <w:rPr>
                <w:sz w:val="17"/>
                <w:szCs w:val="17"/>
              </w:rPr>
              <w:t>目（按支出功能科目分类）</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sz w:val="17"/>
                <w:szCs w:val="17"/>
              </w:rPr>
            </w:pPr>
            <w:r>
              <w:rPr>
                <w:sz w:val="17"/>
                <w:szCs w:val="17"/>
              </w:rPr>
              <w:t>预算数</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一、一般公共预算拨款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23.27</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一、一般公共服务支出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0.22</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二、外交支出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23.27</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三、国防支出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二、政府性基金预算拨款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四、公共安全支出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五、教育支出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六、科学技术支出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三、国有资本经营预算拨款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七、文化旅游体育与传媒支出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17.96</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八、社会保障和就业支出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2.71</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九、卫生健康支出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四、财政专户管理资金收入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十、节能环保支出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五、事业收入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十一、城乡社区支出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六、事业单位经营收入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十二、农林水支出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七、上级补助收入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十三、交通运输支出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八、附属单位上缴收入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十四、资源勘探工业信息等支出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九、其他收入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十五、商业服务业等支出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十六、金融支出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十七、援助其他地区支出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十八、自然资源海洋气象等支出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十九、住房保障支出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2.38</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二十、粮油物资储备支出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二十一、国有资本经营预算支出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二十二、灾害防治及应急管理支出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二十三、其他支出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二十四、债务还本支出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二十五、债务付息支出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二十六、债务发行费用支出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本年收入合计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23.27</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本年支出合计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23.27</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上年结转结余</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结转下年支出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收入总计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23.27</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支出总计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23.27</w:t>
            </w:r>
          </w:p>
        </w:tc>
      </w:tr>
    </w:tbl>
    <w:p>
      <w:pPr>
        <w:pStyle w:val="12"/>
        <w:ind w:left="101"/>
        <w:jc w:val="left"/>
      </w:pPr>
      <w:r>
        <w:t>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r:id="rId6" w:type="default"/>
          <w:footerReference r:id="rId7" w:type="default"/>
          <w:pgSz w:w="16840" w:h="11900" w:orient="landscape"/>
          <w:pgMar w:top="2397" w:right="761" w:bottom="1966" w:left="739" w:header="0" w:footer="3" w:gutter="0"/>
          <w:pgBorders>
            <w:top w:val="none" w:sz="0" w:space="0"/>
            <w:left w:val="none" w:sz="0" w:space="0"/>
            <w:bottom w:val="none" w:sz="0" w:space="0"/>
            <w:right w:val="none" w:sz="0" w:space="0"/>
          </w:pgBorders>
          <w:cols w:space="720" w:num="1"/>
          <w:docGrid w:linePitch="360" w:charSpace="0"/>
        </w:sectPr>
      </w:pPr>
    </w:p>
    <w:p>
      <w:pPr>
        <w:tabs>
          <w:tab w:val="left" w:pos="859"/>
        </w:tabs>
        <w:jc w:val="left"/>
        <w:rPr>
          <w:rFonts w:eastAsia="宋体"/>
          <w:lang w:eastAsia="zh-CN"/>
        </w:rPr>
      </w:pPr>
    </w:p>
    <w:p>
      <w:pPr>
        <w:tabs>
          <w:tab w:val="left" w:pos="859"/>
        </w:tabs>
        <w:jc w:val="center"/>
        <w:rPr>
          <w:rFonts w:hint="eastAsia" w:eastAsia="宋体"/>
          <w:lang w:val="en-US" w:eastAsia="zh-CN"/>
        </w:rPr>
      </w:pPr>
    </w:p>
    <w:p>
      <w:pPr>
        <w:tabs>
          <w:tab w:val="left" w:pos="859"/>
        </w:tabs>
        <w:jc w:val="center"/>
        <w:rPr>
          <w:rFonts w:hint="eastAsia" w:eastAsia="宋体"/>
          <w:lang w:val="en-US" w:eastAsia="zh-CN"/>
        </w:rPr>
      </w:pPr>
      <w:r>
        <w:rPr>
          <w:rFonts w:hint="eastAsia" w:eastAsia="宋体"/>
          <w:lang w:val="en-US" w:eastAsia="zh-CN"/>
        </w:rPr>
        <w:t>收入总体情况表</w:t>
      </w:r>
    </w:p>
    <w:p>
      <w:pPr>
        <w:tabs>
          <w:tab w:val="left" w:pos="859"/>
        </w:tabs>
        <w:jc w:val="center"/>
        <w:rPr>
          <w:rFonts w:hint="eastAsia" w:eastAsia="宋体"/>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481" w:type="dxa"/>
            <w:gridSpan w:val="13"/>
            <w:tcBorders>
              <w:top w:val="nil"/>
              <w:left w:val="nil"/>
              <w:right w:val="nil"/>
            </w:tcBorders>
          </w:tcPr>
          <w:p>
            <w:pPr>
              <w:pStyle w:val="12"/>
              <w:jc w:val="both"/>
              <w:rPr>
                <w:rFonts w:hint="eastAsia"/>
                <w:lang w:val="en-US" w:eastAsia="zh-CN"/>
              </w:rPr>
            </w:pPr>
            <w:r>
              <w:rPr>
                <w:sz w:val="17"/>
                <w:szCs w:val="17"/>
              </w:rPr>
              <w:t>单位名称：</w:t>
            </w:r>
            <w:r>
              <w:rPr>
                <w:rFonts w:hint="eastAsia"/>
                <w:sz w:val="17"/>
                <w:szCs w:val="17"/>
                <w:lang w:eastAsia="zh-CN"/>
              </w:rPr>
              <w:t>环江毛南族自治县川山镇文化站</w:t>
            </w:r>
            <w:r>
              <w:rPr>
                <w:rFonts w:hint="eastAsia"/>
                <w:lang w:val="en-US" w:eastAsia="zh-CN"/>
              </w:rPr>
              <w:t xml:space="preserve">                                                                                  </w:t>
            </w:r>
          </w:p>
        </w:tc>
        <w:tc>
          <w:tcPr>
            <w:tcW w:w="2076" w:type="dxa"/>
            <w:gridSpan w:val="3"/>
            <w:tcBorders>
              <w:top w:val="nil"/>
              <w:left w:val="nil"/>
              <w:right w:val="nil"/>
            </w:tcBorders>
          </w:tcPr>
          <w:p>
            <w:pPr>
              <w:pStyle w:val="12"/>
              <w:ind w:firstLine="340" w:firstLineChars="200"/>
              <w:jc w:val="left"/>
              <w:rPr>
                <w:rFonts w:hint="eastAsia"/>
                <w:lang w:val="en-US" w:eastAsia="zh-CN"/>
              </w:rPr>
            </w:pPr>
            <w:r>
              <w:rPr>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Merge w:val="restart"/>
          </w:tcPr>
          <w:p>
            <w:pPr>
              <w:tabs>
                <w:tab w:val="left" w:pos="859"/>
              </w:tabs>
              <w:jc w:val="both"/>
              <w:rPr>
                <w:rFonts w:hint="eastAsia" w:eastAsia="宋体"/>
                <w:vertAlign w:val="baseline"/>
                <w:lang w:val="en-US" w:eastAsia="zh-CN"/>
              </w:rPr>
            </w:pPr>
            <w:r>
              <w:rPr>
                <w:sz w:val="17"/>
                <w:szCs w:val="17"/>
              </w:rPr>
              <w:t>部门（单位）代码</w:t>
            </w:r>
          </w:p>
        </w:tc>
        <w:tc>
          <w:tcPr>
            <w:tcW w:w="1279" w:type="dxa"/>
            <w:vMerge w:val="restart"/>
          </w:tcPr>
          <w:p>
            <w:pPr>
              <w:tabs>
                <w:tab w:val="left" w:pos="859"/>
              </w:tabs>
              <w:jc w:val="both"/>
              <w:rPr>
                <w:rFonts w:hint="eastAsia" w:eastAsia="宋体"/>
                <w:vertAlign w:val="baseline"/>
                <w:lang w:val="en-US" w:eastAsia="zh-CN"/>
              </w:rPr>
            </w:pPr>
            <w:r>
              <w:rPr>
                <w:sz w:val="17"/>
                <w:szCs w:val="17"/>
              </w:rPr>
              <w:t>部门（单位）名称</w:t>
            </w:r>
          </w:p>
        </w:tc>
        <w:tc>
          <w:tcPr>
            <w:tcW w:w="990" w:type="dxa"/>
            <w:vMerge w:val="restart"/>
          </w:tcPr>
          <w:p>
            <w:pPr>
              <w:pStyle w:val="11"/>
              <w:spacing w:line="240" w:lineRule="auto"/>
              <w:ind w:firstLine="300" w:firstLineChars="0"/>
              <w:jc w:val="left"/>
              <w:rPr>
                <w:rFonts w:hint="eastAsia" w:eastAsia="宋体"/>
                <w:vertAlign w:val="baseline"/>
                <w:lang w:val="en-US" w:eastAsia="zh-CN"/>
              </w:rPr>
            </w:pPr>
            <w:r>
              <w:rPr>
                <w:rFonts w:hint="eastAsia"/>
                <w:sz w:val="17"/>
                <w:szCs w:val="17"/>
                <w:lang w:val="en-US" w:eastAsia="zh-CN"/>
              </w:rPr>
              <w:t>合</w:t>
            </w:r>
            <w:r>
              <w:rPr>
                <w:sz w:val="17"/>
                <w:szCs w:val="17"/>
              </w:rPr>
              <w:t>计</w:t>
            </w:r>
          </w:p>
        </w:tc>
        <w:tc>
          <w:tcPr>
            <w:tcW w:w="4871" w:type="dxa"/>
            <w:gridSpan w:val="5"/>
          </w:tcPr>
          <w:p>
            <w:pPr>
              <w:tabs>
                <w:tab w:val="left" w:pos="859"/>
              </w:tabs>
              <w:jc w:val="both"/>
              <w:rPr>
                <w:rFonts w:hint="eastAsia" w:eastAsia="宋体"/>
                <w:vertAlign w:val="baseline"/>
                <w:lang w:val="en-US" w:eastAsia="zh-CN"/>
              </w:rPr>
            </w:pPr>
            <w:r>
              <w:rPr>
                <w:sz w:val="17"/>
                <w:szCs w:val="17"/>
              </w:rPr>
              <w:t>本年收入</w:t>
            </w:r>
          </w:p>
        </w:tc>
        <w:tc>
          <w:tcPr>
            <w:tcW w:w="6781" w:type="dxa"/>
            <w:gridSpan w:val="8"/>
          </w:tcPr>
          <w:p>
            <w:pPr>
              <w:tabs>
                <w:tab w:val="left" w:pos="859"/>
              </w:tabs>
              <w:jc w:val="both"/>
              <w:rPr>
                <w:rFonts w:hint="eastAsia" w:eastAsia="宋体"/>
                <w:vertAlign w:val="baseline"/>
                <w:lang w:val="en-US" w:eastAsia="zh-CN"/>
              </w:rPr>
            </w:pPr>
            <w:r>
              <w:rPr>
                <w:sz w:val="17"/>
                <w:szCs w:val="17"/>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636" w:type="dxa"/>
            <w:vMerge w:val="continue"/>
          </w:tcPr>
          <w:p>
            <w:pPr>
              <w:tabs>
                <w:tab w:val="left" w:pos="859"/>
              </w:tabs>
              <w:jc w:val="both"/>
              <w:rPr>
                <w:rFonts w:hint="eastAsia" w:eastAsia="宋体"/>
                <w:vertAlign w:val="baseline"/>
                <w:lang w:val="en-US" w:eastAsia="zh-CN"/>
              </w:rPr>
            </w:pPr>
          </w:p>
        </w:tc>
        <w:tc>
          <w:tcPr>
            <w:tcW w:w="1279" w:type="dxa"/>
            <w:vMerge w:val="continue"/>
          </w:tcPr>
          <w:p>
            <w:pPr>
              <w:tabs>
                <w:tab w:val="left" w:pos="859"/>
              </w:tabs>
              <w:jc w:val="both"/>
              <w:rPr>
                <w:rFonts w:hint="eastAsia" w:eastAsia="宋体"/>
                <w:vertAlign w:val="baseline"/>
                <w:lang w:val="en-US" w:eastAsia="zh-CN"/>
              </w:rPr>
            </w:pPr>
          </w:p>
        </w:tc>
        <w:tc>
          <w:tcPr>
            <w:tcW w:w="990" w:type="dxa"/>
            <w:vMerge w:val="continue"/>
            <w:vAlign w:val="center"/>
          </w:tcPr>
          <w:p>
            <w:pPr>
              <w:pStyle w:val="11"/>
              <w:spacing w:line="240" w:lineRule="auto"/>
              <w:ind w:firstLine="300" w:firstLineChars="0"/>
              <w:jc w:val="left"/>
              <w:rPr>
                <w:rFonts w:hint="eastAsia" w:eastAsia="宋体"/>
                <w:vertAlign w:val="baseline"/>
                <w:lang w:val="en-US" w:eastAsia="zh-CN"/>
              </w:rPr>
            </w:pPr>
          </w:p>
        </w:tc>
        <w:tc>
          <w:tcPr>
            <w:tcW w:w="926" w:type="dxa"/>
            <w:vAlign w:val="center"/>
          </w:tcPr>
          <w:p>
            <w:pPr>
              <w:pStyle w:val="11"/>
              <w:spacing w:line="240" w:lineRule="auto"/>
              <w:ind w:firstLine="300" w:firstLineChars="0"/>
              <w:jc w:val="left"/>
              <w:rPr>
                <w:rFonts w:hint="eastAsia" w:eastAsia="宋体"/>
                <w:vertAlign w:val="baseline"/>
                <w:lang w:val="en-US" w:eastAsia="zh-CN"/>
              </w:rPr>
            </w:pPr>
            <w:r>
              <w:rPr>
                <w:sz w:val="17"/>
                <w:szCs w:val="17"/>
              </w:rPr>
              <w:t>小计</w:t>
            </w:r>
          </w:p>
        </w:tc>
        <w:tc>
          <w:tcPr>
            <w:tcW w:w="909" w:type="dxa"/>
            <w:vAlign w:val="center"/>
          </w:tcPr>
          <w:p>
            <w:pPr>
              <w:pStyle w:val="11"/>
              <w:spacing w:line="317" w:lineRule="exact"/>
              <w:ind w:firstLine="0" w:firstLineChars="0"/>
              <w:jc w:val="left"/>
              <w:rPr>
                <w:rFonts w:hint="eastAsia" w:eastAsia="宋体"/>
                <w:vertAlign w:val="baseline"/>
                <w:lang w:val="en-US" w:eastAsia="zh-CN"/>
              </w:rPr>
            </w:pPr>
            <w:r>
              <w:rPr>
                <w:sz w:val="17"/>
                <w:szCs w:val="17"/>
              </w:rPr>
              <w:t>一般公共预算</w:t>
            </w:r>
          </w:p>
        </w:tc>
        <w:tc>
          <w:tcPr>
            <w:tcW w:w="1161" w:type="dxa"/>
            <w:vAlign w:val="center"/>
          </w:tcPr>
          <w:p>
            <w:pPr>
              <w:pStyle w:val="11"/>
              <w:spacing w:line="317" w:lineRule="exact"/>
              <w:ind w:firstLine="0" w:firstLineChars="0"/>
              <w:jc w:val="left"/>
              <w:rPr>
                <w:rFonts w:hint="eastAsia" w:eastAsia="宋体"/>
                <w:vertAlign w:val="baseline"/>
                <w:lang w:val="en-US" w:eastAsia="zh-CN"/>
              </w:rPr>
            </w:pPr>
            <w:r>
              <w:rPr>
                <w:sz w:val="17"/>
                <w:szCs w:val="17"/>
              </w:rPr>
              <w:t>政府性基金预算</w:t>
            </w:r>
          </w:p>
        </w:tc>
        <w:tc>
          <w:tcPr>
            <w:tcW w:w="1031" w:type="dxa"/>
            <w:vAlign w:val="center"/>
          </w:tcPr>
          <w:p>
            <w:pPr>
              <w:pStyle w:val="11"/>
              <w:spacing w:line="317" w:lineRule="exact"/>
              <w:ind w:firstLine="0" w:firstLineChars="0"/>
              <w:jc w:val="left"/>
              <w:rPr>
                <w:rFonts w:hint="eastAsia" w:eastAsia="宋体"/>
                <w:vertAlign w:val="baseline"/>
                <w:lang w:val="en-US" w:eastAsia="zh-CN"/>
              </w:rPr>
            </w:pPr>
            <w:r>
              <w:rPr>
                <w:sz w:val="17"/>
                <w:szCs w:val="17"/>
              </w:rPr>
              <w:t>国有资本经营预算</w:t>
            </w:r>
          </w:p>
        </w:tc>
        <w:tc>
          <w:tcPr>
            <w:tcW w:w="844" w:type="dxa"/>
          </w:tcPr>
          <w:p>
            <w:pPr>
              <w:pStyle w:val="11"/>
              <w:spacing w:line="312" w:lineRule="exact"/>
              <w:ind w:firstLine="0"/>
              <w:jc w:val="left"/>
              <w:rPr>
                <w:sz w:val="17"/>
                <w:szCs w:val="17"/>
              </w:rPr>
            </w:pPr>
            <w:r>
              <w:rPr>
                <w:sz w:val="17"/>
                <w:szCs w:val="17"/>
              </w:rPr>
              <w:t>财政专户管理资金</w:t>
            </w:r>
          </w:p>
          <w:p>
            <w:pPr>
              <w:pStyle w:val="11"/>
              <w:spacing w:line="312" w:lineRule="exact"/>
              <w:ind w:firstLine="0" w:firstLineChars="0"/>
              <w:jc w:val="left"/>
              <w:rPr>
                <w:rFonts w:hint="eastAsia" w:eastAsia="宋体"/>
                <w:vertAlign w:val="baseline"/>
                <w:lang w:val="en-US" w:eastAsia="zh-CN"/>
              </w:rPr>
            </w:pPr>
            <w:r>
              <w:rPr>
                <w:sz w:val="17"/>
                <w:szCs w:val="17"/>
              </w:rPr>
              <w:t>收入</w:t>
            </w:r>
          </w:p>
        </w:tc>
        <w:tc>
          <w:tcPr>
            <w:tcW w:w="856" w:type="dxa"/>
            <w:vAlign w:val="center"/>
          </w:tcPr>
          <w:p>
            <w:pPr>
              <w:pStyle w:val="11"/>
              <w:spacing w:line="240" w:lineRule="auto"/>
              <w:ind w:firstLine="0" w:firstLineChars="0"/>
              <w:jc w:val="left"/>
              <w:rPr>
                <w:rFonts w:hint="eastAsia" w:eastAsia="宋体"/>
                <w:vertAlign w:val="baseline"/>
                <w:lang w:val="en-US" w:eastAsia="zh-CN"/>
              </w:rPr>
            </w:pPr>
            <w:r>
              <w:rPr>
                <w:sz w:val="17"/>
                <w:szCs w:val="17"/>
              </w:rPr>
              <w:t>单位资金</w:t>
            </w:r>
          </w:p>
        </w:tc>
        <w:tc>
          <w:tcPr>
            <w:tcW w:w="1035" w:type="dxa"/>
            <w:vAlign w:val="center"/>
          </w:tcPr>
          <w:p>
            <w:pPr>
              <w:pStyle w:val="11"/>
              <w:spacing w:line="240" w:lineRule="auto"/>
              <w:ind w:firstLine="300" w:firstLineChars="0"/>
              <w:jc w:val="left"/>
              <w:rPr>
                <w:rFonts w:hint="eastAsia" w:eastAsia="宋体"/>
                <w:vertAlign w:val="baseline"/>
                <w:lang w:val="en-US" w:eastAsia="zh-CN"/>
              </w:rPr>
            </w:pPr>
            <w:r>
              <w:rPr>
                <w:sz w:val="17"/>
                <w:szCs w:val="17"/>
              </w:rPr>
              <w:t>小计</w:t>
            </w:r>
          </w:p>
        </w:tc>
        <w:tc>
          <w:tcPr>
            <w:tcW w:w="1011" w:type="dxa"/>
            <w:vAlign w:val="center"/>
          </w:tcPr>
          <w:p>
            <w:pPr>
              <w:pStyle w:val="11"/>
              <w:spacing w:line="317" w:lineRule="exact"/>
              <w:ind w:firstLine="0" w:firstLineChars="0"/>
              <w:jc w:val="left"/>
              <w:rPr>
                <w:rFonts w:hint="eastAsia" w:eastAsia="宋体"/>
                <w:vertAlign w:val="baseline"/>
                <w:lang w:val="en-US" w:eastAsia="zh-CN"/>
              </w:rPr>
            </w:pPr>
            <w:r>
              <w:rPr>
                <w:sz w:val="17"/>
                <w:szCs w:val="17"/>
              </w:rPr>
              <w:t>一般公共预算</w:t>
            </w:r>
          </w:p>
        </w:tc>
        <w:tc>
          <w:tcPr>
            <w:tcW w:w="859" w:type="dxa"/>
            <w:vAlign w:val="center"/>
          </w:tcPr>
          <w:p>
            <w:pPr>
              <w:pStyle w:val="11"/>
              <w:spacing w:line="317" w:lineRule="exact"/>
              <w:ind w:firstLine="0" w:firstLineChars="0"/>
              <w:jc w:val="left"/>
              <w:rPr>
                <w:rFonts w:hint="eastAsia" w:eastAsia="宋体"/>
                <w:vertAlign w:val="baseline"/>
                <w:lang w:val="en-US" w:eastAsia="zh-CN"/>
              </w:rPr>
            </w:pPr>
            <w:r>
              <w:rPr>
                <w:sz w:val="17"/>
                <w:szCs w:val="17"/>
              </w:rPr>
              <w:t>政府性基金预算</w:t>
            </w:r>
          </w:p>
        </w:tc>
        <w:tc>
          <w:tcPr>
            <w:tcW w:w="1094" w:type="dxa"/>
            <w:gridSpan w:val="2"/>
            <w:vAlign w:val="center"/>
          </w:tcPr>
          <w:p>
            <w:pPr>
              <w:pStyle w:val="11"/>
              <w:spacing w:line="317" w:lineRule="exact"/>
              <w:ind w:firstLine="0" w:firstLineChars="0"/>
              <w:jc w:val="left"/>
              <w:rPr>
                <w:rFonts w:hint="eastAsia" w:eastAsia="宋体"/>
                <w:vertAlign w:val="baseline"/>
                <w:lang w:val="en-US" w:eastAsia="zh-CN"/>
              </w:rPr>
            </w:pPr>
            <w:r>
              <w:rPr>
                <w:sz w:val="17"/>
                <w:szCs w:val="17"/>
              </w:rPr>
              <w:t>国有资本经营预算</w:t>
            </w:r>
          </w:p>
        </w:tc>
        <w:tc>
          <w:tcPr>
            <w:tcW w:w="872" w:type="dxa"/>
          </w:tcPr>
          <w:p>
            <w:pPr>
              <w:pStyle w:val="11"/>
              <w:spacing w:line="312" w:lineRule="exact"/>
              <w:ind w:firstLine="0"/>
              <w:jc w:val="left"/>
              <w:rPr>
                <w:sz w:val="17"/>
                <w:szCs w:val="17"/>
              </w:rPr>
            </w:pPr>
            <w:r>
              <w:rPr>
                <w:sz w:val="17"/>
                <w:szCs w:val="17"/>
              </w:rPr>
              <w:t>财政专户管理资金</w:t>
            </w:r>
          </w:p>
          <w:p>
            <w:pPr>
              <w:pStyle w:val="11"/>
              <w:spacing w:line="312" w:lineRule="exact"/>
              <w:ind w:right="280" w:rightChars="0" w:firstLine="0" w:firstLineChars="0"/>
              <w:jc w:val="left"/>
              <w:rPr>
                <w:rFonts w:hint="eastAsia" w:eastAsia="宋体"/>
                <w:vertAlign w:val="baseline"/>
                <w:lang w:val="en-US" w:eastAsia="zh-CN"/>
              </w:rPr>
            </w:pPr>
            <w:r>
              <w:rPr>
                <w:sz w:val="17"/>
                <w:szCs w:val="17"/>
              </w:rPr>
              <w:t>收入</w:t>
            </w:r>
          </w:p>
        </w:tc>
        <w:tc>
          <w:tcPr>
            <w:tcW w:w="1054" w:type="dxa"/>
            <w:vAlign w:val="center"/>
          </w:tcPr>
          <w:p>
            <w:pPr>
              <w:pStyle w:val="11"/>
              <w:spacing w:line="240" w:lineRule="auto"/>
              <w:ind w:firstLine="140" w:firstLineChars="0"/>
              <w:jc w:val="left"/>
              <w:rPr>
                <w:rFonts w:hint="eastAsia" w:eastAsia="宋体"/>
                <w:vertAlign w:val="baseline"/>
                <w:lang w:val="en-US" w:eastAsia="zh-CN"/>
              </w:rPr>
            </w:pPr>
            <w:r>
              <w:rPr>
                <w:sz w:val="17"/>
                <w:szCs w:val="17"/>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Pr>
          <w:p>
            <w:pPr>
              <w:tabs>
                <w:tab w:val="left" w:pos="859"/>
              </w:tabs>
              <w:jc w:val="both"/>
              <w:rPr>
                <w:rFonts w:hint="eastAsia" w:eastAsia="宋体"/>
                <w:vertAlign w:val="baseline"/>
                <w:lang w:val="en-US" w:eastAsia="zh-CN"/>
              </w:rPr>
            </w:pPr>
          </w:p>
        </w:tc>
        <w:tc>
          <w:tcPr>
            <w:tcW w:w="1279" w:type="dxa"/>
          </w:tcPr>
          <w:p>
            <w:pPr>
              <w:tabs>
                <w:tab w:val="left" w:pos="859"/>
              </w:tabs>
              <w:jc w:val="both"/>
              <w:rPr>
                <w:rFonts w:hint="eastAsia" w:eastAsia="宋体"/>
                <w:vertAlign w:val="baseline"/>
                <w:lang w:val="en-US" w:eastAsia="zh-CN"/>
              </w:rPr>
            </w:pPr>
          </w:p>
        </w:tc>
        <w:tc>
          <w:tcPr>
            <w:tcW w:w="990" w:type="dxa"/>
            <w:vAlign w:val="center"/>
          </w:tcPr>
          <w:p>
            <w:pPr>
              <w:pStyle w:val="11"/>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w:t>
            </w:r>
          </w:p>
        </w:tc>
        <w:tc>
          <w:tcPr>
            <w:tcW w:w="926" w:type="dxa"/>
            <w:vAlign w:val="center"/>
          </w:tcPr>
          <w:p>
            <w:pPr>
              <w:pStyle w:val="11"/>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2</w:t>
            </w:r>
          </w:p>
        </w:tc>
        <w:tc>
          <w:tcPr>
            <w:tcW w:w="909" w:type="dxa"/>
            <w:vAlign w:val="center"/>
          </w:tcPr>
          <w:p>
            <w:pPr>
              <w:pStyle w:val="11"/>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3</w:t>
            </w:r>
          </w:p>
        </w:tc>
        <w:tc>
          <w:tcPr>
            <w:tcW w:w="1161" w:type="dxa"/>
            <w:vAlign w:val="center"/>
          </w:tcPr>
          <w:p>
            <w:pPr>
              <w:pStyle w:val="11"/>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4</w:t>
            </w:r>
          </w:p>
        </w:tc>
        <w:tc>
          <w:tcPr>
            <w:tcW w:w="1031" w:type="dxa"/>
            <w:vAlign w:val="center"/>
          </w:tcPr>
          <w:p>
            <w:pPr>
              <w:pStyle w:val="11"/>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5</w:t>
            </w:r>
          </w:p>
        </w:tc>
        <w:tc>
          <w:tcPr>
            <w:tcW w:w="844" w:type="dxa"/>
            <w:vAlign w:val="center"/>
          </w:tcPr>
          <w:p>
            <w:pPr>
              <w:pStyle w:val="11"/>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6</w:t>
            </w:r>
          </w:p>
        </w:tc>
        <w:tc>
          <w:tcPr>
            <w:tcW w:w="856" w:type="dxa"/>
            <w:vAlign w:val="center"/>
          </w:tcPr>
          <w:p>
            <w:pPr>
              <w:pStyle w:val="11"/>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7</w:t>
            </w:r>
          </w:p>
        </w:tc>
        <w:tc>
          <w:tcPr>
            <w:tcW w:w="1035" w:type="dxa"/>
            <w:vAlign w:val="center"/>
          </w:tcPr>
          <w:p>
            <w:pPr>
              <w:pStyle w:val="11"/>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8</w:t>
            </w:r>
          </w:p>
        </w:tc>
        <w:tc>
          <w:tcPr>
            <w:tcW w:w="1011" w:type="dxa"/>
            <w:vAlign w:val="center"/>
          </w:tcPr>
          <w:p>
            <w:pPr>
              <w:pStyle w:val="11"/>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9</w:t>
            </w:r>
          </w:p>
        </w:tc>
        <w:tc>
          <w:tcPr>
            <w:tcW w:w="859" w:type="dxa"/>
            <w:vAlign w:val="center"/>
          </w:tcPr>
          <w:p>
            <w:pPr>
              <w:pStyle w:val="11"/>
              <w:spacing w:line="240" w:lineRule="auto"/>
              <w:ind w:right="36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10</w:t>
            </w:r>
          </w:p>
        </w:tc>
        <w:tc>
          <w:tcPr>
            <w:tcW w:w="1094" w:type="dxa"/>
            <w:gridSpan w:val="2"/>
            <w:vAlign w:val="center"/>
          </w:tcPr>
          <w:p>
            <w:pPr>
              <w:pStyle w:val="11"/>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11</w:t>
            </w:r>
          </w:p>
        </w:tc>
        <w:tc>
          <w:tcPr>
            <w:tcW w:w="872" w:type="dxa"/>
            <w:vAlign w:val="center"/>
          </w:tcPr>
          <w:p>
            <w:pPr>
              <w:pStyle w:val="11"/>
              <w:spacing w:line="240" w:lineRule="auto"/>
              <w:ind w:right="38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12</w:t>
            </w:r>
          </w:p>
        </w:tc>
        <w:tc>
          <w:tcPr>
            <w:tcW w:w="1054" w:type="dxa"/>
            <w:vAlign w:val="center"/>
          </w:tcPr>
          <w:p>
            <w:pPr>
              <w:pStyle w:val="11"/>
              <w:spacing w:line="240" w:lineRule="auto"/>
              <w:ind w:right="42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11"/>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 xml:space="preserve"> </w:t>
            </w:r>
          </w:p>
        </w:tc>
        <w:tc>
          <w:tcPr>
            <w:tcW w:w="1279" w:type="dxa"/>
          </w:tcPr>
          <w:p>
            <w:pPr>
              <w:pStyle w:val="11"/>
              <w:spacing w:line="326" w:lineRule="exact"/>
              <w:ind w:firstLine="0" w:firstLineChars="0"/>
              <w:jc w:val="left"/>
              <w:rPr>
                <w:rFonts w:hint="eastAsia" w:eastAsia="宋体"/>
                <w:vertAlign w:val="baseline"/>
                <w:lang w:val="en-US" w:eastAsia="zh-CN"/>
              </w:rPr>
            </w:pPr>
            <w:r>
              <w:rPr>
                <w:rFonts w:hint="eastAsia"/>
                <w:sz w:val="17"/>
                <w:szCs w:val="17"/>
                <w:lang w:val="en-US" w:eastAsia="zh-CN"/>
              </w:rPr>
              <w:t>合计</w:t>
            </w:r>
          </w:p>
        </w:tc>
        <w:tc>
          <w:tcPr>
            <w:tcW w:w="990" w:type="dxa"/>
            <w:vAlign w:val="center"/>
          </w:tcPr>
          <w:p>
            <w:pPr>
              <w:pStyle w:val="11"/>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23.27</w:t>
            </w:r>
          </w:p>
        </w:tc>
        <w:tc>
          <w:tcPr>
            <w:tcW w:w="926" w:type="dxa"/>
            <w:vAlign w:val="center"/>
          </w:tcPr>
          <w:p>
            <w:pPr>
              <w:pStyle w:val="11"/>
              <w:spacing w:line="240" w:lineRule="auto"/>
              <w:ind w:firstLine="300" w:firstLineChars="0"/>
              <w:jc w:val="left"/>
              <w:rPr>
                <w:rFonts w:hint="eastAsia" w:eastAsia="宋体"/>
                <w:vertAlign w:val="baseline"/>
                <w:lang w:val="en-US" w:eastAsia="zh-CN"/>
              </w:rPr>
            </w:pPr>
            <w:r>
              <w:rPr>
                <w:rFonts w:hint="eastAsia"/>
                <w:sz w:val="17"/>
                <w:szCs w:val="17"/>
                <w:lang w:val="en-US" w:eastAsia="zh-CN"/>
              </w:rPr>
              <w:t>23.27</w:t>
            </w:r>
          </w:p>
        </w:tc>
        <w:tc>
          <w:tcPr>
            <w:tcW w:w="909" w:type="dxa"/>
            <w:vAlign w:val="center"/>
          </w:tcPr>
          <w:p>
            <w:pPr>
              <w:pStyle w:val="11"/>
              <w:spacing w:line="240" w:lineRule="auto"/>
              <w:ind w:firstLine="2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23.27</w:t>
            </w:r>
          </w:p>
        </w:tc>
        <w:tc>
          <w:tcPr>
            <w:tcW w:w="1161" w:type="dxa"/>
            <w:vAlign w:val="center"/>
          </w:tcPr>
          <w:p>
            <w:pPr>
              <w:pStyle w:val="11"/>
              <w:spacing w:line="240" w:lineRule="auto"/>
              <w:ind w:firstLine="520" w:firstLineChars="0"/>
              <w:jc w:val="left"/>
              <w:rPr>
                <w:rFonts w:hint="eastAsia" w:eastAsia="宋体"/>
                <w:vertAlign w:val="baseline"/>
                <w:lang w:val="en-US" w:eastAsia="zh-CN"/>
              </w:rPr>
            </w:pPr>
            <w:r>
              <w:rPr>
                <w:rFonts w:hint="eastAsia"/>
                <w:sz w:val="17"/>
                <w:szCs w:val="17"/>
                <w:lang w:val="en-US" w:eastAsia="zh-CN"/>
              </w:rPr>
              <w:t>0.00</w:t>
            </w:r>
          </w:p>
        </w:tc>
        <w:tc>
          <w:tcPr>
            <w:tcW w:w="1031" w:type="dxa"/>
            <w:vAlign w:val="center"/>
          </w:tcPr>
          <w:p>
            <w:pPr>
              <w:pStyle w:val="11"/>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44" w:type="dxa"/>
            <w:vAlign w:val="center"/>
          </w:tcPr>
          <w:p>
            <w:pPr>
              <w:pStyle w:val="11"/>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56" w:type="dxa"/>
            <w:vAlign w:val="center"/>
          </w:tcPr>
          <w:p>
            <w:pPr>
              <w:pStyle w:val="11"/>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35" w:type="dxa"/>
            <w:vAlign w:val="center"/>
          </w:tcPr>
          <w:p>
            <w:pPr>
              <w:pStyle w:val="11"/>
              <w:spacing w:line="240" w:lineRule="auto"/>
              <w:ind w:firstLine="52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11" w:type="dxa"/>
            <w:vAlign w:val="center"/>
          </w:tcPr>
          <w:p>
            <w:pPr>
              <w:pStyle w:val="11"/>
              <w:spacing w:line="240" w:lineRule="auto"/>
              <w:ind w:firstLine="4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59" w:type="dxa"/>
            <w:vAlign w:val="center"/>
          </w:tcPr>
          <w:p>
            <w:pPr>
              <w:pStyle w:val="11"/>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94" w:type="dxa"/>
            <w:gridSpan w:val="2"/>
            <w:vAlign w:val="center"/>
          </w:tcPr>
          <w:p>
            <w:pPr>
              <w:pStyle w:val="11"/>
              <w:spacing w:line="240" w:lineRule="auto"/>
              <w:ind w:firstLine="5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72" w:type="dxa"/>
            <w:vAlign w:val="center"/>
          </w:tcPr>
          <w:p>
            <w:pPr>
              <w:pStyle w:val="11"/>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54" w:type="dxa"/>
            <w:vAlign w:val="center"/>
          </w:tcPr>
          <w:p>
            <w:pPr>
              <w:pStyle w:val="11"/>
              <w:spacing w:line="240" w:lineRule="auto"/>
              <w:ind w:firstLine="54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11"/>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705004</w:t>
            </w:r>
          </w:p>
        </w:tc>
        <w:tc>
          <w:tcPr>
            <w:tcW w:w="1279" w:type="dxa"/>
          </w:tcPr>
          <w:p>
            <w:pPr>
              <w:pStyle w:val="11"/>
              <w:spacing w:line="326" w:lineRule="exact"/>
              <w:ind w:firstLine="0" w:firstLineChars="0"/>
              <w:jc w:val="left"/>
              <w:rPr>
                <w:rFonts w:hint="eastAsia" w:eastAsia="宋体"/>
                <w:vertAlign w:val="baseline"/>
                <w:lang w:val="en-US" w:eastAsia="zh-CN"/>
              </w:rPr>
            </w:pPr>
          </w:p>
        </w:tc>
        <w:tc>
          <w:tcPr>
            <w:tcW w:w="990" w:type="dxa"/>
            <w:vAlign w:val="center"/>
          </w:tcPr>
          <w:p>
            <w:pPr>
              <w:pStyle w:val="11"/>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23.27</w:t>
            </w:r>
          </w:p>
        </w:tc>
        <w:tc>
          <w:tcPr>
            <w:tcW w:w="926" w:type="dxa"/>
            <w:vAlign w:val="center"/>
          </w:tcPr>
          <w:p>
            <w:pPr>
              <w:pStyle w:val="11"/>
              <w:spacing w:line="240" w:lineRule="auto"/>
              <w:ind w:firstLine="300" w:firstLineChars="0"/>
              <w:jc w:val="left"/>
              <w:rPr>
                <w:rFonts w:hint="eastAsia" w:eastAsia="宋体"/>
                <w:vertAlign w:val="baseline"/>
                <w:lang w:val="en-US" w:eastAsia="zh-CN"/>
              </w:rPr>
            </w:pPr>
            <w:r>
              <w:rPr>
                <w:rFonts w:hint="eastAsia"/>
                <w:sz w:val="17"/>
                <w:szCs w:val="17"/>
                <w:lang w:val="en-US" w:eastAsia="zh-CN"/>
              </w:rPr>
              <w:t>23.27</w:t>
            </w:r>
          </w:p>
        </w:tc>
        <w:tc>
          <w:tcPr>
            <w:tcW w:w="909" w:type="dxa"/>
            <w:vAlign w:val="center"/>
          </w:tcPr>
          <w:p>
            <w:pPr>
              <w:pStyle w:val="11"/>
              <w:spacing w:line="240" w:lineRule="auto"/>
              <w:ind w:firstLine="2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23.27</w:t>
            </w:r>
          </w:p>
        </w:tc>
        <w:tc>
          <w:tcPr>
            <w:tcW w:w="1161" w:type="dxa"/>
            <w:vAlign w:val="center"/>
          </w:tcPr>
          <w:p>
            <w:pPr>
              <w:pStyle w:val="11"/>
              <w:spacing w:line="240" w:lineRule="auto"/>
              <w:ind w:firstLine="520" w:firstLineChars="0"/>
              <w:jc w:val="left"/>
              <w:rPr>
                <w:rFonts w:hint="eastAsia" w:eastAsia="宋体"/>
                <w:vertAlign w:val="baseline"/>
                <w:lang w:val="en-US" w:eastAsia="zh-CN"/>
              </w:rPr>
            </w:pPr>
            <w:r>
              <w:rPr>
                <w:rFonts w:hint="eastAsia"/>
                <w:sz w:val="17"/>
                <w:szCs w:val="17"/>
                <w:lang w:val="en-US" w:eastAsia="zh-CN"/>
              </w:rPr>
              <w:t>0.00</w:t>
            </w:r>
          </w:p>
        </w:tc>
        <w:tc>
          <w:tcPr>
            <w:tcW w:w="1031" w:type="dxa"/>
            <w:vAlign w:val="center"/>
          </w:tcPr>
          <w:p>
            <w:pPr>
              <w:pStyle w:val="11"/>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44" w:type="dxa"/>
            <w:vAlign w:val="center"/>
          </w:tcPr>
          <w:p>
            <w:pPr>
              <w:pStyle w:val="11"/>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56" w:type="dxa"/>
            <w:vAlign w:val="center"/>
          </w:tcPr>
          <w:p>
            <w:pPr>
              <w:pStyle w:val="11"/>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35" w:type="dxa"/>
            <w:vAlign w:val="center"/>
          </w:tcPr>
          <w:p>
            <w:pPr>
              <w:pStyle w:val="11"/>
              <w:spacing w:line="240" w:lineRule="auto"/>
              <w:ind w:firstLine="52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11" w:type="dxa"/>
            <w:vAlign w:val="center"/>
          </w:tcPr>
          <w:p>
            <w:pPr>
              <w:pStyle w:val="11"/>
              <w:spacing w:line="240" w:lineRule="auto"/>
              <w:ind w:firstLine="4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59" w:type="dxa"/>
            <w:vAlign w:val="center"/>
          </w:tcPr>
          <w:p>
            <w:pPr>
              <w:pStyle w:val="11"/>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94" w:type="dxa"/>
            <w:gridSpan w:val="2"/>
            <w:vAlign w:val="center"/>
          </w:tcPr>
          <w:p>
            <w:pPr>
              <w:pStyle w:val="11"/>
              <w:spacing w:line="240" w:lineRule="auto"/>
              <w:ind w:firstLine="5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72" w:type="dxa"/>
            <w:vAlign w:val="center"/>
          </w:tcPr>
          <w:p>
            <w:pPr>
              <w:pStyle w:val="11"/>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54" w:type="dxa"/>
            <w:vAlign w:val="center"/>
          </w:tcPr>
          <w:p>
            <w:pPr>
              <w:pStyle w:val="11"/>
              <w:spacing w:line="240" w:lineRule="auto"/>
              <w:ind w:firstLine="54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6"/>
            <w:tcBorders>
              <w:left w:val="nil"/>
              <w:bottom w:val="nil"/>
              <w:right w:val="nil"/>
            </w:tcBorders>
          </w:tcPr>
          <w:p>
            <w:pPr>
              <w:pStyle w:val="12"/>
              <w:jc w:val="left"/>
              <w:rPr>
                <w:rFonts w:hint="eastAsia" w:eastAsia="宋体"/>
                <w:vertAlign w:val="baseline"/>
                <w:lang w:val="en-US" w:eastAsia="zh-CN"/>
              </w:rPr>
            </w:pPr>
            <w:r>
              <w:t>注：本报表金额单位转换时可能存在四舍五入尾数误差。</w:t>
            </w:r>
          </w:p>
        </w:tc>
      </w:tr>
    </w:tbl>
    <w:p>
      <w:pPr>
        <w:tabs>
          <w:tab w:val="left" w:pos="859"/>
        </w:tabs>
        <w:jc w:val="both"/>
        <w:rPr>
          <w:rFonts w:hint="eastAsia" w:eastAsia="宋体"/>
          <w:lang w:val="en-US" w:eastAsia="zh-CN"/>
        </w:rPr>
      </w:pPr>
    </w:p>
    <w:p>
      <w:pPr>
        <w:tabs>
          <w:tab w:val="left" w:pos="859"/>
        </w:tabs>
        <w:jc w:val="center"/>
        <w:rPr>
          <w:rFonts w:hint="eastAsia" w:eastAsia="宋体"/>
          <w:lang w:val="en-US" w:eastAsia="zh-CN"/>
        </w:rPr>
      </w:pPr>
    </w:p>
    <w:p>
      <w:pPr>
        <w:tabs>
          <w:tab w:val="left" w:pos="859"/>
        </w:tabs>
        <w:jc w:val="both"/>
        <w:rPr>
          <w:rFonts w:hint="eastAsia" w:eastAsia="宋体"/>
          <w:lang w:val="en-US" w:eastAsia="zh-CN"/>
        </w:rPr>
      </w:pPr>
    </w:p>
    <w:p>
      <w:pPr>
        <w:spacing w:line="1" w:lineRule="exact"/>
        <w:jc w:val="left"/>
        <w:rPr>
          <w:lang w:eastAsia="zh-CN"/>
        </w:rPr>
        <w:sectPr>
          <w:headerReference r:id="rId8" w:type="default"/>
          <w:footerReference r:id="rId9" w:type="default"/>
          <w:pgSz w:w="16840" w:h="11900" w:orient="landscape"/>
          <w:pgMar w:top="2709" w:right="764" w:bottom="2709" w:left="735" w:header="2281" w:footer="3" w:gutter="0"/>
          <w:pgBorders>
            <w:top w:val="none" w:sz="0" w:space="0"/>
            <w:left w:val="none" w:sz="0" w:space="0"/>
            <w:bottom w:val="none" w:sz="0" w:space="0"/>
            <w:right w:val="none" w:sz="0" w:space="0"/>
          </w:pgBorders>
          <w:cols w:space="720" w:num="1"/>
          <w:docGrid w:linePitch="360" w:charSpace="0"/>
        </w:sectPr>
      </w:pPr>
    </w:p>
    <w:p>
      <w:pPr>
        <w:pStyle w:val="10"/>
        <w:keepNext/>
        <w:keepLines/>
        <w:spacing w:after="240"/>
        <w:jc w:val="center"/>
      </w:pPr>
      <w:bookmarkStart w:id="19" w:name="bookmark42"/>
      <w:bookmarkStart w:id="20" w:name="bookmark43"/>
      <w:bookmarkStart w:id="21" w:name="bookmark41"/>
      <w:r>
        <w:t>支出总体情况表</w:t>
      </w:r>
      <w:bookmarkEnd w:id="19"/>
      <w:bookmarkEnd w:id="20"/>
      <w:bookmarkEnd w:id="21"/>
    </w:p>
    <w:tbl>
      <w:tblPr>
        <w:tblStyle w:val="2"/>
        <w:tblW w:w="0" w:type="auto"/>
        <w:tblInd w:w="0" w:type="dxa"/>
        <w:tblLayout w:type="fixed"/>
        <w:tblCellMar>
          <w:top w:w="0" w:type="dxa"/>
          <w:left w:w="10" w:type="dxa"/>
          <w:bottom w:w="0" w:type="dxa"/>
          <w:right w:w="10" w:type="dxa"/>
        </w:tblCellMar>
      </w:tblPr>
      <w:tblGrid>
        <w:gridCol w:w="1843"/>
        <w:gridCol w:w="1934"/>
        <w:gridCol w:w="2390"/>
        <w:gridCol w:w="2280"/>
        <w:gridCol w:w="2299"/>
        <w:gridCol w:w="2222"/>
        <w:gridCol w:w="2371"/>
      </w:tblGrid>
      <w:tr>
        <w:tblPrEx>
          <w:tblCellMar>
            <w:top w:w="0" w:type="dxa"/>
            <w:left w:w="10" w:type="dxa"/>
            <w:bottom w:w="0" w:type="dxa"/>
            <w:right w:w="10" w:type="dxa"/>
          </w:tblCellMar>
        </w:tblPrEx>
        <w:trPr>
          <w:trHeight w:val="346" w:hRule="exact"/>
        </w:trPr>
        <w:tc>
          <w:tcPr>
            <w:tcW w:w="12968" w:type="dxa"/>
            <w:gridSpan w:val="6"/>
            <w:shd w:val="clear" w:color="auto" w:fill="FFFFFF"/>
          </w:tcPr>
          <w:p>
            <w:pPr>
              <w:pStyle w:val="11"/>
              <w:spacing w:line="240" w:lineRule="auto"/>
              <w:ind w:firstLine="0"/>
              <w:jc w:val="left"/>
              <w:rPr>
                <w:sz w:val="17"/>
                <w:szCs w:val="17"/>
              </w:rPr>
            </w:pPr>
            <w:r>
              <w:rPr>
                <w:sz w:val="17"/>
                <w:szCs w:val="17"/>
              </w:rPr>
              <w:t>单位名称：</w:t>
            </w:r>
            <w:r>
              <w:rPr>
                <w:rFonts w:hint="eastAsia"/>
                <w:sz w:val="17"/>
                <w:szCs w:val="17"/>
                <w:lang w:eastAsia="zh-CN"/>
              </w:rPr>
              <w:t>环江毛南族自治县川山镇文化站</w:t>
            </w:r>
          </w:p>
        </w:tc>
        <w:tc>
          <w:tcPr>
            <w:tcW w:w="2371" w:type="dxa"/>
            <w:shd w:val="clear" w:color="auto" w:fill="FFFFFF"/>
          </w:tcPr>
          <w:p>
            <w:pPr>
              <w:pStyle w:val="11"/>
              <w:spacing w:line="240" w:lineRule="auto"/>
              <w:ind w:firstLine="1190" w:firstLineChars="700"/>
              <w:jc w:val="left"/>
              <w:rPr>
                <w:sz w:val="17"/>
                <w:szCs w:val="17"/>
              </w:rPr>
            </w:pPr>
            <w:r>
              <w:rPr>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0"/>
              <w:jc w:val="left"/>
              <w:rPr>
                <w:sz w:val="17"/>
                <w:szCs w:val="17"/>
              </w:rPr>
            </w:pPr>
            <w:r>
              <w:rPr>
                <w:sz w:val="17"/>
                <w:szCs w:val="17"/>
              </w:rPr>
              <w:t>科目编码</w:t>
            </w:r>
          </w:p>
        </w:tc>
        <w:tc>
          <w:tcPr>
            <w:tcW w:w="1934"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40"/>
              <w:jc w:val="left"/>
              <w:rPr>
                <w:sz w:val="17"/>
                <w:szCs w:val="17"/>
              </w:rPr>
            </w:pPr>
            <w:r>
              <w:rPr>
                <w:sz w:val="17"/>
                <w:szCs w:val="17"/>
              </w:rPr>
              <w:t>部门（单位）代码</w:t>
            </w:r>
          </w:p>
        </w:tc>
        <w:tc>
          <w:tcPr>
            <w:tcW w:w="2390" w:type="dxa"/>
            <w:tcBorders>
              <w:top w:val="single" w:color="auto" w:sz="4" w:space="0"/>
              <w:left w:val="single" w:color="auto" w:sz="4" w:space="0"/>
              <w:bottom w:val="single" w:color="auto" w:sz="4" w:space="0"/>
            </w:tcBorders>
            <w:shd w:val="clear" w:color="auto" w:fill="FFFFFF"/>
            <w:vAlign w:val="center"/>
          </w:tcPr>
          <w:p>
            <w:pPr>
              <w:pStyle w:val="11"/>
              <w:spacing w:after="120" w:line="240" w:lineRule="auto"/>
              <w:ind w:firstLine="0"/>
              <w:jc w:val="left"/>
              <w:rPr>
                <w:sz w:val="17"/>
                <w:szCs w:val="17"/>
              </w:rPr>
            </w:pPr>
            <w:r>
              <w:rPr>
                <w:sz w:val="17"/>
                <w:szCs w:val="17"/>
              </w:rPr>
              <w:t>部门（单位）名称</w:t>
            </w:r>
          </w:p>
          <w:p>
            <w:pPr>
              <w:pStyle w:val="11"/>
              <w:spacing w:line="240" w:lineRule="auto"/>
              <w:ind w:firstLine="0"/>
              <w:jc w:val="left"/>
              <w:rPr>
                <w:sz w:val="17"/>
                <w:szCs w:val="17"/>
              </w:rPr>
            </w:pPr>
            <w:r>
              <w:rPr>
                <w:sz w:val="17"/>
                <w:szCs w:val="17"/>
              </w:rPr>
              <w:t>（功能分类科目名称）</w:t>
            </w:r>
          </w:p>
        </w:tc>
        <w:tc>
          <w:tcPr>
            <w:tcW w:w="228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0"/>
              <w:jc w:val="left"/>
              <w:rPr>
                <w:sz w:val="17"/>
                <w:szCs w:val="17"/>
              </w:rPr>
            </w:pPr>
            <w:r>
              <w:rPr>
                <w:sz w:val="17"/>
                <w:szCs w:val="17"/>
              </w:rPr>
              <w:t>合计</w:t>
            </w:r>
          </w:p>
        </w:tc>
        <w:tc>
          <w:tcPr>
            <w:tcW w:w="2299"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0"/>
              <w:jc w:val="left"/>
              <w:rPr>
                <w:sz w:val="17"/>
                <w:szCs w:val="17"/>
              </w:rPr>
            </w:pPr>
            <w:r>
              <w:rPr>
                <w:sz w:val="17"/>
                <w:szCs w:val="17"/>
              </w:rPr>
              <w:t>基本支出</w:t>
            </w:r>
          </w:p>
        </w:tc>
        <w:tc>
          <w:tcPr>
            <w:tcW w:w="2222"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0"/>
              <w:jc w:val="left"/>
              <w:rPr>
                <w:sz w:val="17"/>
                <w:szCs w:val="17"/>
              </w:rPr>
            </w:pPr>
            <w:r>
              <w:rPr>
                <w:sz w:val="17"/>
                <w:szCs w:val="17"/>
              </w:rPr>
              <w:t>项目支出</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sz w:val="17"/>
                <w:szCs w:val="17"/>
              </w:rPr>
            </w:pPr>
            <w:r>
              <w:rPr>
                <w:sz w:val="17"/>
                <w:szCs w:val="17"/>
              </w:rPr>
              <w:t>结转下年支出</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合计</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23.27</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23.27</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1"/>
              <w:spacing w:line="240" w:lineRule="auto"/>
              <w:ind w:firstLine="0"/>
              <w:jc w:val="left"/>
              <w:rPr>
                <w:rFonts w:hint="default" w:ascii="Times New Roman" w:hAnsi="Times New Roman" w:eastAsia="Times New Roman" w:cs="Times New Roman"/>
                <w:b/>
                <w:bCs/>
                <w:sz w:val="17"/>
                <w:szCs w:val="17"/>
                <w:lang w:val="en-US" w:eastAsia="zh-CN"/>
              </w:rPr>
            </w:pP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705004</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23.27</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23.27</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2012999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1"/>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其他群众团体事务支出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0.22</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0.22</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2070109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1"/>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群众文化</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17.96</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17.96</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2080505</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1"/>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机关事业单位基本养老保险缴费支出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2.71</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2.71</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2210201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1"/>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住房公积金</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2.38</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2.38</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bl>
    <w:p>
      <w:pPr>
        <w:pStyle w:val="12"/>
        <w:ind w:left="672"/>
        <w:jc w:val="left"/>
      </w:pPr>
      <w:r>
        <w:t>注：本报表金额单位转换时可能存在四舍五入尾数误差。</w:t>
      </w:r>
      <w:r>
        <w:br w:type="page"/>
      </w:r>
    </w:p>
    <w:p>
      <w:pPr>
        <w:pStyle w:val="10"/>
        <w:keepNext/>
        <w:keepLines/>
        <w:spacing w:after="240"/>
        <w:jc w:val="center"/>
      </w:pPr>
      <w:bookmarkStart w:id="22" w:name="bookmark46"/>
      <w:bookmarkStart w:id="23" w:name="bookmark45"/>
      <w:bookmarkStart w:id="24" w:name="bookmark44"/>
      <w:r>
        <w:t>财政拨款收支总体情况表</w:t>
      </w:r>
      <w:bookmarkEnd w:id="22"/>
      <w:bookmarkEnd w:id="23"/>
      <w:bookmarkEnd w:id="24"/>
    </w:p>
    <w:tbl>
      <w:tblPr>
        <w:tblStyle w:val="2"/>
        <w:tblW w:w="0" w:type="auto"/>
        <w:tblInd w:w="0" w:type="dxa"/>
        <w:tblLayout w:type="fixed"/>
        <w:tblCellMar>
          <w:top w:w="0" w:type="dxa"/>
          <w:left w:w="10" w:type="dxa"/>
          <w:bottom w:w="0" w:type="dxa"/>
          <w:right w:w="10" w:type="dxa"/>
        </w:tblCellMar>
      </w:tblPr>
      <w:tblGrid>
        <w:gridCol w:w="2885"/>
        <w:gridCol w:w="955"/>
        <w:gridCol w:w="3830"/>
        <w:gridCol w:w="3826"/>
        <w:gridCol w:w="3845"/>
        <w:gridCol w:w="1"/>
      </w:tblGrid>
      <w:tr>
        <w:tblPrEx>
          <w:tblCellMar>
            <w:top w:w="0" w:type="dxa"/>
            <w:left w:w="10" w:type="dxa"/>
            <w:bottom w:w="0" w:type="dxa"/>
            <w:right w:w="10" w:type="dxa"/>
          </w:tblCellMar>
        </w:tblPrEx>
        <w:trPr>
          <w:gridAfter w:val="1"/>
          <w:wAfter w:w="1" w:type="dxa"/>
          <w:trHeight w:val="346" w:hRule="exact"/>
        </w:trPr>
        <w:tc>
          <w:tcPr>
            <w:tcW w:w="11496" w:type="dxa"/>
            <w:gridSpan w:val="4"/>
            <w:shd w:val="clear" w:color="auto" w:fill="FFFFFF"/>
          </w:tcPr>
          <w:p>
            <w:pPr>
              <w:pStyle w:val="11"/>
              <w:spacing w:line="240" w:lineRule="auto"/>
              <w:ind w:firstLine="0"/>
              <w:jc w:val="left"/>
              <w:rPr>
                <w:rFonts w:hint="default"/>
                <w:sz w:val="17"/>
                <w:szCs w:val="17"/>
                <w:lang w:val="en-US"/>
              </w:rPr>
            </w:pPr>
            <w:r>
              <w:rPr>
                <w:sz w:val="17"/>
                <w:szCs w:val="17"/>
              </w:rPr>
              <w:t>单位名称：</w:t>
            </w:r>
            <w:r>
              <w:rPr>
                <w:rFonts w:hint="eastAsia"/>
                <w:sz w:val="17"/>
                <w:szCs w:val="17"/>
                <w:lang w:eastAsia="zh-CN"/>
              </w:rPr>
              <w:t>环江毛南族自治县川山镇文化站</w:t>
            </w:r>
            <w:r>
              <w:rPr>
                <w:rFonts w:hint="eastAsia"/>
                <w:sz w:val="17"/>
                <w:szCs w:val="17"/>
                <w:lang w:val="en-US" w:eastAsia="zh-CN"/>
              </w:rPr>
              <w:t xml:space="preserve">                         </w:t>
            </w:r>
          </w:p>
        </w:tc>
        <w:tc>
          <w:tcPr>
            <w:tcW w:w="3845" w:type="dxa"/>
            <w:shd w:val="clear" w:color="auto" w:fill="FFFFFF"/>
          </w:tcPr>
          <w:p>
            <w:pPr>
              <w:pStyle w:val="11"/>
              <w:spacing w:line="240" w:lineRule="auto"/>
              <w:jc w:val="left"/>
              <w:rPr>
                <w:sz w:val="17"/>
                <w:szCs w:val="17"/>
              </w:rPr>
            </w:pPr>
            <w:r>
              <w:rPr>
                <w:sz w:val="17"/>
                <w:szCs w:val="17"/>
              </w:rPr>
              <w:t>单位：万元</w:t>
            </w:r>
          </w:p>
        </w:tc>
      </w:tr>
      <w:tr>
        <w:tblPrEx>
          <w:tblCellMar>
            <w:top w:w="0" w:type="dxa"/>
            <w:left w:w="10" w:type="dxa"/>
            <w:bottom w:w="0" w:type="dxa"/>
            <w:right w:w="10" w:type="dxa"/>
          </w:tblCellMar>
        </w:tblPrEx>
        <w:trPr>
          <w:gridAfter w:val="1"/>
          <w:wAfter w:w="1" w:type="dxa"/>
          <w:trHeight w:val="437" w:hRule="exact"/>
        </w:trPr>
        <w:tc>
          <w:tcPr>
            <w:tcW w:w="2885" w:type="dxa"/>
            <w:tcBorders>
              <w:top w:val="single" w:color="auto" w:sz="4" w:space="0"/>
              <w:left w:val="single" w:color="auto" w:sz="4" w:space="0"/>
            </w:tcBorders>
            <w:shd w:val="clear" w:color="auto" w:fill="FFFFFF"/>
          </w:tcPr>
          <w:p>
            <w:pPr>
              <w:jc w:val="left"/>
              <w:rPr>
                <w:sz w:val="10"/>
                <w:szCs w:val="10"/>
              </w:rPr>
            </w:pPr>
          </w:p>
        </w:tc>
        <w:tc>
          <w:tcPr>
            <w:tcW w:w="955" w:type="dxa"/>
            <w:tcBorders>
              <w:top w:val="single" w:color="auto" w:sz="4" w:space="0"/>
            </w:tcBorders>
            <w:shd w:val="clear" w:color="auto" w:fill="FFFFFF"/>
            <w:vAlign w:val="center"/>
          </w:tcPr>
          <w:p>
            <w:pPr>
              <w:pStyle w:val="11"/>
              <w:spacing w:line="240" w:lineRule="auto"/>
              <w:ind w:firstLine="0"/>
              <w:jc w:val="left"/>
              <w:rPr>
                <w:sz w:val="17"/>
                <w:szCs w:val="17"/>
              </w:rPr>
            </w:pPr>
            <w:r>
              <w:rPr>
                <w:sz w:val="17"/>
                <w:szCs w:val="17"/>
              </w:rPr>
              <w:t>收</w:t>
            </w:r>
          </w:p>
        </w:tc>
        <w:tc>
          <w:tcPr>
            <w:tcW w:w="3830" w:type="dxa"/>
            <w:tcBorders>
              <w:top w:val="single" w:color="auto" w:sz="4" w:space="0"/>
            </w:tcBorders>
            <w:shd w:val="clear" w:color="auto" w:fill="FFFFFF"/>
            <w:vAlign w:val="center"/>
          </w:tcPr>
          <w:p>
            <w:pPr>
              <w:pStyle w:val="11"/>
              <w:spacing w:line="240" w:lineRule="auto"/>
              <w:ind w:firstLine="340"/>
              <w:jc w:val="left"/>
              <w:rPr>
                <w:sz w:val="17"/>
                <w:szCs w:val="17"/>
              </w:rPr>
            </w:pPr>
            <w:r>
              <w:rPr>
                <w:sz w:val="17"/>
                <w:szCs w:val="17"/>
              </w:rPr>
              <w:t>入</w:t>
            </w:r>
          </w:p>
        </w:tc>
        <w:tc>
          <w:tcPr>
            <w:tcW w:w="3826" w:type="dxa"/>
            <w:tcBorders>
              <w:top w:val="single" w:color="auto" w:sz="4" w:space="0"/>
              <w:left w:val="single" w:color="auto" w:sz="4" w:space="0"/>
            </w:tcBorders>
            <w:shd w:val="clear" w:color="auto" w:fill="FFFFFF"/>
            <w:vAlign w:val="center"/>
          </w:tcPr>
          <w:p>
            <w:pPr>
              <w:pStyle w:val="11"/>
              <w:spacing w:line="240" w:lineRule="auto"/>
              <w:ind w:right="340" w:firstLine="2720" w:firstLineChars="1600"/>
              <w:jc w:val="left"/>
              <w:rPr>
                <w:sz w:val="17"/>
                <w:szCs w:val="17"/>
              </w:rPr>
            </w:pPr>
            <w:r>
              <w:rPr>
                <w:sz w:val="17"/>
                <w:szCs w:val="17"/>
              </w:rPr>
              <w:t>支</w:t>
            </w:r>
          </w:p>
        </w:tc>
        <w:tc>
          <w:tcPr>
            <w:tcW w:w="3845" w:type="dxa"/>
            <w:tcBorders>
              <w:top w:val="single" w:color="auto" w:sz="4" w:space="0"/>
              <w:right w:val="single" w:color="auto" w:sz="4" w:space="0"/>
            </w:tcBorders>
            <w:shd w:val="clear" w:color="auto" w:fill="FFFFFF"/>
            <w:vAlign w:val="center"/>
          </w:tcPr>
          <w:p>
            <w:pPr>
              <w:pStyle w:val="11"/>
              <w:spacing w:line="240" w:lineRule="auto"/>
              <w:ind w:firstLine="935" w:firstLineChars="550"/>
              <w:jc w:val="left"/>
              <w:rPr>
                <w:sz w:val="17"/>
                <w:szCs w:val="17"/>
              </w:rPr>
            </w:pPr>
            <w:r>
              <w:rPr>
                <w:sz w:val="17"/>
                <w:szCs w:val="17"/>
              </w:rPr>
              <w:t>出</w:t>
            </w:r>
          </w:p>
        </w:tc>
      </w:tr>
      <w:tr>
        <w:tblPrEx>
          <w:tblCellMar>
            <w:top w:w="0" w:type="dxa"/>
            <w:left w:w="10" w:type="dxa"/>
            <w:bottom w:w="0" w:type="dxa"/>
            <w:right w:w="10" w:type="dxa"/>
          </w:tblCellMar>
        </w:tblPrEx>
        <w:trPr>
          <w:gridAfter w:val="1"/>
          <w:wAfter w:w="1" w:type="dxa"/>
          <w:trHeight w:val="451" w:hRule="exact"/>
        </w:trPr>
        <w:tc>
          <w:tcPr>
            <w:tcW w:w="3840" w:type="dxa"/>
            <w:gridSpan w:val="2"/>
            <w:tcBorders>
              <w:top w:val="single" w:color="auto" w:sz="4" w:space="0"/>
              <w:left w:val="single" w:color="auto" w:sz="4" w:space="0"/>
            </w:tcBorders>
            <w:shd w:val="clear" w:color="auto" w:fill="FFFFFF"/>
            <w:vAlign w:val="center"/>
          </w:tcPr>
          <w:p>
            <w:pPr>
              <w:pStyle w:val="11"/>
              <w:spacing w:line="240" w:lineRule="auto"/>
              <w:ind w:firstLine="0"/>
              <w:jc w:val="center"/>
              <w:rPr>
                <w:sz w:val="17"/>
                <w:szCs w:val="17"/>
              </w:rPr>
            </w:pPr>
            <w:r>
              <w:rPr>
                <w:sz w:val="17"/>
                <w:szCs w:val="17"/>
              </w:rPr>
              <w:t>项目</w:t>
            </w:r>
          </w:p>
        </w:tc>
        <w:tc>
          <w:tcPr>
            <w:tcW w:w="3830" w:type="dxa"/>
            <w:tcBorders>
              <w:top w:val="single" w:color="auto" w:sz="4" w:space="0"/>
              <w:left w:val="single" w:color="auto" w:sz="4" w:space="0"/>
            </w:tcBorders>
            <w:shd w:val="clear" w:color="auto" w:fill="FFFFFF"/>
            <w:vAlign w:val="center"/>
          </w:tcPr>
          <w:p>
            <w:pPr>
              <w:pStyle w:val="11"/>
              <w:spacing w:line="240" w:lineRule="auto"/>
              <w:ind w:firstLine="0"/>
              <w:jc w:val="center"/>
              <w:rPr>
                <w:sz w:val="17"/>
                <w:szCs w:val="17"/>
              </w:rPr>
            </w:pPr>
            <w:r>
              <w:rPr>
                <w:sz w:val="17"/>
                <w:szCs w:val="17"/>
              </w:rPr>
              <w:t>预算数</w:t>
            </w:r>
          </w:p>
        </w:tc>
        <w:tc>
          <w:tcPr>
            <w:tcW w:w="3826" w:type="dxa"/>
            <w:tcBorders>
              <w:top w:val="single" w:color="auto" w:sz="4" w:space="0"/>
              <w:left w:val="single" w:color="auto" w:sz="4" w:space="0"/>
            </w:tcBorders>
            <w:shd w:val="clear" w:color="auto" w:fill="FFFFFF"/>
            <w:vAlign w:val="center"/>
          </w:tcPr>
          <w:p>
            <w:pPr>
              <w:pStyle w:val="11"/>
              <w:tabs>
                <w:tab w:val="left" w:pos="1034"/>
              </w:tabs>
              <w:spacing w:line="240" w:lineRule="auto"/>
              <w:ind w:firstLine="540"/>
              <w:jc w:val="center"/>
              <w:rPr>
                <w:sz w:val="17"/>
                <w:szCs w:val="17"/>
              </w:rPr>
            </w:pPr>
            <w:r>
              <w:rPr>
                <w:sz w:val="17"/>
                <w:szCs w:val="17"/>
              </w:rPr>
              <w:t>项</w:t>
            </w:r>
            <w:r>
              <w:rPr>
                <w:sz w:val="17"/>
                <w:szCs w:val="17"/>
              </w:rPr>
              <w:tab/>
            </w:r>
            <w:r>
              <w:rPr>
                <w:sz w:val="17"/>
                <w:szCs w:val="17"/>
              </w:rPr>
              <w:t>目（按支出功能科目分类）</w:t>
            </w:r>
          </w:p>
        </w:tc>
        <w:tc>
          <w:tcPr>
            <w:tcW w:w="3845" w:type="dxa"/>
            <w:tcBorders>
              <w:top w:val="single" w:color="auto" w:sz="4" w:space="0"/>
              <w:left w:val="single" w:color="auto" w:sz="4" w:space="0"/>
              <w:right w:val="single" w:color="auto" w:sz="4" w:space="0"/>
            </w:tcBorders>
            <w:shd w:val="clear" w:color="auto" w:fill="FFFFFF"/>
            <w:vAlign w:val="center"/>
          </w:tcPr>
          <w:p>
            <w:pPr>
              <w:pStyle w:val="11"/>
              <w:spacing w:line="240" w:lineRule="auto"/>
              <w:ind w:firstLine="0"/>
              <w:jc w:val="center"/>
              <w:rPr>
                <w:sz w:val="17"/>
                <w:szCs w:val="17"/>
              </w:rPr>
            </w:pPr>
            <w:r>
              <w:rPr>
                <w:sz w:val="17"/>
                <w:szCs w:val="17"/>
              </w:rPr>
              <w:t>预算数</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一、一般公共预算拨款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23.27</w:t>
            </w: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一、一般公共服务支出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0.22</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二、外交支出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23.27</w:t>
            </w: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三、国防支出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二、政府性基金预算拨款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四、公共安全支出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五、教育支出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六、科学技术支出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三、国有资本经营预算拨款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七、文化旅游体育与传媒支出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17.96</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八、社会保障和就业支出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2.71</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九、卫生健康支出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十、节能环保支出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十一、城乡社区支出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十二、农林水支出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十三、交通运输支出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十四、资源勘探工业信息等支出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十五、商业服务业等支出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十六、金融支出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十七、援助其他地区支出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十八、自然资源海洋气象等支出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十九、住房保障支出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2.38</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二十、粮油物资储备支出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二十一、国有资本经营预算支出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二十二、灾害防治及应急管理支出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二十三、其他支出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二十四、债务还本支出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二十五、债务付息支出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二十六、债务发行费用支出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本年收入合计</w:t>
            </w: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23.27</w:t>
            </w: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本年支出合计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23.27</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上年结转结余</w:t>
            </w: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结转下年支出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收入总计</w:t>
            </w: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23.27</w:t>
            </w: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支出总计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23.27</w:t>
            </w:r>
          </w:p>
        </w:tc>
      </w:tr>
      <w:tr>
        <w:tblPrEx>
          <w:tblCellMar>
            <w:top w:w="0" w:type="dxa"/>
            <w:left w:w="10" w:type="dxa"/>
            <w:bottom w:w="0" w:type="dxa"/>
            <w:right w:w="10" w:type="dxa"/>
          </w:tblCellMar>
        </w:tblPrEx>
        <w:trPr>
          <w:trHeight w:val="352" w:hRule="exact"/>
        </w:trPr>
        <w:tc>
          <w:tcPr>
            <w:tcW w:w="15342" w:type="dxa"/>
            <w:gridSpan w:val="6"/>
            <w:tcBorders>
              <w:top w:val="single" w:color="auto" w:sz="4" w:space="0"/>
            </w:tcBorders>
            <w:shd w:val="clear" w:color="auto" w:fill="FFFFFF"/>
          </w:tcPr>
          <w:p>
            <w:pPr>
              <w:jc w:val="left"/>
              <w:rPr>
                <w:sz w:val="10"/>
                <w:szCs w:val="10"/>
                <w:lang w:eastAsia="zh-CN"/>
              </w:rPr>
            </w:pPr>
            <w:r>
              <w:rPr>
                <w:sz w:val="17"/>
                <w:szCs w:val="17"/>
              </w:rPr>
              <w:t>注：表中功能分类科目，根据各部门实际预算编制情况编列。</w:t>
            </w:r>
          </w:p>
        </w:tc>
      </w:tr>
      <w:tr>
        <w:tblPrEx>
          <w:tblCellMar>
            <w:top w:w="0" w:type="dxa"/>
            <w:left w:w="10" w:type="dxa"/>
            <w:bottom w:w="0" w:type="dxa"/>
            <w:right w:w="10" w:type="dxa"/>
          </w:tblCellMar>
        </w:tblPrEx>
        <w:trPr>
          <w:trHeight w:val="274" w:hRule="exact"/>
        </w:trPr>
        <w:tc>
          <w:tcPr>
            <w:tcW w:w="15342" w:type="dxa"/>
            <w:gridSpan w:val="6"/>
            <w:shd w:val="clear" w:color="auto" w:fill="FFFFFF"/>
            <w:vAlign w:val="bottom"/>
          </w:tcPr>
          <w:p>
            <w:pPr>
              <w:jc w:val="left"/>
              <w:rPr>
                <w:sz w:val="10"/>
                <w:szCs w:val="10"/>
                <w:lang w:eastAsia="zh-CN"/>
              </w:rPr>
            </w:pPr>
            <w:r>
              <w:rPr>
                <w:sz w:val="17"/>
                <w:szCs w:val="17"/>
              </w:rPr>
              <w:t>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一般公共预算支出情况表</w:t>
      </w:r>
    </w:p>
    <w:p>
      <w:pPr>
        <w:jc w:val="center"/>
        <w:rPr>
          <w:rFonts w:hint="eastAsia"/>
          <w:lang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1653"/>
        <w:gridCol w:w="1635"/>
        <w:gridCol w:w="1716"/>
        <w:gridCol w:w="1965"/>
        <w:gridCol w:w="1729"/>
        <w:gridCol w:w="1714"/>
        <w:gridCol w:w="72"/>
        <w:gridCol w:w="1689"/>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6" w:type="dxa"/>
            <w:gridSpan w:val="7"/>
            <w:tcBorders>
              <w:top w:val="nil"/>
              <w:left w:val="nil"/>
              <w:right w:val="nil"/>
            </w:tcBorders>
          </w:tcPr>
          <w:p>
            <w:pPr>
              <w:jc w:val="left"/>
              <w:rPr>
                <w:rFonts w:hint="eastAsia"/>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环江毛南族自治县川山镇文化站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hint="eastAsia" w:ascii="宋体" w:hAnsi="宋体" w:eastAsia="宋体" w:cs="宋体"/>
                <w:sz w:val="16"/>
                <w:szCs w:val="16"/>
                <w:vertAlign w:val="baseline"/>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restart"/>
          </w:tcPr>
          <w:p>
            <w:pPr>
              <w:jc w:val="center"/>
              <w:rPr>
                <w:rFonts w:hint="eastAsia"/>
                <w:vertAlign w:val="baseline"/>
                <w:lang w:eastAsia="zh-CN"/>
              </w:rPr>
            </w:pPr>
            <w:r>
              <w:rPr>
                <w:sz w:val="17"/>
                <w:szCs w:val="17"/>
              </w:rPr>
              <w:t>科目编码</w:t>
            </w:r>
          </w:p>
        </w:tc>
        <w:tc>
          <w:tcPr>
            <w:tcW w:w="1676" w:type="dxa"/>
            <w:vMerge w:val="restart"/>
          </w:tcPr>
          <w:p>
            <w:pPr>
              <w:jc w:val="center"/>
              <w:rPr>
                <w:rFonts w:hint="eastAsia"/>
                <w:vertAlign w:val="baseline"/>
                <w:lang w:eastAsia="zh-CN"/>
              </w:rPr>
            </w:pPr>
            <w:r>
              <w:rPr>
                <w:sz w:val="17"/>
                <w:szCs w:val="17"/>
              </w:rPr>
              <w:t>部门（单位）代码</w:t>
            </w:r>
          </w:p>
        </w:tc>
        <w:tc>
          <w:tcPr>
            <w:tcW w:w="1662" w:type="dxa"/>
            <w:vMerge w:val="restart"/>
          </w:tcPr>
          <w:p>
            <w:pPr>
              <w:pStyle w:val="11"/>
              <w:spacing w:after="120" w:line="240" w:lineRule="auto"/>
              <w:ind w:firstLine="0"/>
              <w:jc w:val="center"/>
              <w:rPr>
                <w:sz w:val="17"/>
                <w:szCs w:val="17"/>
              </w:rPr>
            </w:pPr>
            <w:r>
              <w:rPr>
                <w:sz w:val="17"/>
                <w:szCs w:val="17"/>
              </w:rPr>
              <w:t>部门（单位）名称</w:t>
            </w:r>
          </w:p>
          <w:p>
            <w:pPr>
              <w:jc w:val="center"/>
              <w:rPr>
                <w:rFonts w:hint="eastAsia"/>
                <w:vertAlign w:val="baseline"/>
                <w:lang w:eastAsia="zh-CN"/>
              </w:rPr>
            </w:pPr>
            <w:r>
              <w:rPr>
                <w:sz w:val="17"/>
                <w:szCs w:val="17"/>
              </w:rPr>
              <w:t>（功能分类科目名称）</w:t>
            </w:r>
          </w:p>
        </w:tc>
        <w:tc>
          <w:tcPr>
            <w:tcW w:w="1717" w:type="dxa"/>
            <w:vMerge w:val="restart"/>
          </w:tcPr>
          <w:p>
            <w:pPr>
              <w:jc w:val="center"/>
              <w:rPr>
                <w:rFonts w:hint="eastAsia"/>
                <w:vertAlign w:val="baseline"/>
                <w:lang w:eastAsia="zh-CN"/>
              </w:rPr>
            </w:pPr>
            <w:r>
              <w:rPr>
                <w:sz w:val="17"/>
                <w:szCs w:val="17"/>
              </w:rPr>
              <w:t>合计</w:t>
            </w:r>
          </w:p>
        </w:tc>
        <w:tc>
          <w:tcPr>
            <w:tcW w:w="5398" w:type="dxa"/>
            <w:gridSpan w:val="4"/>
          </w:tcPr>
          <w:p>
            <w:pPr>
              <w:jc w:val="center"/>
              <w:rPr>
                <w:rFonts w:hint="eastAsia"/>
                <w:vertAlign w:val="baseline"/>
                <w:lang w:eastAsia="zh-CN"/>
              </w:rPr>
            </w:pPr>
            <w:r>
              <w:rPr>
                <w:sz w:val="17"/>
                <w:szCs w:val="17"/>
              </w:rPr>
              <w:t>基本支出</w:t>
            </w:r>
          </w:p>
        </w:tc>
        <w:tc>
          <w:tcPr>
            <w:tcW w:w="1694" w:type="dxa"/>
            <w:vMerge w:val="restart"/>
          </w:tcPr>
          <w:p>
            <w:pPr>
              <w:jc w:val="center"/>
              <w:rPr>
                <w:rFonts w:hint="eastAsia"/>
                <w:vertAlign w:val="baseline"/>
                <w:lang w:eastAsia="zh-CN"/>
              </w:rPr>
            </w:pPr>
            <w:r>
              <w:rPr>
                <w:sz w:val="17"/>
                <w:szCs w:val="17"/>
              </w:rPr>
              <w:t>项目支出</w:t>
            </w:r>
          </w:p>
        </w:tc>
        <w:tc>
          <w:tcPr>
            <w:tcW w:w="1695" w:type="dxa"/>
            <w:vMerge w:val="restart"/>
          </w:tcPr>
          <w:p>
            <w:pPr>
              <w:jc w:val="center"/>
              <w:rPr>
                <w:rFonts w:hint="eastAsia"/>
                <w:vertAlign w:val="baseline"/>
                <w:lang w:eastAsia="zh-CN"/>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continue"/>
          </w:tcPr>
          <w:p>
            <w:pPr>
              <w:jc w:val="center"/>
              <w:rPr>
                <w:rFonts w:hint="eastAsia"/>
                <w:vertAlign w:val="baseline"/>
                <w:lang w:eastAsia="zh-CN"/>
              </w:rPr>
            </w:pPr>
          </w:p>
        </w:tc>
        <w:tc>
          <w:tcPr>
            <w:tcW w:w="1676" w:type="dxa"/>
            <w:vMerge w:val="continue"/>
          </w:tcPr>
          <w:p>
            <w:pPr>
              <w:jc w:val="center"/>
              <w:rPr>
                <w:rFonts w:hint="eastAsia"/>
                <w:vertAlign w:val="baseline"/>
                <w:lang w:eastAsia="zh-CN"/>
              </w:rPr>
            </w:pPr>
          </w:p>
        </w:tc>
        <w:tc>
          <w:tcPr>
            <w:tcW w:w="1662" w:type="dxa"/>
            <w:vMerge w:val="continue"/>
          </w:tcPr>
          <w:p>
            <w:pPr>
              <w:jc w:val="center"/>
              <w:rPr>
                <w:rFonts w:hint="eastAsia"/>
                <w:vertAlign w:val="baseline"/>
                <w:lang w:eastAsia="zh-CN"/>
              </w:rPr>
            </w:pPr>
          </w:p>
        </w:tc>
        <w:tc>
          <w:tcPr>
            <w:tcW w:w="1717" w:type="dxa"/>
            <w:vMerge w:val="continue"/>
          </w:tcPr>
          <w:p>
            <w:pPr>
              <w:jc w:val="center"/>
              <w:rPr>
                <w:rFonts w:hint="eastAsia"/>
                <w:vertAlign w:val="baseline"/>
                <w:lang w:eastAsia="zh-CN"/>
              </w:rPr>
            </w:pPr>
          </w:p>
        </w:tc>
        <w:tc>
          <w:tcPr>
            <w:tcW w:w="1879" w:type="dxa"/>
            <w:vAlign w:val="center"/>
          </w:tcPr>
          <w:p>
            <w:pPr>
              <w:pStyle w:val="11"/>
              <w:spacing w:line="240" w:lineRule="auto"/>
              <w:ind w:firstLine="0" w:firstLineChars="0"/>
              <w:jc w:val="center"/>
              <w:rPr>
                <w:rFonts w:hint="eastAsia"/>
                <w:vertAlign w:val="baseline"/>
                <w:lang w:eastAsia="zh-CN"/>
              </w:rPr>
            </w:pPr>
            <w:r>
              <w:rPr>
                <w:sz w:val="17"/>
                <w:szCs w:val="17"/>
              </w:rPr>
              <w:t>小计</w:t>
            </w:r>
          </w:p>
        </w:tc>
        <w:tc>
          <w:tcPr>
            <w:tcW w:w="1729" w:type="dxa"/>
            <w:vAlign w:val="center"/>
          </w:tcPr>
          <w:p>
            <w:pPr>
              <w:pStyle w:val="11"/>
              <w:spacing w:line="240" w:lineRule="auto"/>
              <w:ind w:firstLine="0" w:firstLineChars="0"/>
              <w:jc w:val="center"/>
              <w:rPr>
                <w:rFonts w:hint="eastAsia"/>
                <w:vertAlign w:val="baseline"/>
                <w:lang w:eastAsia="zh-CN"/>
              </w:rPr>
            </w:pPr>
            <w:r>
              <w:rPr>
                <w:sz w:val="17"/>
                <w:szCs w:val="17"/>
              </w:rPr>
              <w:t>人员经费</w:t>
            </w:r>
          </w:p>
        </w:tc>
        <w:tc>
          <w:tcPr>
            <w:tcW w:w="1790" w:type="dxa"/>
            <w:gridSpan w:val="2"/>
            <w:vAlign w:val="center"/>
          </w:tcPr>
          <w:p>
            <w:pPr>
              <w:pStyle w:val="11"/>
              <w:spacing w:line="240" w:lineRule="auto"/>
              <w:ind w:firstLine="440" w:firstLineChars="0"/>
              <w:jc w:val="center"/>
              <w:rPr>
                <w:rFonts w:hint="eastAsia"/>
                <w:vertAlign w:val="baseline"/>
                <w:lang w:eastAsia="zh-CN"/>
              </w:rPr>
            </w:pPr>
            <w:r>
              <w:rPr>
                <w:sz w:val="17"/>
                <w:szCs w:val="17"/>
              </w:rPr>
              <w:t>公用经费</w:t>
            </w:r>
          </w:p>
        </w:tc>
        <w:tc>
          <w:tcPr>
            <w:tcW w:w="1694" w:type="dxa"/>
            <w:vMerge w:val="continue"/>
          </w:tcPr>
          <w:p>
            <w:pPr>
              <w:jc w:val="center"/>
              <w:rPr>
                <w:rFonts w:hint="eastAsia"/>
                <w:vertAlign w:val="baseline"/>
                <w:lang w:eastAsia="zh-CN"/>
              </w:rPr>
            </w:pPr>
          </w:p>
        </w:tc>
        <w:tc>
          <w:tcPr>
            <w:tcW w:w="1695" w:type="dxa"/>
            <w:vMerge w:val="continue"/>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11"/>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1</w:t>
            </w:r>
          </w:p>
        </w:tc>
        <w:tc>
          <w:tcPr>
            <w:tcW w:w="1879" w:type="dxa"/>
            <w:vAlign w:val="center"/>
          </w:tcPr>
          <w:p>
            <w:pPr>
              <w:pStyle w:val="11"/>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2</w:t>
            </w:r>
          </w:p>
        </w:tc>
        <w:tc>
          <w:tcPr>
            <w:tcW w:w="1729" w:type="dxa"/>
            <w:vAlign w:val="center"/>
          </w:tcPr>
          <w:p>
            <w:pPr>
              <w:pStyle w:val="11"/>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3</w:t>
            </w:r>
          </w:p>
        </w:tc>
        <w:tc>
          <w:tcPr>
            <w:tcW w:w="1790" w:type="dxa"/>
            <w:gridSpan w:val="2"/>
            <w:vAlign w:val="center"/>
          </w:tcPr>
          <w:p>
            <w:pPr>
              <w:pStyle w:val="11"/>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4</w:t>
            </w:r>
          </w:p>
        </w:tc>
        <w:tc>
          <w:tcPr>
            <w:tcW w:w="1694" w:type="dxa"/>
            <w:vAlign w:val="center"/>
          </w:tcPr>
          <w:p>
            <w:pPr>
              <w:pStyle w:val="11"/>
              <w:spacing w:line="240" w:lineRule="auto"/>
              <w:ind w:firstLine="660" w:firstLineChars="0"/>
              <w:jc w:val="center"/>
              <w:rPr>
                <w:rFonts w:hint="eastAsia"/>
                <w:vertAlign w:val="baseline"/>
                <w:lang w:eastAsia="zh-CN"/>
              </w:rPr>
            </w:pPr>
            <w:r>
              <w:rPr>
                <w:rFonts w:ascii="Times New Roman" w:hAnsi="Times New Roman" w:eastAsia="Times New Roman" w:cs="Times New Roman"/>
                <w:b/>
                <w:bCs/>
                <w:sz w:val="17"/>
                <w:szCs w:val="17"/>
              </w:rPr>
              <w:t>5</w:t>
            </w:r>
          </w:p>
        </w:tc>
        <w:tc>
          <w:tcPr>
            <w:tcW w:w="1695" w:type="dxa"/>
            <w:vAlign w:val="center"/>
          </w:tcPr>
          <w:p>
            <w:pPr>
              <w:pStyle w:val="11"/>
              <w:spacing w:line="240" w:lineRule="auto"/>
              <w:ind w:right="700" w:rightChars="0" w:firstLine="0" w:firstLineChars="0"/>
              <w:jc w:val="center"/>
              <w:rPr>
                <w:rFonts w:hint="eastAsia"/>
                <w:vertAlign w:val="baseline"/>
                <w:lang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1"/>
              <w:spacing w:line="240" w:lineRule="auto"/>
              <w:ind w:firstLine="0" w:firstLineChars="0"/>
              <w:jc w:val="center"/>
              <w:rPr>
                <w:rFonts w:hint="eastAsia"/>
                <w:vertAlign w:val="baseline"/>
                <w:lang w:eastAsia="zh-CN"/>
              </w:rPr>
            </w:pPr>
          </w:p>
        </w:tc>
        <w:tc>
          <w:tcPr>
            <w:tcW w:w="1676" w:type="dxa"/>
            <w:vAlign w:val="center"/>
          </w:tcPr>
          <w:p>
            <w:pPr>
              <w:pStyle w:val="11"/>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705004</w:t>
            </w:r>
          </w:p>
        </w:tc>
        <w:tc>
          <w:tcPr>
            <w:tcW w:w="1662" w:type="dxa"/>
            <w:vAlign w:val="center"/>
          </w:tcPr>
          <w:p>
            <w:pPr>
              <w:pStyle w:val="11"/>
              <w:spacing w:line="240" w:lineRule="auto"/>
              <w:ind w:firstLine="0" w:firstLineChars="0"/>
              <w:jc w:val="center"/>
              <w:rPr>
                <w:rFonts w:hint="eastAsia"/>
                <w:vertAlign w:val="baseline"/>
                <w:lang w:eastAsia="zh-CN"/>
              </w:rPr>
            </w:pPr>
          </w:p>
        </w:tc>
        <w:tc>
          <w:tcPr>
            <w:tcW w:w="1717" w:type="dxa"/>
            <w:vAlign w:val="center"/>
          </w:tcPr>
          <w:p>
            <w:pPr>
              <w:pStyle w:val="11"/>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23.27</w:t>
            </w:r>
          </w:p>
        </w:tc>
        <w:tc>
          <w:tcPr>
            <w:tcW w:w="1879" w:type="dxa"/>
            <w:vAlign w:val="center"/>
          </w:tcPr>
          <w:p>
            <w:pPr>
              <w:pStyle w:val="11"/>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23.27</w:t>
            </w:r>
          </w:p>
        </w:tc>
        <w:tc>
          <w:tcPr>
            <w:tcW w:w="1729" w:type="dxa"/>
            <w:vAlign w:val="center"/>
          </w:tcPr>
          <w:p>
            <w:pPr>
              <w:pStyle w:val="11"/>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22.57</w:t>
            </w:r>
          </w:p>
        </w:tc>
        <w:tc>
          <w:tcPr>
            <w:tcW w:w="1790" w:type="dxa"/>
            <w:gridSpan w:val="2"/>
            <w:vAlign w:val="center"/>
          </w:tcPr>
          <w:p>
            <w:pPr>
              <w:pStyle w:val="11"/>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0.70</w:t>
            </w:r>
          </w:p>
        </w:tc>
        <w:tc>
          <w:tcPr>
            <w:tcW w:w="1694" w:type="dxa"/>
            <w:vAlign w:val="center"/>
          </w:tcPr>
          <w:p>
            <w:pPr>
              <w:pStyle w:val="11"/>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1"/>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1"/>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2012999</w:t>
            </w:r>
          </w:p>
        </w:tc>
        <w:tc>
          <w:tcPr>
            <w:tcW w:w="1676" w:type="dxa"/>
            <w:vAlign w:val="center"/>
          </w:tcPr>
          <w:p>
            <w:pPr>
              <w:pStyle w:val="11"/>
              <w:spacing w:line="240" w:lineRule="auto"/>
              <w:ind w:firstLine="0" w:firstLineChars="0"/>
              <w:jc w:val="center"/>
              <w:rPr>
                <w:rFonts w:hint="eastAsia"/>
                <w:vertAlign w:val="baseline"/>
                <w:lang w:eastAsia="zh-CN"/>
              </w:rPr>
            </w:pPr>
          </w:p>
        </w:tc>
        <w:tc>
          <w:tcPr>
            <w:tcW w:w="1662" w:type="dxa"/>
            <w:vAlign w:val="center"/>
          </w:tcPr>
          <w:p>
            <w:pPr>
              <w:pStyle w:val="11"/>
              <w:spacing w:line="240" w:lineRule="auto"/>
              <w:ind w:firstLine="0" w:firstLineChars="0"/>
              <w:jc w:val="center"/>
              <w:rPr>
                <w:rFonts w:hint="eastAsia"/>
                <w:vertAlign w:val="baseline"/>
                <w:lang w:eastAsia="zh-CN"/>
              </w:rPr>
            </w:pPr>
            <w:r>
              <w:rPr>
                <w:rFonts w:hint="eastAsia"/>
                <w:sz w:val="17"/>
                <w:szCs w:val="17"/>
                <w:lang w:val="en-US" w:eastAsia="zh-CN"/>
              </w:rPr>
              <w:t>其他群众团体事务支出</w:t>
            </w:r>
          </w:p>
        </w:tc>
        <w:tc>
          <w:tcPr>
            <w:tcW w:w="1717" w:type="dxa"/>
            <w:vAlign w:val="center"/>
          </w:tcPr>
          <w:p>
            <w:pPr>
              <w:pStyle w:val="11"/>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0.22</w:t>
            </w:r>
          </w:p>
        </w:tc>
        <w:tc>
          <w:tcPr>
            <w:tcW w:w="1879" w:type="dxa"/>
            <w:vAlign w:val="center"/>
          </w:tcPr>
          <w:p>
            <w:pPr>
              <w:pStyle w:val="11"/>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0.22</w:t>
            </w:r>
          </w:p>
        </w:tc>
        <w:tc>
          <w:tcPr>
            <w:tcW w:w="1729" w:type="dxa"/>
            <w:vAlign w:val="center"/>
          </w:tcPr>
          <w:p>
            <w:pPr>
              <w:pStyle w:val="11"/>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11"/>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0.22</w:t>
            </w:r>
          </w:p>
        </w:tc>
        <w:tc>
          <w:tcPr>
            <w:tcW w:w="1694" w:type="dxa"/>
            <w:vAlign w:val="center"/>
          </w:tcPr>
          <w:p>
            <w:pPr>
              <w:pStyle w:val="11"/>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1"/>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1"/>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2070109</w:t>
            </w:r>
          </w:p>
        </w:tc>
        <w:tc>
          <w:tcPr>
            <w:tcW w:w="1676" w:type="dxa"/>
            <w:vAlign w:val="center"/>
          </w:tcPr>
          <w:p>
            <w:pPr>
              <w:pStyle w:val="11"/>
              <w:spacing w:line="240" w:lineRule="auto"/>
              <w:ind w:firstLine="0" w:firstLineChars="0"/>
              <w:jc w:val="center"/>
              <w:rPr>
                <w:rFonts w:hint="eastAsia"/>
                <w:vertAlign w:val="baseline"/>
                <w:lang w:eastAsia="zh-CN"/>
              </w:rPr>
            </w:pPr>
          </w:p>
        </w:tc>
        <w:tc>
          <w:tcPr>
            <w:tcW w:w="1662" w:type="dxa"/>
            <w:vAlign w:val="center"/>
          </w:tcPr>
          <w:p>
            <w:pPr>
              <w:pStyle w:val="11"/>
              <w:spacing w:line="240" w:lineRule="auto"/>
              <w:ind w:firstLine="0" w:firstLineChars="0"/>
              <w:jc w:val="center"/>
              <w:rPr>
                <w:rFonts w:hint="eastAsia"/>
                <w:vertAlign w:val="baseline"/>
                <w:lang w:eastAsia="zh-CN"/>
              </w:rPr>
            </w:pPr>
            <w:r>
              <w:rPr>
                <w:rFonts w:hint="eastAsia"/>
                <w:sz w:val="17"/>
                <w:szCs w:val="17"/>
                <w:lang w:val="en-US" w:eastAsia="zh-CN"/>
              </w:rPr>
              <w:t>群众文化</w:t>
            </w:r>
          </w:p>
        </w:tc>
        <w:tc>
          <w:tcPr>
            <w:tcW w:w="1717" w:type="dxa"/>
            <w:vAlign w:val="center"/>
          </w:tcPr>
          <w:p>
            <w:pPr>
              <w:pStyle w:val="11"/>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17.96</w:t>
            </w:r>
          </w:p>
        </w:tc>
        <w:tc>
          <w:tcPr>
            <w:tcW w:w="1879" w:type="dxa"/>
            <w:vAlign w:val="center"/>
          </w:tcPr>
          <w:p>
            <w:pPr>
              <w:pStyle w:val="11"/>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17.96</w:t>
            </w:r>
          </w:p>
        </w:tc>
        <w:tc>
          <w:tcPr>
            <w:tcW w:w="1729" w:type="dxa"/>
            <w:vAlign w:val="center"/>
          </w:tcPr>
          <w:p>
            <w:pPr>
              <w:pStyle w:val="11"/>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17.48</w:t>
            </w:r>
          </w:p>
        </w:tc>
        <w:tc>
          <w:tcPr>
            <w:tcW w:w="1790" w:type="dxa"/>
            <w:gridSpan w:val="2"/>
            <w:vAlign w:val="center"/>
          </w:tcPr>
          <w:p>
            <w:pPr>
              <w:pStyle w:val="11"/>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0.48</w:t>
            </w:r>
          </w:p>
        </w:tc>
        <w:tc>
          <w:tcPr>
            <w:tcW w:w="1694" w:type="dxa"/>
            <w:vAlign w:val="center"/>
          </w:tcPr>
          <w:p>
            <w:pPr>
              <w:pStyle w:val="11"/>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1"/>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1"/>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2080505</w:t>
            </w:r>
          </w:p>
        </w:tc>
        <w:tc>
          <w:tcPr>
            <w:tcW w:w="1676" w:type="dxa"/>
            <w:vAlign w:val="center"/>
          </w:tcPr>
          <w:p>
            <w:pPr>
              <w:pStyle w:val="11"/>
              <w:spacing w:line="240" w:lineRule="auto"/>
              <w:ind w:firstLine="0" w:firstLineChars="0"/>
              <w:jc w:val="center"/>
              <w:rPr>
                <w:rFonts w:hint="eastAsia"/>
                <w:vertAlign w:val="baseline"/>
                <w:lang w:eastAsia="zh-CN"/>
              </w:rPr>
            </w:pPr>
          </w:p>
        </w:tc>
        <w:tc>
          <w:tcPr>
            <w:tcW w:w="1662" w:type="dxa"/>
            <w:vAlign w:val="center"/>
          </w:tcPr>
          <w:p>
            <w:pPr>
              <w:pStyle w:val="11"/>
              <w:spacing w:line="240" w:lineRule="auto"/>
              <w:ind w:firstLine="0" w:firstLineChars="0"/>
              <w:jc w:val="center"/>
              <w:rPr>
                <w:rFonts w:hint="eastAsia"/>
                <w:vertAlign w:val="baseline"/>
                <w:lang w:eastAsia="zh-CN"/>
              </w:rPr>
            </w:pPr>
            <w:r>
              <w:rPr>
                <w:rFonts w:hint="eastAsia"/>
                <w:sz w:val="17"/>
                <w:szCs w:val="17"/>
                <w:lang w:val="en-US" w:eastAsia="zh-CN"/>
              </w:rPr>
              <w:t>机关事业单位基本养老保险缴费支出</w:t>
            </w:r>
          </w:p>
        </w:tc>
        <w:tc>
          <w:tcPr>
            <w:tcW w:w="1717" w:type="dxa"/>
            <w:vAlign w:val="center"/>
          </w:tcPr>
          <w:p>
            <w:pPr>
              <w:pStyle w:val="11"/>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2.71</w:t>
            </w:r>
          </w:p>
        </w:tc>
        <w:tc>
          <w:tcPr>
            <w:tcW w:w="1879" w:type="dxa"/>
            <w:vAlign w:val="center"/>
          </w:tcPr>
          <w:p>
            <w:pPr>
              <w:pStyle w:val="11"/>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2.71</w:t>
            </w:r>
          </w:p>
        </w:tc>
        <w:tc>
          <w:tcPr>
            <w:tcW w:w="1729" w:type="dxa"/>
            <w:vAlign w:val="center"/>
          </w:tcPr>
          <w:p>
            <w:pPr>
              <w:pStyle w:val="11"/>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2.71</w:t>
            </w:r>
          </w:p>
        </w:tc>
        <w:tc>
          <w:tcPr>
            <w:tcW w:w="1790" w:type="dxa"/>
            <w:gridSpan w:val="2"/>
            <w:vAlign w:val="center"/>
          </w:tcPr>
          <w:p>
            <w:pPr>
              <w:pStyle w:val="11"/>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11"/>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1"/>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1"/>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2210201</w:t>
            </w:r>
          </w:p>
        </w:tc>
        <w:tc>
          <w:tcPr>
            <w:tcW w:w="1676" w:type="dxa"/>
            <w:vAlign w:val="center"/>
          </w:tcPr>
          <w:p>
            <w:pPr>
              <w:pStyle w:val="11"/>
              <w:spacing w:line="240" w:lineRule="auto"/>
              <w:ind w:firstLine="0" w:firstLineChars="0"/>
              <w:jc w:val="center"/>
              <w:rPr>
                <w:rFonts w:hint="eastAsia"/>
                <w:vertAlign w:val="baseline"/>
                <w:lang w:eastAsia="zh-CN"/>
              </w:rPr>
            </w:pPr>
          </w:p>
        </w:tc>
        <w:tc>
          <w:tcPr>
            <w:tcW w:w="1662" w:type="dxa"/>
            <w:vAlign w:val="center"/>
          </w:tcPr>
          <w:p>
            <w:pPr>
              <w:pStyle w:val="11"/>
              <w:spacing w:line="240" w:lineRule="auto"/>
              <w:ind w:firstLine="0" w:firstLineChars="0"/>
              <w:jc w:val="center"/>
              <w:rPr>
                <w:rFonts w:hint="eastAsia"/>
                <w:vertAlign w:val="baseline"/>
                <w:lang w:eastAsia="zh-CN"/>
              </w:rPr>
            </w:pPr>
            <w:r>
              <w:rPr>
                <w:rFonts w:hint="eastAsia"/>
                <w:sz w:val="17"/>
                <w:szCs w:val="17"/>
                <w:lang w:val="en-US" w:eastAsia="zh-CN"/>
              </w:rPr>
              <w:t>住房公积金</w:t>
            </w:r>
          </w:p>
        </w:tc>
        <w:tc>
          <w:tcPr>
            <w:tcW w:w="1717" w:type="dxa"/>
            <w:vAlign w:val="center"/>
          </w:tcPr>
          <w:p>
            <w:pPr>
              <w:pStyle w:val="11"/>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2.38</w:t>
            </w:r>
          </w:p>
        </w:tc>
        <w:tc>
          <w:tcPr>
            <w:tcW w:w="1879" w:type="dxa"/>
            <w:vAlign w:val="center"/>
          </w:tcPr>
          <w:p>
            <w:pPr>
              <w:pStyle w:val="11"/>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2.38</w:t>
            </w:r>
          </w:p>
        </w:tc>
        <w:tc>
          <w:tcPr>
            <w:tcW w:w="1729" w:type="dxa"/>
            <w:vAlign w:val="center"/>
          </w:tcPr>
          <w:p>
            <w:pPr>
              <w:pStyle w:val="11"/>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2.38</w:t>
            </w:r>
          </w:p>
        </w:tc>
        <w:tc>
          <w:tcPr>
            <w:tcW w:w="1790" w:type="dxa"/>
            <w:gridSpan w:val="2"/>
            <w:vAlign w:val="center"/>
          </w:tcPr>
          <w:p>
            <w:pPr>
              <w:pStyle w:val="11"/>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11"/>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1"/>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0"/>
            <w:tcBorders>
              <w:left w:val="nil"/>
              <w:bottom w:val="nil"/>
              <w:right w:val="nil"/>
            </w:tcBorders>
          </w:tcPr>
          <w:p>
            <w:pPr>
              <w:jc w:val="left"/>
              <w:rPr>
                <w:rFonts w:hint="eastAsia"/>
                <w:vertAlign w:val="baseline"/>
                <w:lang w:eastAsia="zh-CN"/>
              </w:rPr>
            </w:pPr>
            <w:r>
              <w:rPr>
                <w:sz w:val="16"/>
                <w:szCs w:val="16"/>
              </w:rPr>
              <w:t>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10"/>
        <w:keepNext/>
        <w:keepLines/>
        <w:spacing w:after="240"/>
        <w:jc w:val="center"/>
      </w:pPr>
      <w:bookmarkStart w:id="25" w:name="bookmark56"/>
      <w:bookmarkStart w:id="26" w:name="bookmark57"/>
      <w:bookmarkStart w:id="27" w:name="bookmark58"/>
      <w:r>
        <w:t>一般公共预算基本支出情况表</w:t>
      </w:r>
      <w:bookmarkEnd w:id="25"/>
      <w:bookmarkEnd w:id="26"/>
      <w:bookmarkEnd w:id="27"/>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3111"/>
        <w:gridCol w:w="3111"/>
        <w:gridCol w:w="3112"/>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4" w:type="dxa"/>
            <w:gridSpan w:val="4"/>
            <w:tcBorders>
              <w:top w:val="nil"/>
              <w:left w:val="nil"/>
              <w:right w:val="nil"/>
            </w:tcBorders>
          </w:tcPr>
          <w:p>
            <w:pPr>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环江毛南族自治县川山镇文化站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221" w:type="dxa"/>
            <w:gridSpan w:val="2"/>
          </w:tcPr>
          <w:p>
            <w:pPr>
              <w:jc w:val="left"/>
              <w:rPr>
                <w:vertAlign w:val="baseline"/>
                <w:lang w:eastAsia="zh-CN"/>
              </w:rPr>
            </w:pPr>
            <w:r>
              <w:rPr>
                <w:sz w:val="17"/>
                <w:szCs w:val="17"/>
              </w:rPr>
              <w:t>部门预算支出经济分类科目</w:t>
            </w:r>
          </w:p>
        </w:tc>
        <w:tc>
          <w:tcPr>
            <w:tcW w:w="9336" w:type="dxa"/>
            <w:gridSpan w:val="3"/>
          </w:tcPr>
          <w:p>
            <w:pPr>
              <w:jc w:val="left"/>
              <w:rPr>
                <w:vertAlign w:val="baseline"/>
                <w:lang w:eastAsia="zh-CN"/>
              </w:rPr>
            </w:pPr>
            <w:r>
              <w:rPr>
                <w:sz w:val="17"/>
                <w:szCs w:val="17"/>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10" w:type="dxa"/>
            <w:vAlign w:val="center"/>
          </w:tcPr>
          <w:p>
            <w:pPr>
              <w:pStyle w:val="11"/>
              <w:spacing w:line="240" w:lineRule="auto"/>
              <w:ind w:firstLine="0" w:firstLineChars="0"/>
              <w:jc w:val="center"/>
              <w:rPr>
                <w:vertAlign w:val="baseline"/>
                <w:lang w:eastAsia="zh-CN"/>
              </w:rPr>
            </w:pPr>
            <w:r>
              <w:rPr>
                <w:sz w:val="17"/>
                <w:szCs w:val="17"/>
              </w:rPr>
              <w:t>科目编码</w:t>
            </w:r>
          </w:p>
        </w:tc>
        <w:tc>
          <w:tcPr>
            <w:tcW w:w="3111" w:type="dxa"/>
            <w:vAlign w:val="center"/>
          </w:tcPr>
          <w:p>
            <w:pPr>
              <w:pStyle w:val="11"/>
              <w:spacing w:line="240" w:lineRule="auto"/>
              <w:ind w:firstLine="0" w:firstLineChars="0"/>
              <w:jc w:val="center"/>
              <w:rPr>
                <w:vertAlign w:val="baseline"/>
                <w:lang w:eastAsia="zh-CN"/>
              </w:rPr>
            </w:pPr>
            <w:r>
              <w:rPr>
                <w:sz w:val="17"/>
                <w:szCs w:val="17"/>
              </w:rPr>
              <w:t>科目名称</w:t>
            </w:r>
          </w:p>
        </w:tc>
        <w:tc>
          <w:tcPr>
            <w:tcW w:w="3111" w:type="dxa"/>
            <w:vAlign w:val="center"/>
          </w:tcPr>
          <w:p>
            <w:pPr>
              <w:pStyle w:val="11"/>
              <w:spacing w:line="240" w:lineRule="auto"/>
              <w:ind w:firstLine="0" w:firstLineChars="0"/>
              <w:jc w:val="center"/>
              <w:rPr>
                <w:vertAlign w:val="baseline"/>
                <w:lang w:eastAsia="zh-CN"/>
              </w:rPr>
            </w:pPr>
            <w:r>
              <w:rPr>
                <w:sz w:val="17"/>
                <w:szCs w:val="17"/>
              </w:rPr>
              <w:t>合计</w:t>
            </w:r>
          </w:p>
        </w:tc>
        <w:tc>
          <w:tcPr>
            <w:tcW w:w="3112" w:type="dxa"/>
            <w:vAlign w:val="center"/>
          </w:tcPr>
          <w:p>
            <w:pPr>
              <w:pStyle w:val="11"/>
              <w:spacing w:line="240" w:lineRule="auto"/>
              <w:ind w:firstLine="0" w:firstLineChars="0"/>
              <w:jc w:val="center"/>
              <w:rPr>
                <w:vertAlign w:val="baseline"/>
                <w:lang w:eastAsia="zh-CN"/>
              </w:rPr>
            </w:pPr>
            <w:r>
              <w:rPr>
                <w:sz w:val="17"/>
                <w:szCs w:val="17"/>
              </w:rPr>
              <w:t>人员经费</w:t>
            </w:r>
          </w:p>
        </w:tc>
        <w:tc>
          <w:tcPr>
            <w:tcW w:w="3113" w:type="dxa"/>
            <w:vAlign w:val="center"/>
          </w:tcPr>
          <w:p>
            <w:pPr>
              <w:pStyle w:val="11"/>
              <w:spacing w:line="240" w:lineRule="auto"/>
              <w:ind w:firstLine="0" w:firstLineChars="0"/>
              <w:jc w:val="center"/>
              <w:rPr>
                <w:vertAlign w:val="baseline"/>
                <w:lang w:eastAsia="zh-CN"/>
              </w:rPr>
            </w:pPr>
            <w:r>
              <w:rPr>
                <w:sz w:val="17"/>
                <w:szCs w:val="17"/>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 xml:space="preserve"> </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合计</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23.27</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22.57</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工资福利支出</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22.57</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22.57</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30101</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基本工资</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6.96</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6.96</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30102</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津贴补贴</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1.85</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1.85</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30103</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奖金</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4.09</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4.09</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30107</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绩效工资</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3.38</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3.38</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30108</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机关事业单位基本养老保险缴费</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2.71</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2.71</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30110</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职工基本医疗保险缴费</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1.09</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1.09</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30112</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其他社会保障缴费</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0.12</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0.12</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30113</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住房公积金</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2.38</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2.38</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商品和服务支出</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0.70</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30205</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水费</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0.08</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30211</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差旅费</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0.10</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30228</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工会经费</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0.22</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30299</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其他商品和服务支出</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0.30</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10"/>
        <w:keepNext/>
        <w:keepLines/>
        <w:spacing w:after="240"/>
        <w:jc w:val="center"/>
        <w:rPr>
          <w:rFonts w:hint="default"/>
          <w:sz w:val="28"/>
          <w:szCs w:val="28"/>
          <w:lang w:val="en-US" w:eastAsia="zh-CN"/>
        </w:rPr>
      </w:pPr>
      <w:bookmarkStart w:id="28" w:name="bookmark65"/>
      <w:bookmarkStart w:id="29" w:name="bookmark67"/>
      <w:bookmarkStart w:id="30" w:name="bookmark66"/>
      <w:r>
        <w:rPr>
          <w:rFonts w:hint="default"/>
          <w:sz w:val="28"/>
          <w:szCs w:val="28"/>
          <w:lang w:val="en-US" w:eastAsia="zh-CN"/>
        </w:rPr>
        <w:t>一般公共预算“三公”经费预算表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6"/>
        <w:gridCol w:w="1918"/>
        <w:gridCol w:w="1884"/>
        <w:gridCol w:w="1895"/>
        <w:gridCol w:w="1888"/>
        <w:gridCol w:w="1890"/>
        <w:gridCol w:w="1895"/>
        <w:gridCol w:w="2"/>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6" w:type="dxa"/>
            <w:gridSpan w:val="7"/>
            <w:tcBorders>
              <w:top w:val="nil"/>
              <w:left w:val="nil"/>
              <w:right w:val="nil"/>
            </w:tcBorders>
          </w:tcPr>
          <w:p>
            <w:pPr>
              <w:pStyle w:val="12"/>
              <w:bidi w:val="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环江毛南族自治县川山镇文化站                                           </w:t>
            </w:r>
            <w:r>
              <w:rPr>
                <w:rFonts w:hint="eastAsia"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1891" w:type="dxa"/>
            <w:gridSpan w:val="2"/>
            <w:tcBorders>
              <w:top w:val="nil"/>
              <w:left w:val="nil"/>
              <w:right w:val="nil"/>
            </w:tcBorders>
          </w:tcPr>
          <w:p>
            <w:pPr>
              <w:pStyle w:val="12"/>
              <w:bidi w:val="0"/>
              <w:ind w:firstLine="480" w:firstLineChars="30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restart"/>
          </w:tcPr>
          <w:p>
            <w:pPr>
              <w:pStyle w:val="12"/>
              <w:bidi w:val="0"/>
              <w:jc w:val="center"/>
              <w:rPr>
                <w:rFonts w:hint="eastAsia"/>
                <w:vertAlign w:val="baseline"/>
                <w:lang w:val="en-US" w:eastAsia="zh-CN"/>
              </w:rPr>
            </w:pPr>
            <w:r>
              <w:rPr>
                <w:sz w:val="17"/>
                <w:szCs w:val="17"/>
              </w:rPr>
              <w:t>门（单位）代码</w:t>
            </w:r>
          </w:p>
        </w:tc>
        <w:tc>
          <w:tcPr>
            <w:tcW w:w="1918" w:type="dxa"/>
            <w:vMerge w:val="restart"/>
          </w:tcPr>
          <w:p>
            <w:pPr>
              <w:pStyle w:val="12"/>
              <w:bidi w:val="0"/>
              <w:jc w:val="center"/>
              <w:rPr>
                <w:rFonts w:hint="eastAsia"/>
                <w:vertAlign w:val="baseline"/>
                <w:lang w:val="en-US" w:eastAsia="zh-CN"/>
              </w:rPr>
            </w:pPr>
            <w:r>
              <w:rPr>
                <w:sz w:val="17"/>
                <w:szCs w:val="17"/>
              </w:rPr>
              <w:t>部门（单位）名称</w:t>
            </w:r>
          </w:p>
        </w:tc>
        <w:tc>
          <w:tcPr>
            <w:tcW w:w="11343" w:type="dxa"/>
            <w:gridSpan w:val="7"/>
          </w:tcPr>
          <w:p>
            <w:pPr>
              <w:pStyle w:val="12"/>
              <w:bidi w:val="0"/>
              <w:jc w:val="center"/>
              <w:rPr>
                <w:rFonts w:hint="eastAsia"/>
                <w:vertAlign w:val="baseline"/>
                <w:lang w:val="en-US" w:eastAsia="zh-CN"/>
              </w:rPr>
            </w:pPr>
            <w:r>
              <w:rPr>
                <w:sz w:val="17"/>
                <w:szCs w:val="17"/>
                <w:lang w:val="zh-CN" w:eastAsia="zh-CN" w:bidi="zh-CN"/>
              </w:rPr>
              <w:t>“三</w:t>
            </w:r>
            <w:r>
              <w:rPr>
                <w:sz w:val="17"/>
                <w:szCs w:val="17"/>
              </w:rPr>
              <w:t>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12"/>
              <w:bidi w:val="0"/>
              <w:jc w:val="center"/>
              <w:rPr>
                <w:rFonts w:hint="eastAsia"/>
                <w:vertAlign w:val="baseline"/>
                <w:lang w:val="en-US" w:eastAsia="zh-CN"/>
              </w:rPr>
            </w:pPr>
          </w:p>
        </w:tc>
        <w:tc>
          <w:tcPr>
            <w:tcW w:w="1918" w:type="dxa"/>
            <w:vMerge w:val="continue"/>
          </w:tcPr>
          <w:p>
            <w:pPr>
              <w:pStyle w:val="12"/>
              <w:bidi w:val="0"/>
              <w:jc w:val="center"/>
              <w:rPr>
                <w:rFonts w:hint="eastAsia"/>
                <w:vertAlign w:val="baseline"/>
                <w:lang w:val="en-US" w:eastAsia="zh-CN"/>
              </w:rPr>
            </w:pPr>
          </w:p>
        </w:tc>
        <w:tc>
          <w:tcPr>
            <w:tcW w:w="1884" w:type="dxa"/>
            <w:vMerge w:val="restart"/>
          </w:tcPr>
          <w:p>
            <w:pPr>
              <w:pStyle w:val="12"/>
              <w:bidi w:val="0"/>
              <w:jc w:val="center"/>
              <w:rPr>
                <w:rFonts w:hint="eastAsia"/>
                <w:vertAlign w:val="baseline"/>
                <w:lang w:val="en-US" w:eastAsia="zh-CN"/>
              </w:rPr>
            </w:pPr>
            <w:r>
              <w:rPr>
                <w:sz w:val="17"/>
                <w:szCs w:val="17"/>
              </w:rPr>
              <w:t>合计</w:t>
            </w:r>
          </w:p>
        </w:tc>
        <w:tc>
          <w:tcPr>
            <w:tcW w:w="1895" w:type="dxa"/>
            <w:vMerge w:val="restart"/>
          </w:tcPr>
          <w:p>
            <w:pPr>
              <w:pStyle w:val="12"/>
              <w:bidi w:val="0"/>
              <w:jc w:val="center"/>
              <w:rPr>
                <w:rFonts w:hint="eastAsia"/>
                <w:vertAlign w:val="baseline"/>
                <w:lang w:val="en-US" w:eastAsia="zh-CN"/>
              </w:rPr>
            </w:pPr>
            <w:r>
              <w:rPr>
                <w:sz w:val="17"/>
                <w:szCs w:val="17"/>
              </w:rPr>
              <w:t>因公出国（境）费</w:t>
            </w:r>
          </w:p>
        </w:tc>
        <w:tc>
          <w:tcPr>
            <w:tcW w:w="5675" w:type="dxa"/>
            <w:gridSpan w:val="4"/>
          </w:tcPr>
          <w:p>
            <w:pPr>
              <w:pStyle w:val="12"/>
              <w:bidi w:val="0"/>
              <w:jc w:val="center"/>
              <w:rPr>
                <w:rFonts w:hint="eastAsia"/>
                <w:vertAlign w:val="baseline"/>
                <w:lang w:val="en-US" w:eastAsia="zh-CN"/>
              </w:rPr>
            </w:pPr>
            <w:r>
              <w:rPr>
                <w:sz w:val="17"/>
                <w:szCs w:val="17"/>
              </w:rPr>
              <w:t>公务用车购置及运行维护费</w:t>
            </w:r>
          </w:p>
        </w:tc>
        <w:tc>
          <w:tcPr>
            <w:tcW w:w="1889" w:type="dxa"/>
            <w:vMerge w:val="restart"/>
          </w:tcPr>
          <w:p>
            <w:pPr>
              <w:pStyle w:val="12"/>
              <w:bidi w:val="0"/>
              <w:jc w:val="center"/>
              <w:rPr>
                <w:rFonts w:hint="eastAsia"/>
                <w:vertAlign w:val="baseline"/>
                <w:lang w:val="en-US" w:eastAsia="zh-CN"/>
              </w:rPr>
            </w:pPr>
            <w:r>
              <w:rPr>
                <w:sz w:val="17"/>
                <w:szCs w:val="17"/>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12"/>
              <w:bidi w:val="0"/>
              <w:jc w:val="center"/>
              <w:rPr>
                <w:rFonts w:hint="eastAsia"/>
                <w:vertAlign w:val="baseline"/>
                <w:lang w:val="en-US" w:eastAsia="zh-CN"/>
              </w:rPr>
            </w:pPr>
          </w:p>
        </w:tc>
        <w:tc>
          <w:tcPr>
            <w:tcW w:w="1918" w:type="dxa"/>
            <w:vMerge w:val="continue"/>
          </w:tcPr>
          <w:p>
            <w:pPr>
              <w:pStyle w:val="12"/>
              <w:bidi w:val="0"/>
              <w:jc w:val="center"/>
              <w:rPr>
                <w:rFonts w:hint="eastAsia"/>
                <w:vertAlign w:val="baseline"/>
                <w:lang w:val="en-US" w:eastAsia="zh-CN"/>
              </w:rPr>
            </w:pPr>
          </w:p>
        </w:tc>
        <w:tc>
          <w:tcPr>
            <w:tcW w:w="1884" w:type="dxa"/>
            <w:vMerge w:val="continue"/>
          </w:tcPr>
          <w:p>
            <w:pPr>
              <w:pStyle w:val="12"/>
              <w:bidi w:val="0"/>
              <w:jc w:val="center"/>
              <w:rPr>
                <w:rFonts w:hint="eastAsia"/>
                <w:vertAlign w:val="baseline"/>
                <w:lang w:val="en-US" w:eastAsia="zh-CN"/>
              </w:rPr>
            </w:pPr>
          </w:p>
        </w:tc>
        <w:tc>
          <w:tcPr>
            <w:tcW w:w="1895" w:type="dxa"/>
            <w:vMerge w:val="continue"/>
          </w:tcPr>
          <w:p>
            <w:pPr>
              <w:pStyle w:val="12"/>
              <w:bidi w:val="0"/>
              <w:jc w:val="center"/>
              <w:rPr>
                <w:rFonts w:hint="eastAsia"/>
                <w:vertAlign w:val="baseline"/>
                <w:lang w:val="en-US" w:eastAsia="zh-CN"/>
              </w:rPr>
            </w:pPr>
          </w:p>
        </w:tc>
        <w:tc>
          <w:tcPr>
            <w:tcW w:w="1888" w:type="dxa"/>
            <w:vAlign w:val="center"/>
          </w:tcPr>
          <w:p>
            <w:pPr>
              <w:pStyle w:val="11"/>
              <w:spacing w:line="240" w:lineRule="auto"/>
              <w:ind w:firstLine="0" w:firstLineChars="0"/>
              <w:jc w:val="center"/>
              <w:rPr>
                <w:rFonts w:hint="eastAsia"/>
                <w:vertAlign w:val="baseline"/>
                <w:lang w:val="en-US" w:eastAsia="zh-CN"/>
              </w:rPr>
            </w:pPr>
            <w:r>
              <w:rPr>
                <w:sz w:val="17"/>
                <w:szCs w:val="17"/>
              </w:rPr>
              <w:t>小计</w:t>
            </w:r>
          </w:p>
        </w:tc>
        <w:tc>
          <w:tcPr>
            <w:tcW w:w="1890" w:type="dxa"/>
            <w:vAlign w:val="center"/>
          </w:tcPr>
          <w:p>
            <w:pPr>
              <w:pStyle w:val="11"/>
              <w:spacing w:line="240" w:lineRule="auto"/>
              <w:ind w:firstLine="220" w:firstLineChars="0"/>
              <w:jc w:val="center"/>
              <w:rPr>
                <w:rFonts w:hint="eastAsia"/>
                <w:vertAlign w:val="baseline"/>
                <w:lang w:val="en-US" w:eastAsia="zh-CN"/>
              </w:rPr>
            </w:pPr>
            <w:r>
              <w:rPr>
                <w:sz w:val="17"/>
                <w:szCs w:val="17"/>
              </w:rPr>
              <w:t>公务用车运行维护费</w:t>
            </w:r>
          </w:p>
        </w:tc>
        <w:tc>
          <w:tcPr>
            <w:tcW w:w="1897" w:type="dxa"/>
            <w:gridSpan w:val="2"/>
            <w:vAlign w:val="center"/>
          </w:tcPr>
          <w:p>
            <w:pPr>
              <w:pStyle w:val="11"/>
              <w:spacing w:line="240" w:lineRule="auto"/>
              <w:ind w:firstLine="400" w:firstLineChars="0"/>
              <w:jc w:val="center"/>
              <w:rPr>
                <w:rFonts w:hint="eastAsia"/>
                <w:vertAlign w:val="baseline"/>
                <w:lang w:val="en-US" w:eastAsia="zh-CN"/>
              </w:rPr>
            </w:pPr>
            <w:r>
              <w:rPr>
                <w:sz w:val="17"/>
                <w:szCs w:val="17"/>
              </w:rPr>
              <w:t>公务用车购置费</w:t>
            </w:r>
          </w:p>
        </w:tc>
        <w:tc>
          <w:tcPr>
            <w:tcW w:w="1889" w:type="dxa"/>
            <w:vMerge w:val="continue"/>
          </w:tcPr>
          <w:p>
            <w:pPr>
              <w:pStyle w:val="12"/>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11"/>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1</w:t>
            </w:r>
          </w:p>
        </w:tc>
        <w:tc>
          <w:tcPr>
            <w:tcW w:w="1895" w:type="dxa"/>
            <w:vAlign w:val="center"/>
          </w:tcPr>
          <w:p>
            <w:pPr>
              <w:pStyle w:val="11"/>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2</w:t>
            </w:r>
          </w:p>
        </w:tc>
        <w:tc>
          <w:tcPr>
            <w:tcW w:w="1888" w:type="dxa"/>
            <w:vAlign w:val="center"/>
          </w:tcPr>
          <w:p>
            <w:pPr>
              <w:pStyle w:val="11"/>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3</w:t>
            </w:r>
          </w:p>
        </w:tc>
        <w:tc>
          <w:tcPr>
            <w:tcW w:w="1890" w:type="dxa"/>
            <w:vAlign w:val="center"/>
          </w:tcPr>
          <w:p>
            <w:pPr>
              <w:pStyle w:val="11"/>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4</w:t>
            </w:r>
          </w:p>
        </w:tc>
        <w:tc>
          <w:tcPr>
            <w:tcW w:w="1897" w:type="dxa"/>
            <w:gridSpan w:val="2"/>
            <w:vAlign w:val="center"/>
          </w:tcPr>
          <w:p>
            <w:pPr>
              <w:pStyle w:val="11"/>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5</w:t>
            </w:r>
          </w:p>
        </w:tc>
        <w:tc>
          <w:tcPr>
            <w:tcW w:w="1889" w:type="dxa"/>
            <w:vAlign w:val="center"/>
          </w:tcPr>
          <w:p>
            <w:pPr>
              <w:pStyle w:val="11"/>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pStyle w:val="11"/>
              <w:spacing w:line="240" w:lineRule="auto"/>
              <w:ind w:firstLine="0" w:firstLineChars="0"/>
              <w:jc w:val="left"/>
              <w:rPr>
                <w:rFonts w:hint="eastAsia"/>
                <w:vertAlign w:val="baseline"/>
                <w:lang w:val="en-US" w:eastAsia="zh-CN"/>
              </w:rPr>
            </w:pPr>
            <w:r>
              <w:rPr>
                <w:rFonts w:hint="eastAsia" w:ascii="Times New Roman" w:hAnsi="Times New Roman" w:eastAsia="Times New Roman" w:cs="Times New Roman"/>
                <w:b/>
                <w:bCs/>
                <w:sz w:val="17"/>
                <w:szCs w:val="17"/>
                <w:lang w:val="en-US" w:eastAsia="zh-CN"/>
              </w:rPr>
              <w:t>705004</w:t>
            </w:r>
          </w:p>
        </w:tc>
        <w:tc>
          <w:tcPr>
            <w:tcW w:w="1918" w:type="dxa"/>
            <w:vAlign w:val="center"/>
          </w:tcPr>
          <w:p>
            <w:pPr>
              <w:pStyle w:val="11"/>
              <w:spacing w:line="240" w:lineRule="auto"/>
              <w:ind w:firstLine="0" w:firstLineChars="0"/>
              <w:jc w:val="left"/>
              <w:rPr>
                <w:rFonts w:hint="eastAsia"/>
                <w:vertAlign w:val="baseline"/>
                <w:lang w:val="en-US" w:eastAsia="zh-CN"/>
              </w:rPr>
            </w:pPr>
          </w:p>
        </w:tc>
        <w:tc>
          <w:tcPr>
            <w:tcW w:w="1884" w:type="dxa"/>
            <w:vAlign w:val="center"/>
          </w:tcPr>
          <w:p>
            <w:pPr>
              <w:pStyle w:val="11"/>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95" w:type="dxa"/>
            <w:vAlign w:val="center"/>
          </w:tcPr>
          <w:p>
            <w:pPr>
              <w:pStyle w:val="11"/>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8" w:type="dxa"/>
            <w:vAlign w:val="center"/>
          </w:tcPr>
          <w:p>
            <w:pPr>
              <w:pStyle w:val="11"/>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90" w:type="dxa"/>
            <w:vAlign w:val="center"/>
          </w:tcPr>
          <w:p>
            <w:pPr>
              <w:pStyle w:val="11"/>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97" w:type="dxa"/>
            <w:gridSpan w:val="2"/>
            <w:vAlign w:val="center"/>
          </w:tcPr>
          <w:p>
            <w:pPr>
              <w:pStyle w:val="11"/>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9" w:type="dxa"/>
            <w:vAlign w:val="center"/>
          </w:tcPr>
          <w:p>
            <w:pPr>
              <w:pStyle w:val="11"/>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557" w:type="dxa"/>
            <w:gridSpan w:val="9"/>
            <w:tcBorders>
              <w:left w:val="nil"/>
              <w:bottom w:val="nil"/>
              <w:right w:val="nil"/>
            </w:tcBorders>
          </w:tcPr>
          <w:p>
            <w:pPr>
              <w:pStyle w:val="12"/>
              <w:bidi w:val="0"/>
              <w:jc w:val="both"/>
              <w:rPr>
                <w:rFonts w:hint="eastAsia"/>
                <w:vertAlign w:val="baseline"/>
                <w:lang w:val="en-US" w:eastAsia="zh-CN"/>
              </w:rPr>
            </w:pPr>
            <w:r>
              <w:rPr>
                <w:rFonts w:hint="eastAsia" w:ascii="宋体" w:hAnsi="宋体" w:eastAsia="宋体" w:cs="宋体"/>
                <w:sz w:val="16"/>
                <w:szCs w:val="16"/>
              </w:rPr>
              <w:t>注：本报表金额单位转换时可能存在四舍五入尾数误差</w:t>
            </w:r>
          </w:p>
        </w:tc>
      </w:tr>
    </w:tbl>
    <w:p>
      <w:pPr>
        <w:pStyle w:val="10"/>
        <w:keepNext/>
        <w:keepLines/>
        <w:spacing w:after="240"/>
        <w:jc w:val="center"/>
      </w:pPr>
      <w:r>
        <w:t>政府性基金预算支出情况表</w:t>
      </w:r>
      <w:bookmarkEnd w:id="28"/>
      <w:bookmarkEnd w:id="29"/>
      <w:bookmarkEnd w:id="30"/>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394" w:type="dxa"/>
            <w:gridSpan w:val="6"/>
            <w:tcBorders>
              <w:top w:val="nil"/>
              <w:left w:val="nil"/>
              <w:right w:val="nil"/>
            </w:tcBorders>
          </w:tcPr>
          <w:p>
            <w:pPr>
              <w:pStyle w:val="12"/>
              <w:tabs>
                <w:tab w:val="left" w:pos="14213"/>
              </w:tabs>
              <w:ind w:left="101"/>
              <w:jc w:val="left"/>
            </w:pPr>
            <w:r>
              <w:t>单位名称：</w:t>
            </w:r>
            <w:r>
              <w:rPr>
                <w:rFonts w:hint="eastAsia"/>
                <w:lang w:eastAsia="zh-CN"/>
              </w:rPr>
              <w:t>环江毛南族自治县川山镇文化站</w:t>
            </w:r>
            <w:r>
              <w:tab/>
            </w:r>
            <w:r>
              <w:t>单位：万元</w:t>
            </w:r>
          </w:p>
        </w:tc>
        <w:tc>
          <w:tcPr>
            <w:tcW w:w="2163" w:type="dxa"/>
            <w:tcBorders>
              <w:top w:val="nil"/>
              <w:left w:val="nil"/>
              <w:right w:val="nil"/>
            </w:tcBorders>
          </w:tcPr>
          <w:p>
            <w:pPr>
              <w:pStyle w:val="12"/>
              <w:tabs>
                <w:tab w:val="left" w:pos="14213"/>
              </w:tabs>
              <w:ind w:left="101" w:firstLine="680" w:firstLineChars="400"/>
              <w:jc w:val="left"/>
            </w:pPr>
            <w:r>
              <w:rPr>
                <w:rFonts w:hint="eastAsia"/>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pStyle w:val="12"/>
              <w:bidi w:val="0"/>
              <w:jc w:val="center"/>
              <w:rPr>
                <w:vertAlign w:val="baseline"/>
              </w:rPr>
            </w:pPr>
            <w:r>
              <w:rPr>
                <w:sz w:val="17"/>
                <w:szCs w:val="17"/>
              </w:rPr>
              <w:t>科目编码</w:t>
            </w:r>
          </w:p>
        </w:tc>
        <w:tc>
          <w:tcPr>
            <w:tcW w:w="2161" w:type="dxa"/>
          </w:tcPr>
          <w:p>
            <w:pPr>
              <w:pStyle w:val="12"/>
              <w:bidi w:val="0"/>
              <w:jc w:val="center"/>
              <w:rPr>
                <w:vertAlign w:val="baseline"/>
              </w:rPr>
            </w:pPr>
            <w:r>
              <w:rPr>
                <w:sz w:val="17"/>
                <w:szCs w:val="17"/>
              </w:rPr>
              <w:t>部门（单位）代码</w:t>
            </w:r>
          </w:p>
        </w:tc>
        <w:tc>
          <w:tcPr>
            <w:tcW w:w="2162" w:type="dxa"/>
          </w:tcPr>
          <w:p>
            <w:pPr>
              <w:pStyle w:val="12"/>
              <w:bidi w:val="0"/>
              <w:jc w:val="center"/>
              <w:rPr>
                <w:vertAlign w:val="baseline"/>
              </w:rPr>
            </w:pPr>
            <w:r>
              <w:rPr>
                <w:sz w:val="17"/>
                <w:szCs w:val="17"/>
              </w:rPr>
              <w:t>部门（单位）名称（功能分类科目名称）</w:t>
            </w:r>
          </w:p>
        </w:tc>
        <w:tc>
          <w:tcPr>
            <w:tcW w:w="2222" w:type="dxa"/>
            <w:vAlign w:val="center"/>
          </w:tcPr>
          <w:p>
            <w:pPr>
              <w:pStyle w:val="11"/>
              <w:spacing w:line="240" w:lineRule="auto"/>
              <w:ind w:firstLine="0" w:firstLineChars="0"/>
              <w:jc w:val="center"/>
              <w:rPr>
                <w:vertAlign w:val="baseline"/>
              </w:rPr>
            </w:pPr>
            <w:r>
              <w:rPr>
                <w:sz w:val="17"/>
                <w:szCs w:val="17"/>
              </w:rPr>
              <w:t>合计</w:t>
            </w:r>
          </w:p>
        </w:tc>
        <w:tc>
          <w:tcPr>
            <w:tcW w:w="2161" w:type="dxa"/>
            <w:vAlign w:val="center"/>
          </w:tcPr>
          <w:p>
            <w:pPr>
              <w:pStyle w:val="11"/>
              <w:spacing w:line="240" w:lineRule="auto"/>
              <w:ind w:firstLine="0" w:firstLineChars="0"/>
              <w:jc w:val="center"/>
              <w:rPr>
                <w:vertAlign w:val="baseline"/>
              </w:rPr>
            </w:pPr>
            <w:r>
              <w:rPr>
                <w:sz w:val="17"/>
                <w:szCs w:val="17"/>
              </w:rPr>
              <w:t>基本支出</w:t>
            </w:r>
          </w:p>
        </w:tc>
        <w:tc>
          <w:tcPr>
            <w:tcW w:w="2161" w:type="dxa"/>
            <w:vAlign w:val="center"/>
          </w:tcPr>
          <w:p>
            <w:pPr>
              <w:pStyle w:val="11"/>
              <w:spacing w:line="240" w:lineRule="auto"/>
              <w:ind w:firstLine="0" w:firstLineChars="0"/>
              <w:jc w:val="center"/>
              <w:rPr>
                <w:vertAlign w:val="baseline"/>
              </w:rPr>
            </w:pPr>
            <w:r>
              <w:rPr>
                <w:sz w:val="17"/>
                <w:szCs w:val="17"/>
              </w:rPr>
              <w:t>项目支出</w:t>
            </w:r>
          </w:p>
        </w:tc>
        <w:tc>
          <w:tcPr>
            <w:tcW w:w="2163" w:type="dxa"/>
            <w:vAlign w:val="center"/>
          </w:tcPr>
          <w:p>
            <w:pPr>
              <w:pStyle w:val="11"/>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12"/>
              <w:bidi w:val="0"/>
              <w:jc w:val="both"/>
              <w:rPr>
                <w:vertAlign w:val="baseline"/>
              </w:rPr>
            </w:pPr>
            <w:r>
              <w:t>注：本报表金额单位转换时可能存在四舍五入尾数误差</w:t>
            </w:r>
          </w:p>
        </w:tc>
      </w:tr>
    </w:tbl>
    <w:p>
      <w:pPr>
        <w:pStyle w:val="12"/>
        <w:bidi w:val="0"/>
      </w:pPr>
    </w:p>
    <w:p>
      <w:pPr>
        <w:pStyle w:val="12"/>
        <w:bidi w:val="0"/>
      </w:pPr>
    </w:p>
    <w:p>
      <w:pPr>
        <w:pStyle w:val="12"/>
        <w:bidi w:val="0"/>
        <w:jc w:val="center"/>
        <w:rPr>
          <w:sz w:val="28"/>
          <w:szCs w:val="28"/>
        </w:rPr>
      </w:pPr>
      <w:r>
        <w:rPr>
          <w:sz w:val="28"/>
          <w:szCs w:val="28"/>
        </w:rPr>
        <w:t>国有资本经营预算支出情况表</w:t>
      </w:r>
    </w:p>
    <w:p>
      <w:pPr>
        <w:pStyle w:val="12"/>
        <w:bidi w:val="0"/>
        <w:jc w:val="center"/>
        <w:rPr>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4" w:type="dxa"/>
            <w:gridSpan w:val="6"/>
            <w:tcBorders>
              <w:top w:val="nil"/>
              <w:left w:val="nil"/>
              <w:right w:val="nil"/>
            </w:tcBorders>
          </w:tcPr>
          <w:p>
            <w:pPr>
              <w:pStyle w:val="12"/>
              <w:tabs>
                <w:tab w:val="left" w:pos="14213"/>
              </w:tabs>
              <w:ind w:left="101"/>
              <w:jc w:val="left"/>
            </w:pPr>
            <w:r>
              <w:t>单位名称：</w:t>
            </w:r>
            <w:r>
              <w:rPr>
                <w:rFonts w:hint="eastAsia"/>
                <w:lang w:eastAsia="zh-CN"/>
              </w:rPr>
              <w:t>环江毛南族自治县川山镇文化站</w:t>
            </w:r>
            <w:r>
              <w:tab/>
            </w:r>
            <w:r>
              <w:t>单位：万元</w:t>
            </w:r>
          </w:p>
        </w:tc>
        <w:tc>
          <w:tcPr>
            <w:tcW w:w="2163" w:type="dxa"/>
            <w:tcBorders>
              <w:top w:val="nil"/>
              <w:left w:val="nil"/>
              <w:right w:val="nil"/>
            </w:tcBorders>
          </w:tcPr>
          <w:p>
            <w:pPr>
              <w:pStyle w:val="12"/>
              <w:tabs>
                <w:tab w:val="left" w:pos="14213"/>
              </w:tabs>
              <w:ind w:left="101"/>
              <w:jc w:val="left"/>
            </w:pPr>
            <w:r>
              <w:rPr>
                <w:rFonts w:hint="eastAsia" w:ascii="宋体" w:hAnsi="宋体" w:eastAsia="宋体" w:cs="宋体"/>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restart"/>
          </w:tcPr>
          <w:p>
            <w:pPr>
              <w:pStyle w:val="12"/>
              <w:bidi w:val="0"/>
              <w:jc w:val="center"/>
              <w:rPr>
                <w:vertAlign w:val="baseline"/>
              </w:rPr>
            </w:pPr>
            <w:r>
              <w:rPr>
                <w:sz w:val="17"/>
                <w:szCs w:val="17"/>
              </w:rPr>
              <w:t>科目编码</w:t>
            </w:r>
          </w:p>
        </w:tc>
        <w:tc>
          <w:tcPr>
            <w:tcW w:w="2161" w:type="dxa"/>
            <w:vMerge w:val="restart"/>
          </w:tcPr>
          <w:p>
            <w:pPr>
              <w:pStyle w:val="12"/>
              <w:bidi w:val="0"/>
              <w:jc w:val="center"/>
              <w:rPr>
                <w:vertAlign w:val="baseline"/>
              </w:rPr>
            </w:pPr>
            <w:r>
              <w:rPr>
                <w:sz w:val="17"/>
                <w:szCs w:val="17"/>
              </w:rPr>
              <w:t>部门（单位）代码</w:t>
            </w:r>
          </w:p>
        </w:tc>
        <w:tc>
          <w:tcPr>
            <w:tcW w:w="2162" w:type="dxa"/>
            <w:vMerge w:val="restart"/>
          </w:tcPr>
          <w:p>
            <w:pPr>
              <w:pStyle w:val="12"/>
              <w:bidi w:val="0"/>
              <w:jc w:val="center"/>
              <w:rPr>
                <w:vertAlign w:val="baseline"/>
              </w:rPr>
            </w:pPr>
            <w:r>
              <w:rPr>
                <w:sz w:val="17"/>
                <w:szCs w:val="17"/>
              </w:rPr>
              <w:t>部门（单位）名称（功能分类科目名称）</w:t>
            </w:r>
          </w:p>
        </w:tc>
        <w:tc>
          <w:tcPr>
            <w:tcW w:w="2222" w:type="dxa"/>
            <w:vAlign w:val="center"/>
          </w:tcPr>
          <w:p>
            <w:pPr>
              <w:pStyle w:val="11"/>
              <w:spacing w:line="240" w:lineRule="auto"/>
              <w:ind w:firstLine="0" w:firstLineChars="0"/>
              <w:jc w:val="center"/>
              <w:rPr>
                <w:vertAlign w:val="baseline"/>
              </w:rPr>
            </w:pPr>
            <w:r>
              <w:rPr>
                <w:sz w:val="17"/>
                <w:szCs w:val="17"/>
              </w:rPr>
              <w:t>合计</w:t>
            </w:r>
          </w:p>
        </w:tc>
        <w:tc>
          <w:tcPr>
            <w:tcW w:w="2161" w:type="dxa"/>
            <w:vAlign w:val="center"/>
          </w:tcPr>
          <w:p>
            <w:pPr>
              <w:pStyle w:val="11"/>
              <w:spacing w:line="240" w:lineRule="auto"/>
              <w:ind w:firstLine="0" w:firstLineChars="0"/>
              <w:jc w:val="center"/>
              <w:rPr>
                <w:vertAlign w:val="baseline"/>
              </w:rPr>
            </w:pPr>
            <w:r>
              <w:rPr>
                <w:sz w:val="17"/>
                <w:szCs w:val="17"/>
              </w:rPr>
              <w:t>基本支出</w:t>
            </w:r>
          </w:p>
        </w:tc>
        <w:tc>
          <w:tcPr>
            <w:tcW w:w="2161" w:type="dxa"/>
            <w:vAlign w:val="center"/>
          </w:tcPr>
          <w:p>
            <w:pPr>
              <w:pStyle w:val="11"/>
              <w:spacing w:line="240" w:lineRule="auto"/>
              <w:ind w:firstLine="0" w:firstLineChars="0"/>
              <w:jc w:val="center"/>
              <w:rPr>
                <w:vertAlign w:val="baseline"/>
              </w:rPr>
            </w:pPr>
            <w:r>
              <w:rPr>
                <w:sz w:val="17"/>
                <w:szCs w:val="17"/>
              </w:rPr>
              <w:t>项目支出</w:t>
            </w:r>
          </w:p>
        </w:tc>
        <w:tc>
          <w:tcPr>
            <w:tcW w:w="2163" w:type="dxa"/>
            <w:vAlign w:val="center"/>
          </w:tcPr>
          <w:p>
            <w:pPr>
              <w:pStyle w:val="11"/>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continue"/>
          </w:tcPr>
          <w:p>
            <w:pPr>
              <w:pStyle w:val="12"/>
              <w:bidi w:val="0"/>
              <w:jc w:val="both"/>
              <w:rPr>
                <w:vertAlign w:val="baseline"/>
              </w:rPr>
            </w:pPr>
          </w:p>
        </w:tc>
        <w:tc>
          <w:tcPr>
            <w:tcW w:w="2161" w:type="dxa"/>
            <w:vMerge w:val="continue"/>
          </w:tcPr>
          <w:p>
            <w:pPr>
              <w:pStyle w:val="12"/>
              <w:bidi w:val="0"/>
              <w:jc w:val="both"/>
              <w:rPr>
                <w:vertAlign w:val="baseline"/>
              </w:rPr>
            </w:pPr>
          </w:p>
        </w:tc>
        <w:tc>
          <w:tcPr>
            <w:tcW w:w="2162" w:type="dxa"/>
            <w:vMerge w:val="continue"/>
          </w:tcPr>
          <w:p>
            <w:pPr>
              <w:pStyle w:val="12"/>
              <w:bidi w:val="0"/>
              <w:jc w:val="both"/>
              <w:rPr>
                <w:vertAlign w:val="baseline"/>
              </w:rPr>
            </w:pPr>
          </w:p>
        </w:tc>
        <w:tc>
          <w:tcPr>
            <w:tcW w:w="2222" w:type="dxa"/>
            <w:vAlign w:val="center"/>
          </w:tcPr>
          <w:p>
            <w:pPr>
              <w:pStyle w:val="11"/>
              <w:spacing w:line="240" w:lineRule="auto"/>
              <w:ind w:firstLine="0" w:firstLineChars="0"/>
              <w:jc w:val="center"/>
              <w:rPr>
                <w:vertAlign w:val="baseline"/>
              </w:rPr>
            </w:pPr>
            <w:r>
              <w:rPr>
                <w:rFonts w:ascii="Times New Roman" w:hAnsi="Times New Roman" w:eastAsia="Times New Roman" w:cs="Times New Roman"/>
                <w:b/>
                <w:bCs/>
                <w:sz w:val="17"/>
                <w:szCs w:val="17"/>
              </w:rPr>
              <w:t>1</w:t>
            </w:r>
          </w:p>
        </w:tc>
        <w:tc>
          <w:tcPr>
            <w:tcW w:w="2161" w:type="dxa"/>
            <w:vAlign w:val="center"/>
          </w:tcPr>
          <w:p>
            <w:pPr>
              <w:pStyle w:val="11"/>
              <w:spacing w:line="240" w:lineRule="auto"/>
              <w:ind w:firstLine="0" w:firstLineChars="0"/>
              <w:jc w:val="center"/>
              <w:rPr>
                <w:vertAlign w:val="baseline"/>
              </w:rPr>
            </w:pPr>
            <w:r>
              <w:rPr>
                <w:rFonts w:ascii="Times New Roman" w:hAnsi="Times New Roman" w:eastAsia="Times New Roman" w:cs="Times New Roman"/>
                <w:b/>
                <w:bCs/>
                <w:sz w:val="17"/>
                <w:szCs w:val="17"/>
              </w:rPr>
              <w:t>2</w:t>
            </w:r>
          </w:p>
        </w:tc>
        <w:tc>
          <w:tcPr>
            <w:tcW w:w="2161" w:type="dxa"/>
            <w:vAlign w:val="center"/>
          </w:tcPr>
          <w:p>
            <w:pPr>
              <w:pStyle w:val="11"/>
              <w:spacing w:line="240" w:lineRule="auto"/>
              <w:ind w:firstLine="0" w:firstLineChars="0"/>
              <w:jc w:val="center"/>
              <w:rPr>
                <w:vertAlign w:val="baseline"/>
              </w:rPr>
            </w:pPr>
            <w:r>
              <w:rPr>
                <w:rFonts w:ascii="Times New Roman" w:hAnsi="Times New Roman" w:eastAsia="Times New Roman" w:cs="Times New Roman"/>
                <w:b/>
                <w:bCs/>
                <w:sz w:val="17"/>
                <w:szCs w:val="17"/>
              </w:rPr>
              <w:t>3</w:t>
            </w:r>
          </w:p>
        </w:tc>
        <w:tc>
          <w:tcPr>
            <w:tcW w:w="2163" w:type="dxa"/>
            <w:vAlign w:val="center"/>
          </w:tcPr>
          <w:p>
            <w:pPr>
              <w:pStyle w:val="11"/>
              <w:spacing w:line="240" w:lineRule="auto"/>
              <w:ind w:firstLine="0" w:firstLineChars="0"/>
              <w:jc w:val="center"/>
              <w:rPr>
                <w:vertAlign w:val="baseline"/>
              </w:rPr>
            </w:pPr>
            <w:r>
              <w:rPr>
                <w:rFonts w:ascii="Times New Roman" w:hAnsi="Times New Roman" w:eastAsia="Times New Roman" w:cs="Times New Roman"/>
                <w:b/>
                <w:bCs/>
                <w:sz w:val="17"/>
                <w:szCs w:val="17"/>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11"/>
              <w:spacing w:line="240" w:lineRule="auto"/>
              <w:ind w:firstLine="0" w:firstLineChars="0"/>
              <w:jc w:val="left"/>
              <w:rPr>
                <w:vertAlign w:val="baseline"/>
              </w:rPr>
            </w:pPr>
            <w:r>
              <w:rPr>
                <w:sz w:val="17"/>
                <w:szCs w:val="17"/>
              </w:rPr>
              <w:t>合计</w:t>
            </w:r>
          </w:p>
        </w:tc>
        <w:tc>
          <w:tcPr>
            <w:tcW w:w="2222" w:type="dxa"/>
            <w:vAlign w:val="center"/>
          </w:tcPr>
          <w:p>
            <w:pPr>
              <w:pStyle w:val="11"/>
              <w:spacing w:line="240" w:lineRule="auto"/>
              <w:ind w:left="1700" w:leftChars="0"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11"/>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11"/>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3" w:type="dxa"/>
            <w:vAlign w:val="center"/>
          </w:tcPr>
          <w:p>
            <w:pPr>
              <w:pStyle w:val="11"/>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12"/>
              <w:spacing w:line="302" w:lineRule="exact"/>
              <w:ind w:left="672"/>
              <w:jc w:val="left"/>
            </w:pPr>
            <w:r>
              <w:t>注：本报表金额单位转换时可能存在四舍五入尾数误差。本部门</w:t>
            </w:r>
            <w:r>
              <w:rPr>
                <w:rFonts w:hint="eastAsia" w:ascii="Times New Roman" w:hAnsi="Times New Roman" w:cs="Times New Roman"/>
                <w:b/>
                <w:bCs/>
                <w:lang w:eastAsia="zh-CN"/>
              </w:rPr>
              <w:t>2024</w:t>
            </w:r>
            <w:r>
              <w:rPr>
                <w:rFonts w:ascii="Times New Roman" w:hAnsi="Times New Roman" w:cs="Times New Roman"/>
                <w:b/>
                <w:u w:color="auto"/>
              </w:rPr>
              <w:t>年</w:t>
            </w:r>
            <w:r>
              <w:t>度没有国有资本经营预算支出，故本表无数据</w:t>
            </w:r>
          </w:p>
          <w:p>
            <w:pPr>
              <w:pStyle w:val="12"/>
              <w:bidi w:val="0"/>
              <w:jc w:val="both"/>
              <w:rPr>
                <w:vertAlign w:val="baseline"/>
              </w:rPr>
            </w:pPr>
          </w:p>
        </w:tc>
      </w:tr>
    </w:tbl>
    <w:p>
      <w:pPr>
        <w:pStyle w:val="12"/>
        <w:bidi w:val="0"/>
      </w:pPr>
    </w:p>
    <w:p>
      <w:pPr>
        <w:jc w:val="center"/>
        <w:rPr>
          <w:rFonts w:hint="default" w:eastAsia="宋体"/>
          <w:lang w:val="en-US" w:eastAsia="zh-CN"/>
        </w:rPr>
      </w:pPr>
      <w:r>
        <w:rPr>
          <w:rFonts w:hint="eastAsia"/>
          <w:lang w:val="en-US" w:eastAsia="zh-CN"/>
        </w:rPr>
        <w:t>2024年度预算项目绩效目标公开表</w:t>
      </w:r>
    </w:p>
    <w:tbl>
      <w:tblPr>
        <w:tblStyle w:val="2"/>
        <w:tblW w:w="0" w:type="auto"/>
        <w:tblInd w:w="0" w:type="dxa"/>
        <w:tblLayout w:type="fixed"/>
        <w:tblCellMar>
          <w:top w:w="0" w:type="dxa"/>
          <w:left w:w="10" w:type="dxa"/>
          <w:bottom w:w="0" w:type="dxa"/>
          <w:right w:w="10" w:type="dxa"/>
        </w:tblCellMar>
      </w:tblPr>
      <w:tblGrid>
        <w:gridCol w:w="1843"/>
        <w:gridCol w:w="2559"/>
        <w:gridCol w:w="3350"/>
        <w:gridCol w:w="1511"/>
        <w:gridCol w:w="6076"/>
      </w:tblGrid>
      <w:tr>
        <w:tblPrEx>
          <w:tblCellMar>
            <w:top w:w="0" w:type="dxa"/>
            <w:left w:w="10" w:type="dxa"/>
            <w:bottom w:w="0" w:type="dxa"/>
            <w:right w:w="10" w:type="dxa"/>
          </w:tblCellMar>
        </w:tblPrEx>
        <w:trPr>
          <w:trHeight w:val="346" w:hRule="exact"/>
        </w:trPr>
        <w:tc>
          <w:tcPr>
            <w:tcW w:w="9263" w:type="dxa"/>
            <w:gridSpan w:val="4"/>
            <w:shd w:val="clear" w:color="auto" w:fill="FFFFFF"/>
          </w:tcPr>
          <w:p>
            <w:pPr>
              <w:pStyle w:val="11"/>
              <w:spacing w:line="240" w:lineRule="auto"/>
              <w:ind w:firstLine="0"/>
              <w:jc w:val="left"/>
              <w:rPr>
                <w:rFonts w:hint="default" w:ascii="宋体" w:hAnsi="宋体" w:eastAsia="宋体" w:cs="宋体"/>
                <w:sz w:val="17"/>
                <w:szCs w:val="17"/>
                <w:lang w:val="en-US"/>
              </w:rPr>
            </w:pPr>
            <w:r>
              <w:rPr>
                <w:rFonts w:hint="eastAsia" w:ascii="宋体" w:hAnsi="宋体" w:eastAsia="宋体" w:cs="宋体"/>
                <w:sz w:val="17"/>
                <w:szCs w:val="17"/>
              </w:rPr>
              <w:t>单位名称：</w:t>
            </w:r>
            <w:r>
              <w:rPr>
                <w:rFonts w:hint="eastAsia" w:ascii="宋体" w:hAnsi="宋体" w:eastAsia="宋体" w:cs="宋体"/>
                <w:sz w:val="17"/>
                <w:szCs w:val="17"/>
                <w:lang w:eastAsia="zh-CN"/>
              </w:rPr>
              <w:t>环江毛南族自治县川山镇文化站</w:t>
            </w:r>
            <w:r>
              <w:rPr>
                <w:rFonts w:hint="eastAsia" w:cs="宋体"/>
                <w:sz w:val="17"/>
                <w:szCs w:val="17"/>
                <w:lang w:val="en-US" w:eastAsia="zh-CN"/>
              </w:rPr>
              <w:t xml:space="preserve">            </w:t>
            </w:r>
          </w:p>
        </w:tc>
        <w:tc>
          <w:tcPr>
            <w:tcW w:w="6076" w:type="dxa"/>
            <w:shd w:val="clear" w:color="auto" w:fill="FFFFFF"/>
          </w:tcPr>
          <w:p>
            <w:pPr>
              <w:pStyle w:val="11"/>
              <w:spacing w:line="240" w:lineRule="auto"/>
              <w:ind w:firstLine="4760" w:firstLineChars="2800"/>
              <w:jc w:val="left"/>
              <w:rPr>
                <w:rFonts w:hint="eastAsia" w:ascii="宋体" w:hAnsi="宋体" w:eastAsia="宋体" w:cs="宋体"/>
                <w:sz w:val="17"/>
                <w:szCs w:val="17"/>
              </w:rPr>
            </w:pPr>
            <w:r>
              <w:rPr>
                <w:rFonts w:hint="eastAsia" w:ascii="宋体" w:hAnsi="宋体" w:eastAsia="宋体" w:cs="宋体"/>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0"/>
              <w:jc w:val="center"/>
              <w:rPr>
                <w:rFonts w:hint="eastAsia" w:ascii="宋体" w:hAnsi="宋体" w:eastAsia="宋体" w:cs="宋体"/>
                <w:sz w:val="17"/>
                <w:szCs w:val="17"/>
                <w:lang w:val="en-US" w:eastAsia="zh-CN"/>
              </w:rPr>
            </w:pPr>
            <w:r>
              <w:rPr>
                <w:rFonts w:ascii="宋体" w:hAnsi="宋体" w:eastAsia="宋体" w:cs="宋体"/>
                <w:sz w:val="17"/>
                <w:u w:color="auto"/>
              </w:rPr>
              <w:t>单位代码</w:t>
            </w:r>
          </w:p>
        </w:tc>
        <w:tc>
          <w:tcPr>
            <w:tcW w:w="2559"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4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单位名称</w:t>
            </w:r>
          </w:p>
        </w:tc>
        <w:tc>
          <w:tcPr>
            <w:tcW w:w="335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项目名称</w:t>
            </w:r>
          </w:p>
        </w:tc>
        <w:tc>
          <w:tcPr>
            <w:tcW w:w="1511"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预算金额</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年度绩效目标</w:t>
            </w:r>
          </w:p>
        </w:tc>
      </w:tr>
    </w:tbl>
    <w:p>
      <w:pPr>
        <w:jc w:val="left"/>
        <w:rPr>
          <w:rFonts w:hint="eastAsia"/>
        </w:rPr>
      </w:pPr>
      <w:r>
        <w:t>注：本报表金额单位转换时可能存在四舍五入尾数误差。</w:t>
      </w:r>
    </w:p>
    <w:p>
      <w:pPr>
        <w:jc w:val="left"/>
        <w:rPr>
          <w:rFonts w:hint="eastAsia"/>
          <w:lang w:eastAsia="zh-CN"/>
        </w:rPr>
        <w:sectPr>
          <w:headerReference r:id="rId10" w:type="default"/>
          <w:footerReference r:id="rId11" w:type="default"/>
          <w:pgSz w:w="16840" w:h="11900" w:orient="landscape"/>
          <w:pgMar w:top="2714" w:right="764" w:bottom="2714" w:left="735" w:header="2286" w:footer="3" w:gutter="0"/>
          <w:pgBorders>
            <w:top w:val="none" w:sz="0" w:space="0"/>
            <w:left w:val="none" w:sz="0" w:space="0"/>
            <w:bottom w:val="none" w:sz="0" w:space="0"/>
            <w:right w:val="none" w:sz="0" w:space="0"/>
          </w:pgBorders>
          <w:cols w:space="720" w:num="1"/>
          <w:docGrid w:linePitch="360" w:charSpace="0"/>
        </w:sectPr>
      </w:pPr>
    </w:p>
    <w:p>
      <w:pPr>
        <w:pStyle w:val="6"/>
        <w:keepNext/>
        <w:keepLines/>
        <w:spacing w:before="200" w:after="0"/>
        <w:jc w:val="center"/>
      </w:pPr>
      <w:bookmarkStart w:id="31" w:name="bookmark96"/>
      <w:bookmarkStart w:id="32" w:name="bookmark94"/>
      <w:bookmarkStart w:id="33" w:name="bookmark95"/>
      <w:r>
        <w:t>第四部分名词解释</w:t>
      </w:r>
      <w:bookmarkEnd w:id="31"/>
      <w:bookmarkEnd w:id="32"/>
      <w:bookmarkEnd w:id="33"/>
    </w:p>
    <w:p>
      <w:pPr>
        <w:pStyle w:val="8"/>
        <w:tabs>
          <w:tab w:val="left" w:pos="1270"/>
        </w:tabs>
        <w:spacing w:line="626" w:lineRule="exact"/>
        <w:ind w:firstLine="640"/>
        <w:jc w:val="left"/>
      </w:pPr>
      <w:bookmarkStart w:id="34" w:name="bookmark97"/>
      <w:r>
        <w:t>一</w:t>
      </w:r>
      <w:bookmarkEnd w:id="34"/>
      <w:r>
        <w:t>、</w:t>
      </w:r>
      <w:r>
        <w:tab/>
      </w:r>
      <w:r>
        <w:t>财政拨款收入：指预算单位从本级财政部门取得的财政预算资金收入。</w:t>
      </w:r>
    </w:p>
    <w:p>
      <w:pPr>
        <w:pStyle w:val="8"/>
        <w:tabs>
          <w:tab w:val="left" w:pos="1280"/>
        </w:tabs>
        <w:spacing w:line="626" w:lineRule="exact"/>
        <w:ind w:firstLine="640"/>
        <w:jc w:val="left"/>
      </w:pPr>
      <w:bookmarkStart w:id="35" w:name="bookmark98"/>
      <w:r>
        <w:t>二</w:t>
      </w:r>
      <w:bookmarkEnd w:id="35"/>
      <w:r>
        <w:t>、</w:t>
      </w:r>
      <w:r>
        <w:tab/>
      </w:r>
      <w:r>
        <w:t>事业收入：指事业单位开展专业业务活动及辅助活动所取得的收入。</w:t>
      </w:r>
    </w:p>
    <w:p>
      <w:pPr>
        <w:pStyle w:val="8"/>
        <w:tabs>
          <w:tab w:val="left" w:pos="1275"/>
        </w:tabs>
        <w:spacing w:line="626" w:lineRule="exact"/>
        <w:ind w:firstLine="640"/>
        <w:jc w:val="left"/>
      </w:pPr>
      <w:bookmarkStart w:id="36" w:name="bookmark99"/>
      <w:r>
        <w:t>三</w:t>
      </w:r>
      <w:bookmarkEnd w:id="36"/>
      <w:r>
        <w:t>、</w:t>
      </w:r>
      <w:r>
        <w:tab/>
      </w:r>
      <w:r>
        <w:t>经营收入：指事业单位在专业业务活动及其辅助活动之外开展非独立核算经营活动取得的收入。</w:t>
      </w:r>
    </w:p>
    <w:p>
      <w:pPr>
        <w:pStyle w:val="8"/>
        <w:tabs>
          <w:tab w:val="left" w:pos="1309"/>
        </w:tabs>
        <w:spacing w:line="626" w:lineRule="exact"/>
        <w:ind w:firstLine="640"/>
        <w:jc w:val="left"/>
      </w:pPr>
      <w:bookmarkStart w:id="37" w:name="bookmark100"/>
      <w:r>
        <w:t>四</w:t>
      </w:r>
      <w:bookmarkEnd w:id="37"/>
      <w:r>
        <w:t>、</w:t>
      </w:r>
      <w:r>
        <w:tab/>
      </w:r>
      <w:r>
        <w:t>其他收入：指除上述</w:t>
      </w:r>
      <w:r>
        <w:rPr>
          <w:lang w:val="zh-CN" w:eastAsia="zh-CN" w:bidi="zh-CN"/>
        </w:rPr>
        <w:t>“财</w:t>
      </w:r>
      <w:r>
        <w:t>政拨款收入”、</w:t>
      </w:r>
      <w:r>
        <w:rPr>
          <w:lang w:val="zh-CN" w:eastAsia="zh-CN" w:bidi="zh-CN"/>
        </w:rPr>
        <w:t>“事</w:t>
      </w:r>
      <w:r>
        <w:t>业收入"、</w:t>
      </w:r>
      <w:r>
        <w:rPr>
          <w:lang w:val="zh-CN" w:eastAsia="zh-CN" w:bidi="zh-CN"/>
        </w:rPr>
        <w:t>“经营</w:t>
      </w:r>
      <w:r>
        <w:t>收入"等以外的收入。主要是非本级财政拨款、存款利息收入、事业单位固定资产出租收入等。</w:t>
      </w:r>
    </w:p>
    <w:p>
      <w:pPr>
        <w:pStyle w:val="8"/>
        <w:tabs>
          <w:tab w:val="left" w:pos="1275"/>
        </w:tabs>
        <w:spacing w:line="626" w:lineRule="exact"/>
        <w:ind w:firstLine="640"/>
        <w:jc w:val="left"/>
      </w:pPr>
      <w:bookmarkStart w:id="38" w:name="bookmark101"/>
      <w:r>
        <w:t>五</w:t>
      </w:r>
      <w:bookmarkEnd w:id="38"/>
      <w:r>
        <w:t>、</w:t>
      </w:r>
      <w:r>
        <w:tab/>
      </w:r>
      <w:r>
        <w:t>用事业基金弥补收支差额：指事业单位在用当年的</w:t>
      </w:r>
      <w:r>
        <w:rPr>
          <w:lang w:val="zh-CN" w:eastAsia="zh-CN" w:bidi="zh-CN"/>
        </w:rPr>
        <w:t>“财</w:t>
      </w:r>
      <w:r>
        <w:t>政拨款收入"、</w:t>
      </w:r>
      <w:r>
        <w:rPr>
          <w:lang w:val="zh-CN" w:eastAsia="zh-CN" w:bidi="zh-CN"/>
        </w:rPr>
        <w:t>“事业</w:t>
      </w:r>
      <w:r>
        <w:t>收入"、</w:t>
      </w:r>
      <w:r>
        <w:rPr>
          <w:lang w:val="zh-CN" w:eastAsia="zh-CN" w:bidi="zh-CN"/>
        </w:rPr>
        <w:t>“经营</w:t>
      </w:r>
      <w:r>
        <w:t>收入"、</w:t>
      </w:r>
      <w:r>
        <w:rPr>
          <w:lang w:val="zh-CN" w:eastAsia="zh-CN" w:bidi="zh-CN"/>
        </w:rPr>
        <w:t>“其他</w:t>
      </w:r>
      <w:r>
        <w:t>收入"不足以安排当年支出的情况下，使用以前年度积累的事业基金（事业单位当年收支相抵后按国家规定提取、用于弥补以后年度收支差额的基金）弥补本年度收支缺口的资金。</w:t>
      </w:r>
    </w:p>
    <w:p>
      <w:pPr>
        <w:pStyle w:val="8"/>
        <w:tabs>
          <w:tab w:val="left" w:pos="1270"/>
        </w:tabs>
        <w:spacing w:line="626" w:lineRule="exact"/>
        <w:ind w:firstLine="640"/>
        <w:jc w:val="left"/>
      </w:pPr>
      <w:bookmarkStart w:id="39" w:name="bookmark102"/>
      <w:r>
        <w:t>六</w:t>
      </w:r>
      <w:bookmarkEnd w:id="39"/>
      <w:r>
        <w:t>、</w:t>
      </w:r>
      <w:r>
        <w:tab/>
      </w:r>
      <w:r>
        <w:t>年初结转和结余：指以前年度尚未完成、结转到本年按有关规定继续使用的资金。</w:t>
      </w:r>
    </w:p>
    <w:p>
      <w:pPr>
        <w:pStyle w:val="8"/>
        <w:tabs>
          <w:tab w:val="left" w:pos="1275"/>
        </w:tabs>
        <w:spacing w:line="626" w:lineRule="exact"/>
        <w:ind w:firstLine="640"/>
        <w:jc w:val="left"/>
      </w:pPr>
      <w:bookmarkStart w:id="40" w:name="bookmark103"/>
      <w:r>
        <w:t>七</w:t>
      </w:r>
      <w:bookmarkEnd w:id="40"/>
      <w:r>
        <w:t>、</w:t>
      </w:r>
      <w:r>
        <w:tab/>
      </w:r>
      <w:r>
        <w:t>结余分配：指事业单位按规定提取的职工福利基金、事业基金和缴纳的所得税，以及建设单位按规定应交回的基本建设竣工项目结余资金。</w:t>
      </w:r>
    </w:p>
    <w:p>
      <w:pPr>
        <w:pStyle w:val="8"/>
        <w:tabs>
          <w:tab w:val="left" w:pos="632"/>
        </w:tabs>
        <w:spacing w:line="626" w:lineRule="exact"/>
        <w:ind w:firstLine="640"/>
        <w:jc w:val="left"/>
      </w:pPr>
      <w:bookmarkStart w:id="41" w:name="bookmark104"/>
      <w:r>
        <w:t>八</w:t>
      </w:r>
      <w:bookmarkEnd w:id="41"/>
      <w:r>
        <w:t>、</w:t>
      </w:r>
      <w:r>
        <w:tab/>
      </w:r>
      <w:r>
        <w:t>年末结转和结余：指本年度或以前年度预算安排、因客观条件发生变化无法按原计划实施，需要延迟到以后年度按有关规定继续使用的资金。</w:t>
      </w:r>
    </w:p>
    <w:p>
      <w:pPr>
        <w:pStyle w:val="8"/>
        <w:spacing w:line="628" w:lineRule="exact"/>
        <w:ind w:firstLine="640"/>
        <w:jc w:val="left"/>
      </w:pPr>
      <w:bookmarkStart w:id="42" w:name="bookmark105"/>
      <w:r>
        <w:t>九</w:t>
      </w:r>
      <w:bookmarkEnd w:id="42"/>
      <w:r>
        <w:t>、基本支出：指为保障机构正常运转、完成日常工作任务而发生的人员支出和公用支出。</w:t>
      </w:r>
    </w:p>
    <w:p>
      <w:pPr>
        <w:pStyle w:val="8"/>
        <w:spacing w:line="628" w:lineRule="exact"/>
        <w:ind w:firstLine="640"/>
        <w:jc w:val="left"/>
      </w:pPr>
      <w:r>
        <w:t>十、项目支出：指在基本支出之外为完成特定行政任务和事业发展目标所发生的支出。</w:t>
      </w:r>
    </w:p>
    <w:p>
      <w:pPr>
        <w:pStyle w:val="8"/>
        <w:spacing w:line="628" w:lineRule="exact"/>
        <w:ind w:firstLine="640"/>
        <w:jc w:val="left"/>
      </w:pPr>
      <w:r>
        <w:t>十一、经营支出：指事业单位在专业业务活动及其辅助活动之外开展非独立核算经营活动所发生的支出。</w:t>
      </w:r>
    </w:p>
    <w:p>
      <w:pPr>
        <w:pStyle w:val="8"/>
        <w:spacing w:line="628" w:lineRule="exact"/>
        <w:ind w:firstLine="640"/>
        <w:jc w:val="left"/>
      </w:pPr>
      <w:r>
        <w:t>十二、</w:t>
      </w:r>
      <w:r>
        <w:rPr>
          <w:lang w:val="zh-CN" w:eastAsia="zh-CN" w:bidi="zh-CN"/>
        </w:rPr>
        <w:t>“三</w:t>
      </w:r>
      <w:r>
        <w:t>公”经费：纳入财政预决算管理的</w:t>
      </w:r>
      <w:r>
        <w:rPr>
          <w:lang w:val="zh-CN" w:eastAsia="zh-CN" w:bidi="zh-CN"/>
        </w:rPr>
        <w:t>“三公</w:t>
      </w:r>
      <w:r>
        <w:t>”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8"/>
        <w:spacing w:line="628" w:lineRule="exact"/>
        <w:ind w:firstLine="640"/>
        <w:jc w:val="left"/>
      </w:pPr>
      <w:r>
        <w:t>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headerReference r:id="rId12" w:type="default"/>
      <w:footerReference r:id="rId13" w:type="default"/>
      <w:type w:val="continuous"/>
      <w:pgSz w:w="11900" w:h="16840"/>
      <w:pgMar w:top="1302" w:right="1735" w:bottom="1568" w:left="1793" w:header="874" w:footer="3"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4099"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13"/>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7216;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jAixHbAAAADQEAAA8AAAAAAAAAAQAgAAAAIgAAAGRycy9kb3ducmV2LnhtbFBLAQIUABQAAAAI&#10;AIdO4kDeSqes6gEAAOUDAAAOAAAAAAAAAAEAIAAAACoBAABkcnMvZTJvRG9jLnhtbFBLBQYAAAAA&#10;BgAGAFkBAACGBQAAAAA=&#10;">
              <v:fill on="f" focussize="0,0"/>
              <v:stroke on="f"/>
              <v:imagedata o:title=""/>
              <o:lock v:ext="edit" aspectratio="f"/>
              <v:textbox inset="0mm,0mm,0mm,0mm" style="mso-fit-shape-to-text:t;">
                <w:txbxContent>
                  <w:p>
                    <w:pPr>
                      <w:pStyle w:val="13"/>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4100"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13"/>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6192;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MCLEdsAAAANAQAADwAAAAAAAAABACAAAAAiAAAAZHJzL2Rvd25yZXYueG1sUEsBAhQAFAAAAAgA&#10;h07iQG7cpr7pAQAA5QMAAA4AAAAAAAAAAQAgAAAAKgEAAGRycy9lMm9Eb2MueG1sUEsFBgAAAAAG&#10;AAYAWQEAAIUFAAAAAA==&#10;">
              <v:fill on="f" focussize="0,0"/>
              <v:stroke on="f"/>
              <v:imagedata o:title=""/>
              <o:lock v:ext="edit" aspectratio="f"/>
              <v:textbox inset="0mm,0mm,0mm,0mm" style="mso-fit-shape-to-text:t;">
                <w:txbxContent>
                  <w:p>
                    <w:pPr>
                      <w:pStyle w:val="13"/>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077D6C"/>
    <w:rsid w:val="0BBB0F47"/>
    <w:rsid w:val="0C1777A8"/>
    <w:rsid w:val="1DF447F7"/>
    <w:rsid w:val="36545D30"/>
    <w:rsid w:val="4D077D6C"/>
    <w:rsid w:val="4FD079DE"/>
    <w:rsid w:val="587B25D6"/>
    <w:rsid w:val="73985ECD"/>
    <w:rsid w:val="76A7115B"/>
    <w:rsid w:val="7B1F1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Body text|5"/>
    <w:basedOn w:val="1"/>
    <w:qFormat/>
    <w:uiPriority w:val="0"/>
    <w:pPr>
      <w:jc w:val="center"/>
    </w:pPr>
    <w:rPr>
      <w:rFonts w:ascii="宋体" w:hAnsi="宋体" w:eastAsia="宋体" w:cs="宋体"/>
      <w:sz w:val="54"/>
      <w:szCs w:val="54"/>
      <w:lang w:val="zh-TW" w:eastAsia="zh-TW" w:bidi="zh-TW"/>
    </w:rPr>
  </w:style>
  <w:style w:type="paragraph" w:customStyle="1" w:styleId="6">
    <w:name w:val="Heading #1|1"/>
    <w:basedOn w:val="1"/>
    <w:qFormat/>
    <w:uiPriority w:val="0"/>
    <w:pPr>
      <w:spacing w:after="400"/>
      <w:jc w:val="center"/>
      <w:outlineLvl w:val="0"/>
    </w:pPr>
    <w:rPr>
      <w:rFonts w:ascii="宋体" w:hAnsi="宋体" w:eastAsia="宋体" w:cs="宋体"/>
      <w:sz w:val="44"/>
      <w:szCs w:val="44"/>
      <w:lang w:val="zh-TW" w:eastAsia="zh-TW" w:bidi="zh-TW"/>
    </w:rPr>
  </w:style>
  <w:style w:type="paragraph" w:customStyle="1" w:styleId="7">
    <w:name w:val="Body text|2"/>
    <w:basedOn w:val="1"/>
    <w:qFormat/>
    <w:uiPriority w:val="0"/>
    <w:pPr>
      <w:spacing w:after="240"/>
      <w:ind w:firstLine="560"/>
    </w:pPr>
    <w:rPr>
      <w:rFonts w:ascii="宋体" w:hAnsi="宋体" w:eastAsia="宋体" w:cs="宋体"/>
      <w:sz w:val="32"/>
      <w:szCs w:val="32"/>
      <w:lang w:val="zh-TW" w:eastAsia="zh-TW" w:bidi="zh-TW"/>
    </w:rPr>
  </w:style>
  <w:style w:type="paragraph" w:customStyle="1" w:styleId="8">
    <w:name w:val="Body text|1"/>
    <w:basedOn w:val="1"/>
    <w:qFormat/>
    <w:uiPriority w:val="0"/>
    <w:pPr>
      <w:spacing w:line="468" w:lineRule="auto"/>
      <w:ind w:firstLine="400"/>
    </w:pPr>
    <w:rPr>
      <w:rFonts w:ascii="宋体" w:hAnsi="宋体" w:eastAsia="宋体" w:cs="宋体"/>
      <w:sz w:val="28"/>
      <w:szCs w:val="28"/>
      <w:lang w:val="zh-TW" w:eastAsia="zh-TW" w:bidi="zh-TW"/>
    </w:rPr>
  </w:style>
  <w:style w:type="paragraph" w:customStyle="1" w:styleId="9">
    <w:name w:val="Body text|3"/>
    <w:basedOn w:val="1"/>
    <w:qFormat/>
    <w:uiPriority w:val="0"/>
    <w:pPr>
      <w:spacing w:after="140" w:line="336" w:lineRule="auto"/>
      <w:ind w:firstLine="370"/>
    </w:pPr>
    <w:rPr>
      <w:sz w:val="30"/>
      <w:szCs w:val="30"/>
      <w:lang w:val="zh-TW" w:eastAsia="zh-TW" w:bidi="zh-TW"/>
    </w:rPr>
  </w:style>
  <w:style w:type="paragraph" w:customStyle="1" w:styleId="10">
    <w:name w:val="Heading #2|1"/>
    <w:basedOn w:val="1"/>
    <w:qFormat/>
    <w:uiPriority w:val="0"/>
    <w:pPr>
      <w:spacing w:after="230"/>
      <w:jc w:val="center"/>
      <w:outlineLvl w:val="1"/>
    </w:pPr>
    <w:rPr>
      <w:rFonts w:ascii="宋体" w:hAnsi="宋体" w:eastAsia="宋体" w:cs="宋体"/>
      <w:sz w:val="26"/>
      <w:szCs w:val="26"/>
      <w:lang w:val="zh-TW" w:eastAsia="zh-TW" w:bidi="zh-TW"/>
    </w:rPr>
  </w:style>
  <w:style w:type="paragraph" w:customStyle="1" w:styleId="11">
    <w:name w:val="Other|1"/>
    <w:basedOn w:val="1"/>
    <w:qFormat/>
    <w:uiPriority w:val="0"/>
    <w:pPr>
      <w:spacing w:line="468" w:lineRule="auto"/>
      <w:ind w:firstLine="400"/>
    </w:pPr>
    <w:rPr>
      <w:rFonts w:ascii="宋体" w:hAnsi="宋体" w:eastAsia="宋体" w:cs="宋体"/>
      <w:sz w:val="28"/>
      <w:szCs w:val="28"/>
      <w:lang w:val="zh-TW" w:eastAsia="zh-TW" w:bidi="zh-TW"/>
    </w:rPr>
  </w:style>
  <w:style w:type="paragraph" w:customStyle="1" w:styleId="12">
    <w:name w:val="Table caption|1"/>
    <w:basedOn w:val="1"/>
    <w:qFormat/>
    <w:uiPriority w:val="0"/>
    <w:rPr>
      <w:rFonts w:ascii="宋体" w:hAnsi="宋体" w:eastAsia="宋体" w:cs="宋体"/>
      <w:sz w:val="17"/>
      <w:szCs w:val="17"/>
      <w:lang w:val="zh-TW" w:eastAsia="zh-TW" w:bidi="zh-TW"/>
    </w:rPr>
  </w:style>
  <w:style w:type="paragraph" w:customStyle="1" w:styleId="13">
    <w:name w:val="Header or footer|1"/>
    <w:basedOn w:val="1"/>
    <w:qFormat/>
    <w:uiPriority w:val="0"/>
    <w:rPr>
      <w:b/>
      <w:bCs/>
      <w:sz w:val="17"/>
      <w:szCs w:val="17"/>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chart" Target="charts/chart6.xml"/><Relationship Id="rId2" Type="http://schemas.openxmlformats.org/officeDocument/2006/relationships/settings" Target="settings.xml"/><Relationship Id="rId19" Type="http://schemas.openxmlformats.org/officeDocument/2006/relationships/chart" Target="charts/chart5.xml"/><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formatCode>General</c:formatCode>
                <c:ptCount val="1"/>
                <c:pt idx="0">
                  <c:v>23.27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Pt>
            <c:idx val="2"/>
            <c:bubble3D val="0"/>
          </c:dPt>
          <c:dPt>
            <c:idx val="3"/>
            <c:bubble3D val="0"/>
          </c:dPt>
          <c:dLbls>
            <c:delete val="1"/>
          </c:dLbls>
          <c:cat>
            <c:strRef>
              <c:f>Sheet1!$A$2:$A$5</c:f>
              <c:strCache>
                <c:ptCount val="4"/>
                <c:pt idx="0">
                  <c:v>一般公共服务支出</c:v>
                </c:pt>
                <c:pt idx="1">
                  <c:v>文化旅游体育与传媒支出</c:v>
                </c:pt>
                <c:pt idx="2">
                  <c:v>社会保障和就业支出</c:v>
                </c:pt>
                <c:pt idx="3">
                  <c:v>住房保障支出</c:v>
                </c:pt>
              </c:strCache>
            </c:strRef>
          </c:cat>
          <c:val>
            <c:numRef>
              <c:f>Sheet1!$B$2:$B$5</c:f>
              <c:numCache>
                <c:formatCode>General</c:formatCode>
                <c:ptCount val="4"/>
                <c:pt idx="0">
                  <c:v>0.22</c:v>
                </c:pt>
                <c:pt idx="1">
                  <c:v>17.96</c:v>
                </c:pt>
                <c:pt idx="2">
                  <c:v>2.71</c:v>
                </c:pt>
                <c:pt idx="3">
                  <c:v>2.38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24.27</c:v>
                </c:pt>
                <c:pt idx="1">
                  <c:v>24.27</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23.27</c:v>
                </c:pt>
                <c:pt idx="1">
                  <c:v>23.27</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一般公共预算支出情况</a:t>
            </a:r>
            <a:endParaRPr lang="en-US" sz="1100"/>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23.27</c:v>
                </c:pt>
              </c:numCache>
            </c:numRef>
          </c:val>
        </c:ser>
        <c:ser>
          <c:idx val="1"/>
          <c:order val="1"/>
          <c:tx>
            <c:strRef>
              <c:f>Sheet1!$C$1</c:f>
              <c:strCache>
                <c:ptCount val="1"/>
                <c:pt idx="0">
                  <c:v>结转下年支出</c:v>
                </c:pt>
              </c:strCache>
            </c:strRef>
          </c:tx>
          <c:invertIfNegative val="0"/>
          <c:dLbls>
            <c:delete val="1"/>
          </c:dLbls>
          <c:cat>
            <c:strRef>
              <c:f>Sheet1!$A$2</c:f>
              <c:strCache>
                <c:ptCount val="1"/>
                <c:pt idx="0">
                  <c:v>上年</c:v>
                </c:pt>
              </c:strCache>
            </c:strRef>
          </c:cat>
          <c:val>
            <c:numRef>
              <c:f>Sheet1!$C$2</c:f>
              <c:numCache>
                <c:formatCode>General</c:formatCode>
                <c:ptCount val="1"/>
                <c:pt idx="0">
                  <c:v>0</c:v>
                </c:pt>
              </c:numCache>
            </c:numRef>
          </c:val>
        </c:ser>
        <c:ser>
          <c:idx val="2"/>
          <c:order val="2"/>
          <c:tx>
            <c:strRef>
              <c:f>Sheet1!$D$1</c:f>
              <c:strCache>
                <c:ptCount val="1"/>
                <c:pt idx="0">
                  <c:v>项目支出</c:v>
                </c:pt>
              </c:strCache>
            </c:strRef>
          </c:tx>
          <c:invertIfNegative val="0"/>
          <c:dLbls>
            <c:delete val="1"/>
          </c:dLbls>
          <c:cat>
            <c:strRef>
              <c:f>Sheet1!$A$2</c:f>
              <c:strCache>
                <c:ptCount val="1"/>
                <c:pt idx="0">
                  <c:v>上年</c:v>
                </c:pt>
              </c:strCache>
            </c:strRef>
          </c:cat>
          <c:val>
            <c:numRef>
              <c:f>Sheet1!$D$2</c:f>
              <c:numCache>
                <c:formatCode>General</c:formatCode>
                <c:ptCount val="1"/>
                <c:pt idx="0">
                  <c:v>0</c:v>
                </c:pt>
              </c:numCache>
            </c:numRef>
          </c:val>
        </c:ser>
        <c:ser>
          <c:idx val="3"/>
          <c:order val="3"/>
          <c:tx>
            <c:strRef>
              <c:f>Sheet1!$E$1</c:f>
              <c:strCache>
                <c:ptCount val="1"/>
                <c:pt idx="0">
                  <c:v>公用经费</c:v>
                </c:pt>
              </c:strCache>
            </c:strRef>
          </c:tx>
          <c:invertIfNegative val="0"/>
          <c:dLbls>
            <c:delete val="1"/>
          </c:dLbls>
          <c:cat>
            <c:strRef>
              <c:f>Sheet1!$A$2</c:f>
              <c:strCache>
                <c:ptCount val="1"/>
                <c:pt idx="0">
                  <c:v>上年</c:v>
                </c:pt>
              </c:strCache>
            </c:strRef>
          </c:cat>
          <c:val>
            <c:numRef>
              <c:f>Sheet1!$E$2</c:f>
              <c:numCache>
                <c:formatCode>General</c:formatCode>
                <c:ptCount val="1"/>
                <c:pt idx="0">
                  <c:v>0.7</c:v>
                </c:pt>
              </c:numCache>
            </c:numRef>
          </c:val>
        </c:ser>
        <c:ser>
          <c:idx val="4"/>
          <c:order val="4"/>
          <c:tx>
            <c:strRef>
              <c:f>Sheet1!$F$1</c:f>
              <c:strCache>
                <c:ptCount val="1"/>
                <c:pt idx="0">
                  <c:v>人员经费</c:v>
                </c:pt>
              </c:strCache>
            </c:strRef>
          </c:tx>
          <c:invertIfNegative val="0"/>
          <c:dLbls>
            <c:delete val="1"/>
          </c:dLbls>
          <c:cat>
            <c:strRef>
              <c:f>Sheet1!$A$2</c:f>
              <c:strCache>
                <c:ptCount val="1"/>
                <c:pt idx="0">
                  <c:v>上年</c:v>
                </c:pt>
              </c:strCache>
            </c:strRef>
          </c:cat>
          <c:val>
            <c:numRef>
              <c:f>Sheet1!$F$2</c:f>
              <c:numCache>
                <c:formatCode>General</c:formatCode>
                <c:ptCount val="1"/>
                <c:pt idx="0">
                  <c:v>22.57</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一般公共预算基本支出情况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Pt>
            <c:idx val="2"/>
            <c:bubble3D val="0"/>
          </c:dPt>
          <c:dLbls>
            <c:delete val="1"/>
          </c:dLbls>
          <c:cat>
            <c:strRef>
              <c:f>Sheet1!$A$2:$A$4</c:f>
              <c:strCache>
                <c:ptCount val="3"/>
                <c:pt idx="0">
                  <c:v>AGENCY_CODE</c:v>
                </c:pt>
                <c:pt idx="1">
                  <c:v>人员经费</c:v>
                </c:pt>
                <c:pt idx="2">
                  <c:v>公用经费</c:v>
                </c:pt>
              </c:strCache>
            </c:strRef>
          </c:cat>
          <c:val>
            <c:numRef>
              <c:f>Sheet1!$B$2:$B$4</c:f>
              <c:numCache>
                <c:formatCode>General</c:formatCode>
                <c:ptCount val="3"/>
                <c:pt idx="0">
                  <c:v>705004</c:v>
                </c:pt>
                <c:pt idx="1">
                  <c:v>22.57</c:v>
                </c:pt>
                <c:pt idx="2">
                  <c:v>0.7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公务用车购置及运行费预算</c:v>
                </c:pt>
                <c:pt idx="2">
                  <c:v>公务接待费预算</c:v>
                </c:pt>
              </c:strCache>
            </c:strRef>
          </c:cat>
          <c:val>
            <c:numRef>
              <c:f>Sheet1!$B$2:$B$4</c:f>
              <c:numCache>
                <c:formatCode>General</c:formatCode>
                <c:ptCount val="3"/>
                <c:pt idx="0">
                  <c:v>0</c:v>
                </c:pt>
                <c:pt idx="1">
                  <c:v>0</c:v>
                </c:pt>
                <c:pt idx="2">
                  <c:v>0.2</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公务用车购置及运行费预算</c:v>
                </c:pt>
                <c:pt idx="2">
                  <c:v>公务接待费预算</c:v>
                </c:pt>
              </c:strCache>
            </c:strRef>
          </c:cat>
          <c:val>
            <c:numRef>
              <c:f>Sheet1!$C$2:$C$4</c:f>
              <c:numCache>
                <c:formatCode>General</c:formatCode>
                <c:ptCount val="3"/>
                <c:pt idx="0">
                  <c:v>0</c:v>
                </c:pt>
                <c:pt idx="1">
                  <c:v>0</c:v>
                </c:pt>
                <c:pt idx="2">
                  <c:v>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2024-02-27T08:02:00Z</dcterms:created>
  <dc:creator>July</dc:creator>
  <cp:lastModifiedBy>July</cp:lastModifiedBy>
  <cp:lastPrinted>2024-02-29T09:55:47Z</cp:lastPrinted>
  <dcterms:modified xsi:type="dcterms:W3CDTF">2024-02-29T09:55:58Z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FF42B3563D6D48ACB571710444467F7C</vt:lpwstr>
  </property>
</Properties>
</file>