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环江毛南族自治县洛阳镇文化站</w:t>
      </w:r>
    </w:p>
    <w:p>
      <w:pPr>
        <w:pStyle w:val="Bodytext|5"/>
        <w:jc w:val="center"/>
        <w:rPr>
          <w:sz w:val="56"/>
          <w:szCs w:val="56"/>
        </w:rPr>
        <w:sectPr>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p>
    <w:p>
      <w:pPr>
        <w:pStyle w:val="Heading#1|1"/>
        <w:keepNext/>
        <w:keepLines/>
        <w:spacing w:after="240"/>
        <w:jc w:val="center"/>
      </w:pPr>
      <w:bookmarkStart w:id="0" w:name="bookmark1"/>
      <w:bookmarkStart w:id="1" w:name="bookmark0"/>
      <w:bookmarkStart w:id="2" w:name="bookmark2"/>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环江毛南族自治县洛阳镇文化站</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环江毛南族自治县洛阳镇文化站</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环江毛南族自治县洛阳镇文化站</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2"/>
      <w:bookmarkStart w:id="4" w:name="bookmark13"/>
      <w:bookmarkStart w:id="5" w:name="bookmark14"/>
      <w:r>
        <w:rPr>
          <w:b/>
          <w:bCs/>
          <w:sz w:val="40"/>
          <w:szCs w:val="40"/>
        </w:rPr>
        <w:t xml:space="preserve">第一部分</w:t>
      </w:r>
      <w:r>
        <w:rPr>
          <w:rFonts w:hint="eastAsia"/>
          <w:b/>
          <w:bCs/>
          <w:sz w:val="40"/>
          <w:szCs w:val="40"/>
          <w:lang w:eastAsia="zh-CN"/>
        </w:rPr>
        <w:t xml:space="preserve">：</w:t>
      </w:r>
      <w:r>
        <w:rPr>
          <w:b/>
          <w:sz w:val="40"/>
          <w:u w:color="auto"/>
        </w:rPr>
        <w:t xml:space="preserve">环江毛南族自治县洛阳镇文化站</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承担文化、体育和广播电视事业的宣传和活动组织工作、文化体育相关组织的管理、相关培训工作,受权管理镇文化市场,对村级文化体育活动中心、信息共享工程、农家书屋进行业务指导,组织文化交流,对民族民间文化体育遗产进行收集整理与保护,扶持文化体育产业的创建发展;负责本辖区内文化、体育、广播电视事业的建设和管理工作;完成上级业务部门和镇党委、政府交给的其他工作任务</w:t>
      </w:r>
    </w:p>
    <w:p>
      <w:pPr>
        <w:pStyle w:val="Bodytext|2"/>
        <w:spacing w:after="0" w:line="619" w:lineRule="exact"/>
        <w:ind w:firstLine="620"/>
        <w:jc w:val="left"/>
        <w:rPr>
          <w:rFonts w:hint="eastAsia"/>
          <w:b/>
          <w:bCs/>
          <w:lang w:val="en-US" w:eastAsia="zh-CN"/>
        </w:rPr>
      </w:pPr>
      <w:bookmarkStart w:id="6" w:name="bookmark24"/>
      <w:r>
        <w:rPr>
          <w:rFonts w:hint="eastAsia"/>
          <w:b/>
          <w:bCs/>
          <w:lang w:val="en-US" w:eastAsia="zh-CN"/>
        </w:rPr>
        <w:t xml:space="preserve">二</w:t>
      </w:r>
      <w:bookmarkEnd w:id="6"/>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2024年，独立编制机构共1个。部门独立编制预算，经本机财政单独批复，独立公开预算，均在主管单位环江县财政局公开专栏独立公开</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69"/>
      <w:bookmarkStart w:id="8" w:name="bookmark70"/>
      <w:bookmarkStart w:id="9" w:name="bookmark68"/>
      <w:bookmarkStart w:id="10" w:name="bookmark28"/>
      <w:bookmarkStart w:id="11" w:name="bookmark26"/>
      <w:bookmarkStart w:id="12" w:name="bookmark27"/>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环江毛南族自治县洛阳镇文化站</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 xml:space="preserve">一</w:t>
      </w:r>
      <w:bookmarkEnd w:id="13"/>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27.27</w:t>
      </w:r>
      <w:r>
        <w:rPr>
          <w:rFonts w:hint="eastAsia"/>
          <w:b w:val="0"/>
          <w:bCs w:val="0"/>
          <w:sz w:val="28"/>
          <w:szCs w:val="28"/>
        </w:rPr>
        <w:t xml:space="preserve">万元，总支出</w:t>
      </w:r>
      <w:r>
        <w:rPr>
          <w:rFonts w:hint="eastAsia"/>
          <w:sz w:val="28"/>
          <w:szCs w:val="28"/>
          <w:lang w:val="en-US" w:eastAsia="zh-CN"/>
        </w:rPr>
        <w:t xml:space="preserve">27.27</w:t>
      </w:r>
      <w:r>
        <w:rPr>
          <w:rFonts w:hint="eastAsia"/>
          <w:b w:val="0"/>
          <w:bCs w:val="0"/>
          <w:sz w:val="28"/>
          <w:szCs w:val="28"/>
        </w:rPr>
        <w:t xml:space="preserve">万元。总收入较2023年度预算数</w:t>
      </w:r>
      <w:r>
        <w:rPr>
          <w:rFonts w:hint="eastAsia"/>
          <w:sz w:val="28"/>
          <w:szCs w:val="28"/>
          <w:lang w:val="en-US" w:eastAsia="zh-CN"/>
        </w:rPr>
        <w:t xml:space="preserve">26.33</w:t>
      </w:r>
      <w:r>
        <w:rPr>
          <w:rFonts w:hint="eastAsia"/>
          <w:b w:val="0"/>
          <w:bCs w:val="0"/>
          <w:sz w:val="28"/>
          <w:szCs w:val="28"/>
        </w:rPr>
        <w:t xml:space="preserve">万元，</w:t>
      </w:r>
      <w:r>
        <w:rPr>
          <w:rFonts w:hint="eastAsia"/>
          <w:sz w:val="28"/>
          <w:szCs w:val="28"/>
        </w:rPr>
        <w:t xml:space="preserve">增加0.94</w:t>
      </w:r>
      <w:r>
        <w:rPr>
          <w:rFonts w:hint="eastAsia"/>
          <w:b w:val="0"/>
          <w:bCs w:val="0"/>
          <w:sz w:val="28"/>
          <w:szCs w:val="28"/>
        </w:rPr>
        <w:t xml:space="preserve">万元，</w:t>
      </w:r>
      <w:r>
        <w:rPr>
          <w:rFonts w:hint="eastAsia"/>
          <w:sz w:val="28"/>
          <w:szCs w:val="28"/>
        </w:rPr>
        <w:t xml:space="preserve">增长3.57%</w:t>
      </w:r>
      <w:r>
        <w:rPr>
          <w:rFonts w:hint="eastAsia"/>
          <w:b w:val="0"/>
          <w:bCs w:val="0"/>
          <w:sz w:val="28"/>
          <w:szCs w:val="28"/>
        </w:rPr>
        <w:t xml:space="preserve">，主要原因是</w:t>
      </w:r>
      <w:r>
        <w:rPr>
          <w:rFonts w:hint="eastAsia"/>
          <w:highlight w:val="none"/>
          <w:lang w:val="en-US" w:eastAsia="zh-CN"/>
        </w:rPr>
        <w:t xml:space="preserve">在职人员工资正常调资、基础性绩效工资增量调增和经费预算收入增加</w:t>
      </w:r>
      <w:r>
        <w:rPr>
          <w:rFonts w:hint="eastAsia"/>
          <w:b w:val="0"/>
          <w:bCs w:val="0"/>
          <w:sz w:val="28"/>
          <w:szCs w:val="28"/>
        </w:rPr>
        <w:t xml:space="preserve">。总支出较2023年度预算数</w:t>
      </w:r>
      <w:r>
        <w:rPr>
          <w:rFonts w:hint="eastAsia"/>
          <w:sz w:val="28"/>
          <w:szCs w:val="28"/>
          <w:lang w:val="en-US" w:eastAsia="zh-CN"/>
        </w:rPr>
        <w:t xml:space="preserve">26.33</w:t>
      </w:r>
      <w:r>
        <w:rPr>
          <w:rFonts w:hint="eastAsia"/>
          <w:b w:val="0"/>
          <w:bCs w:val="0"/>
          <w:sz w:val="28"/>
          <w:szCs w:val="28"/>
        </w:rPr>
        <w:t xml:space="preserve">万元，</w:t>
      </w:r>
      <w:r>
        <w:rPr>
          <w:rFonts w:hint="eastAsia"/>
          <w:sz w:val="28"/>
          <w:szCs w:val="28"/>
        </w:rPr>
        <w:t xml:space="preserve">增加0.94</w:t>
      </w:r>
      <w:r>
        <w:rPr>
          <w:rFonts w:hint="eastAsia"/>
          <w:b w:val="0"/>
          <w:bCs w:val="0"/>
          <w:sz w:val="28"/>
          <w:szCs w:val="28"/>
        </w:rPr>
        <w:t xml:space="preserve">万元，</w:t>
      </w:r>
      <w:r>
        <w:rPr>
          <w:rFonts w:hint="eastAsia"/>
          <w:sz w:val="28"/>
          <w:szCs w:val="28"/>
        </w:rPr>
        <w:t xml:space="preserve">增长3.57%</w:t>
      </w:r>
      <w:r>
        <w:rPr>
          <w:rFonts w:hint="eastAsia"/>
          <w:b w:val="0"/>
          <w:bCs w:val="0"/>
          <w:sz w:val="28"/>
          <w:szCs w:val="28"/>
        </w:rPr>
        <w:t xml:space="preserve">，主要原因是</w:t>
      </w:r>
      <w:r>
        <w:rPr>
          <w:rFonts w:hint="eastAsia"/>
          <w:highlight w:val="none"/>
          <w:lang w:val="en-US" w:eastAsia="zh-CN"/>
        </w:rPr>
        <w:t xml:space="preserve">在职人员工资正常调资、基础性绩效工资增量调增和经费预算收入增加</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bookmarkStart w:id="14" w:name="_GoBack"/>
      <w:bookmarkEnd w:id="14"/>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1727"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27.27</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26.33</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增加0.94</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增长3.57%</w:t>
      </w:r>
      <w:r>
        <w:rPr>
          <w:rFonts w:ascii="宋体" w:eastAsia="宋体" w:hAnsi="宋体" w:cs="宋体" w:hint="eastAsia"/>
          <w:sz w:val="28"/>
          <w:szCs w:val="28"/>
          <w:u w:color="auto"/>
        </w:rPr>
        <w:t xml:space="preserve">，主要原因是</w:t>
      </w:r>
      <w:r>
        <w:rPr>
          <w:rFonts w:hint="eastAsia"/>
          <w:highlight w:val="none"/>
          <w:lang w:val="en-US" w:eastAsia="zh-CN"/>
        </w:rPr>
        <w:t xml:space="preserve">在职人员工资正常调资、基础性绩效工资增量调增和经费预算收入增加</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1728"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hint="eastAsia"/>
          <w:sz w:val="30"/>
          <w:szCs w:val="30"/>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27.27</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26.33</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增加0.94</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增长3.57%</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在职人员工资正常调资、基础性绩效工资增量调增和经费预算收入增加</w:t>
      </w:r>
      <w:r>
        <w:rPr>
          <w:rFonts w:ascii="Times New Roman" w:hAnsi="Times New Roman" w:cs="Times New Roman" w:hint="eastAsia"/>
          <w:sz w:val="30"/>
          <w:szCs w:val="30"/>
          <w:lang w:eastAsia="zh-CN"/>
        </w:rPr>
        <w:t xml:space="preserve">。主要包括：</w:t>
      </w:r>
      <w:r>
        <w:rPr>
          <w:rFonts w:hint="eastAsia"/>
          <w:highlight w:val="none"/>
          <w:lang w:val="en-US" w:eastAsia="zh-CN"/>
        </w:rPr>
        <w:t xml:space="preserve">在职人员工资正常调资、基础性绩效工资增量调增和定额商品服务支出</w:t>
      </w:r>
      <w:r>
        <w:rPr>
          <w:rFonts w:ascii="Times New Roman" w:hAnsi="Times New Roman" w:cs="Times New Roman" w:hint="eastAsia"/>
          <w:sz w:val="30"/>
          <w:szCs w:val="30"/>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pPr>
      <w:r>
        <w:t xml:space="preserve">（一）按支出功能分类科目划分，共分为</w:t>
      </w:r>
      <w:r>
        <w:rPr>
          <w:rFonts w:hint="eastAsia"/>
          <w:lang w:val="en-US" w:eastAsia="zh-CN"/>
        </w:rPr>
        <w:t xml:space="preserve">4</w:t>
      </w:r>
      <w: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1</w:t>
      </w:r>
      <w:r>
        <w:rPr>
          <w:u w:color="auto"/>
        </w:rPr>
        <w:t xml:space="preserve">)</w:t>
      </w:r>
      <w:r>
        <w:rPr>
          <w:u w:color="auto"/>
        </w:rPr>
        <w:t xml:space="preserve">住房保障支出</w:t>
      </w:r>
      <w:r>
        <w:rPr>
          <w:rFonts w:hint="eastAsia"/>
          <w:lang w:val="en-US" w:eastAsia="zh-CN"/>
        </w:rPr>
        <w:t xml:space="preserve">2.71</w:t>
      </w:r>
      <w:r>
        <w:rPr>
          <w:rFonts w:hint="eastAsia"/>
        </w:rPr>
        <w:t xml:space="preserve">万元，占支出总预算</w:t>
      </w:r>
      <w:r>
        <w:rPr>
          <w:rFonts w:hint="eastAsia"/>
          <w:lang w:val="en-US" w:eastAsia="zh-CN"/>
        </w:rPr>
        <w:t xml:space="preserve">9.94%</w:t>
      </w:r>
      <w:r>
        <w:rPr>
          <w:rFonts w:hint="eastAsia"/>
        </w:rPr>
        <w:t xml:space="preserve">,比上年</w:t>
      </w:r>
      <w:r>
        <w:rPr>
          <w:rFonts w:hint="eastAsia"/>
          <w:lang w:val="en-US" w:eastAsia="zh-CN"/>
        </w:rPr>
        <w:t xml:space="preserve">增长0.18</w:t>
      </w:r>
      <w:r>
        <w:rPr>
          <w:rFonts w:hint="eastAsia"/>
        </w:rPr>
        <w:t xml:space="preserve">万元，</w:t>
      </w:r>
      <w:r>
        <w:rPr>
          <w:rFonts w:hint="eastAsia"/>
          <w:lang w:val="en-US" w:eastAsia="zh-CN"/>
        </w:rPr>
        <w:t xml:space="preserve">增长7.11%</w:t>
      </w:r>
      <w:r>
        <w:rPr>
          <w:rFonts w:hint="eastAsia"/>
        </w:rPr>
        <w:t xml:space="preserve">,</w:t>
      </w:r>
      <w:r>
        <w:rPr>
          <w:rFonts w:hint="eastAsia"/>
          <w:highlight w:val="none"/>
        </w:rPr>
        <w:t xml:space="preserve">主要原因是：</w:t>
      </w:r>
      <w:r>
        <w:rPr>
          <w:rFonts w:hint="eastAsia"/>
          <w:highlight w:val="none"/>
          <w:lang w:val="en-US" w:eastAsia="zh-CN"/>
        </w:rPr>
        <w:t xml:space="preserve">按照上级文件要求调整住房公积金基数，故预算增加</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2</w:t>
      </w:r>
      <w:r>
        <w:rPr>
          <w:u w:color="auto"/>
        </w:rPr>
        <w:t xml:space="preserve">)</w:t>
      </w:r>
      <w:r>
        <w:rPr>
          <w:u w:color="auto"/>
        </w:rPr>
        <w:t xml:space="preserve">文化旅游体育与传媒支出</w:t>
      </w:r>
      <w:r>
        <w:rPr>
          <w:rFonts w:hint="eastAsia"/>
          <w:lang w:val="en-US" w:eastAsia="zh-CN"/>
        </w:rPr>
        <w:t xml:space="preserve">21.14</w:t>
      </w:r>
      <w:r>
        <w:rPr>
          <w:rFonts w:hint="eastAsia"/>
        </w:rPr>
        <w:t xml:space="preserve">万元，占支出总预算</w:t>
      </w:r>
      <w:r>
        <w:rPr>
          <w:rFonts w:hint="eastAsia"/>
          <w:lang w:val="en-US" w:eastAsia="zh-CN"/>
        </w:rPr>
        <w:t xml:space="preserve">77.52%</w:t>
      </w:r>
      <w:r>
        <w:rPr>
          <w:rFonts w:hint="eastAsia"/>
        </w:rPr>
        <w:t xml:space="preserve">,比上年</w:t>
      </w:r>
      <w:r>
        <w:rPr>
          <w:rFonts w:hint="eastAsia"/>
          <w:lang w:val="en-US" w:eastAsia="zh-CN"/>
        </w:rPr>
        <w:t xml:space="preserve">增长1.12</w:t>
      </w:r>
      <w:r>
        <w:rPr>
          <w:rFonts w:hint="eastAsia"/>
        </w:rPr>
        <w:t xml:space="preserve">万元，</w:t>
      </w:r>
      <w:r>
        <w:rPr>
          <w:rFonts w:hint="eastAsia"/>
          <w:lang w:val="en-US" w:eastAsia="zh-CN"/>
        </w:rPr>
        <w:t xml:space="preserve">增长5.59%</w:t>
      </w:r>
      <w:r>
        <w:rPr>
          <w:rFonts w:hint="eastAsia"/>
        </w:rPr>
        <w:t xml:space="preserve">,</w:t>
      </w:r>
      <w:r>
        <w:rPr>
          <w:rFonts w:hint="eastAsia"/>
          <w:highlight w:val="none"/>
        </w:rPr>
        <w:t xml:space="preserve">主要原因是：</w:t>
      </w:r>
      <w:r>
        <w:rPr>
          <w:rFonts w:hint="eastAsia"/>
          <w:highlight w:val="none"/>
          <w:lang w:val="en-US" w:eastAsia="zh-CN"/>
        </w:rPr>
        <w:t xml:space="preserve">在职人员工资正常调资、基础性绩效工资增量调增和经费预算收入增加</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3</w:t>
      </w:r>
      <w:r>
        <w:rPr>
          <w:u w:color="auto"/>
        </w:rPr>
        <w:t xml:space="preserve">)</w:t>
      </w:r>
      <w:r>
        <w:rPr>
          <w:u w:color="auto"/>
        </w:rPr>
        <w:t xml:space="preserve">社会保障和就业支出</w:t>
      </w:r>
      <w:r>
        <w:rPr>
          <w:rFonts w:hint="eastAsia"/>
          <w:lang w:val="en-US" w:eastAsia="zh-CN"/>
        </w:rPr>
        <w:t xml:space="preserve">3.15</w:t>
      </w:r>
      <w:r>
        <w:rPr>
          <w:rFonts w:hint="eastAsia"/>
        </w:rPr>
        <w:t xml:space="preserve">万元，占支出总预算</w:t>
      </w:r>
      <w:r>
        <w:rPr>
          <w:rFonts w:hint="eastAsia"/>
          <w:lang w:val="en-US" w:eastAsia="zh-CN"/>
        </w:rPr>
        <w:t xml:space="preserve">11.55%</w:t>
      </w:r>
      <w:r>
        <w:rPr>
          <w:rFonts w:hint="eastAsia"/>
        </w:rPr>
        <w:t xml:space="preserve">,比上年</w:t>
      </w:r>
      <w:r>
        <w:rPr>
          <w:rFonts w:hint="eastAsia"/>
          <w:lang w:val="en-US" w:eastAsia="zh-CN"/>
        </w:rPr>
        <w:t xml:space="preserve">减少0.22</w:t>
      </w:r>
      <w:r>
        <w:rPr>
          <w:rFonts w:hint="eastAsia"/>
        </w:rPr>
        <w:t xml:space="preserve">万元，</w:t>
      </w:r>
      <w:r>
        <w:rPr>
          <w:rFonts w:hint="eastAsia"/>
          <w:lang w:val="en-US" w:eastAsia="zh-CN"/>
        </w:rPr>
        <w:t xml:space="preserve">减少6.53%</w:t>
      </w:r>
      <w:r>
        <w:rPr>
          <w:rFonts w:hint="eastAsia"/>
        </w:rPr>
        <w:t xml:space="preserve">,</w:t>
      </w:r>
      <w:r>
        <w:rPr>
          <w:rFonts w:hint="eastAsia"/>
          <w:highlight w:val="none"/>
        </w:rPr>
        <w:t xml:space="preserve">主要原因是：</w:t>
      </w:r>
      <w:r>
        <w:rPr>
          <w:rFonts w:hint="eastAsia"/>
          <w:highlight w:val="none"/>
          <w:lang w:val="en-US" w:eastAsia="zh-CN"/>
        </w:rPr>
        <w:t xml:space="preserve">调整养老保险基数，养老保险支出增加，故预算增加</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4</w:t>
      </w:r>
      <w:r>
        <w:rPr>
          <w:u w:color="auto"/>
        </w:rPr>
        <w:t xml:space="preserve">)</w:t>
      </w:r>
      <w:r>
        <w:rPr>
          <w:u w:color="auto"/>
        </w:rPr>
        <w:t xml:space="preserve">一般公共服务支出</w:t>
      </w:r>
      <w:r>
        <w:rPr>
          <w:rFonts w:hint="eastAsia"/>
          <w:lang w:val="en-US" w:eastAsia="zh-CN"/>
        </w:rPr>
        <w:t xml:space="preserve">0.27</w:t>
      </w:r>
      <w:r>
        <w:rPr>
          <w:rFonts w:hint="eastAsia"/>
        </w:rPr>
        <w:t xml:space="preserve">万元，占支出总预算</w:t>
      </w:r>
      <w:r>
        <w:rPr>
          <w:rFonts w:hint="eastAsia"/>
          <w:lang w:val="en-US" w:eastAsia="zh-CN"/>
        </w:rPr>
        <w:t xml:space="preserve">0.99%</w:t>
      </w:r>
      <w:r>
        <w:rPr>
          <w:rFonts w:hint="eastAsia"/>
        </w:rPr>
        <w:t xml:space="preserve">,比上年</w:t>
      </w:r>
      <w:r>
        <w:rPr>
          <w:rFonts w:hint="eastAsia"/>
          <w:lang w:val="en-US" w:eastAsia="zh-CN"/>
        </w:rPr>
        <w:t xml:space="preserve">减少0.15</w:t>
      </w:r>
      <w:r>
        <w:rPr>
          <w:rFonts w:hint="eastAsia"/>
        </w:rPr>
        <w:t xml:space="preserve">万元，</w:t>
      </w:r>
      <w:r>
        <w:rPr>
          <w:rFonts w:hint="eastAsia"/>
          <w:lang w:val="en-US" w:eastAsia="zh-CN"/>
        </w:rPr>
        <w:t xml:space="preserve">减少35.71%</w:t>
      </w:r>
      <w:r>
        <w:rPr>
          <w:rFonts w:hint="eastAsia"/>
        </w:rPr>
        <w:t xml:space="preserve">,</w:t>
      </w:r>
      <w:r>
        <w:rPr>
          <w:rFonts w:hint="eastAsia"/>
          <w:highlight w:val="none"/>
        </w:rPr>
        <w:t xml:space="preserve">主要原因是：</w:t>
      </w:r>
      <w:r>
        <w:rPr>
          <w:rFonts w:hint="eastAsia"/>
          <w:highlight w:val="none"/>
          <w:lang w:val="en-US" w:eastAsia="zh-CN"/>
        </w:rPr>
        <w:t xml:space="preserve">工会经费预算基数调减</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pPr>
      <w: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pPr>
      <w: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lang w:val="en-US" w:eastAsia="zh-CN"/>
        </w:rPr>
      </w:pPr>
      <w:r>
        <w:rPr>
          <w:rFonts w:hint="eastAsia"/>
        </w:rPr>
        <w:t xml:space="preserve">基本支出预算</w:t>
      </w:r>
      <w:r>
        <w:rPr>
          <w:rFonts w:hint="eastAsia"/>
          <w:lang w:val="en-US" w:eastAsia="zh-CN"/>
        </w:rPr>
        <w:t xml:space="preserve">27.27</w:t>
      </w:r>
      <w:r>
        <w:rPr>
          <w:rFonts w:hint="eastAsia"/>
        </w:rPr>
        <w:t xml:space="preserve">万元，占支出预算</w:t>
      </w:r>
      <w:r>
        <w:rPr>
          <w:u w:color="auto"/>
        </w:rPr>
        <w:t xml:space="preserve">100.00%</w:t>
      </w:r>
      <w:r>
        <w:rPr>
          <w:u w:color="auto"/>
        </w:rPr>
        <w:t xml:space="preserve">,比上年</w:t>
      </w:r>
      <w:r>
        <w:rPr>
          <w:u w:color="auto"/>
        </w:rPr>
        <w:t xml:space="preserve">增长0.94</w:t>
      </w:r>
      <w:r>
        <w:rPr>
          <w:u w:color="auto"/>
        </w:rPr>
        <w:t xml:space="preserve">万元，</w:t>
      </w:r>
      <w:r>
        <w:rPr>
          <w:u w:color="auto"/>
        </w:rPr>
        <w:t xml:space="preserve">增长3.57%</w:t>
      </w:r>
      <w:r>
        <w:t xml:space="preserve">。</w:t>
      </w:r>
      <w:r>
        <w:rPr>
          <w:rFonts w:hint="eastAsia"/>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26.52</w:t>
      </w:r>
      <w:r>
        <w:rPr>
          <w:rFonts w:ascii="宋体" w:eastAsia="宋体" w:hAnsi="宋体" w:cs="宋体" w:hint="eastAsia"/>
          <w:sz w:val="28"/>
          <w:szCs w:val="28"/>
        </w:rPr>
        <w:t xml:space="preserve">万</w:t>
      </w:r>
      <w:r>
        <w:rPr>
          <w:rFonts w:ascii="宋体" w:eastAsia="宋体" w:hAnsi="宋体" w:cs="宋体"/>
          <w:sz w:val="28"/>
          <w:szCs w:val="28"/>
        </w:rPr>
        <w:t xml:space="preserve">元，占基本</w:t>
      </w:r>
      <w:r>
        <w:rPr>
          <w:rFonts w:ascii="宋体" w:eastAsia="宋体" w:hAnsi="宋体" w:cs="宋体" w:hint="eastAsia"/>
          <w:sz w:val="28"/>
          <w:szCs w:val="28"/>
        </w:rPr>
        <w:t xml:space="preserve">支出总预算</w:t>
      </w:r>
      <w:r>
        <w:rPr>
          <w:rFonts w:ascii="宋体" w:eastAsia="宋体" w:hAnsi="宋体" w:cs="宋体" w:hint="eastAsia"/>
          <w:sz w:val="28"/>
          <w:szCs w:val="28"/>
          <w:lang w:val="en-US" w:eastAsia="zh-CN"/>
        </w:rPr>
        <w:t xml:space="preserve">97.25%</w:t>
      </w:r>
      <w:r>
        <w:rPr>
          <w:rFonts w:ascii="宋体" w:eastAsia="宋体" w:hAnsi="宋体" w:cs="宋体" w:hint="eastAsia"/>
          <w:sz w:val="28"/>
          <w:szCs w:val="28"/>
        </w:rPr>
        <w:t xml:space="preserve">,比上年</w:t>
      </w:r>
      <w:r>
        <w:rPr>
          <w:rFonts w:ascii="宋体" w:eastAsia="宋体" w:hAnsi="宋体" w:cs="宋体"/>
          <w:sz w:val="28"/>
          <w:u w:color="auto"/>
        </w:rPr>
        <w:t xml:space="preserve">增长1.09</w:t>
      </w:r>
      <w:r>
        <w:rPr>
          <w:rFonts w:ascii="宋体" w:eastAsia="宋体" w:hAnsi="宋体" w:cs="宋体"/>
          <w:sz w:val="28"/>
          <w:u w:color="auto"/>
        </w:rPr>
        <w:t xml:space="preserve">万元，</w:t>
      </w:r>
      <w:r>
        <w:rPr>
          <w:rFonts w:ascii="宋体" w:eastAsia="宋体" w:hAnsi="宋体" w:cs="宋体"/>
          <w:sz w:val="28"/>
          <w:u w:color="auto"/>
        </w:rPr>
        <w:t xml:space="preserve">增长4.29%</w:t>
      </w:r>
      <w:r>
        <w:rPr>
          <w:rFonts w:ascii="宋体" w:eastAsia="宋体" w:hAnsi="宋体" w:cs="宋体"/>
          <w:sz w:val="28"/>
          <w:u w:color="auto"/>
        </w:rPr>
        <w:t xml:space="preserve">,主要原因是：在职人员工资正常调资、基础性绩效工资增量调增</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0.75</w:t>
      </w:r>
      <w:r>
        <w:rPr>
          <w:rFonts w:ascii="宋体" w:eastAsia="宋体" w:hAnsi="宋体" w:cs="宋体" w:hint="eastAsia"/>
          <w:sz w:val="28"/>
          <w:szCs w:val="28"/>
        </w:rPr>
        <w:t xml:space="preserve">万</w:t>
      </w:r>
      <w:r>
        <w:rPr>
          <w:rFonts w:ascii="宋体" w:eastAsia="宋体" w:hAnsi="宋体" w:cs="宋体"/>
          <w:sz w:val="28"/>
          <w:szCs w:val="28"/>
        </w:rPr>
        <w:t xml:space="preserve">元，占基本</w:t>
      </w:r>
      <w:r>
        <w:rPr>
          <w:rFonts w:ascii="宋体" w:eastAsia="宋体" w:hAnsi="宋体" w:cs="宋体" w:hint="eastAsia"/>
          <w:sz w:val="28"/>
          <w:szCs w:val="28"/>
        </w:rPr>
        <w:t xml:space="preserve">支出总预算</w:t>
      </w:r>
      <w:r>
        <w:rPr>
          <w:rFonts w:ascii="宋体" w:eastAsia="宋体" w:hAnsi="宋体" w:cs="宋体" w:hint="eastAsia"/>
          <w:sz w:val="28"/>
          <w:szCs w:val="28"/>
          <w:lang w:val="en-US" w:eastAsia="zh-CN"/>
        </w:rPr>
        <w:t xml:space="preserve">2.75%</w:t>
      </w:r>
      <w:r>
        <w:rPr>
          <w:rFonts w:ascii="宋体" w:eastAsia="宋体" w:hAnsi="宋体" w:cs="宋体" w:hint="eastAsia"/>
          <w:sz w:val="28"/>
          <w:szCs w:val="28"/>
        </w:rPr>
        <w:t xml:space="preserve">,比上年</w:t>
      </w:r>
      <w:r>
        <w:rPr>
          <w:rFonts w:ascii="宋体" w:eastAsia="宋体" w:hAnsi="宋体" w:cs="宋体"/>
          <w:sz w:val="28"/>
          <w:u w:color="auto"/>
        </w:rPr>
        <w:t xml:space="preserve">减少0.15</w:t>
      </w:r>
      <w:r>
        <w:rPr>
          <w:rFonts w:ascii="宋体" w:eastAsia="宋体" w:hAnsi="宋体" w:cs="宋体"/>
          <w:sz w:val="28"/>
          <w:u w:color="auto"/>
        </w:rPr>
        <w:t xml:space="preserve">万元，</w:t>
      </w:r>
      <w:r>
        <w:rPr>
          <w:rFonts w:ascii="宋体" w:eastAsia="宋体" w:hAnsi="宋体" w:cs="宋体"/>
          <w:sz w:val="28"/>
          <w:u w:color="auto"/>
        </w:rPr>
        <w:t xml:space="preserve">减少16.67%</w:t>
      </w:r>
      <w:r>
        <w:rPr>
          <w:rFonts w:ascii="宋体" w:eastAsia="宋体" w:hAnsi="宋体" w:cs="宋体"/>
          <w:sz w:val="28"/>
          <w:u w:color="auto"/>
        </w:rPr>
        <w:t xml:space="preserve">,主要原因是：按照厉行节约要求，压缩开支</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lang w:val="en-US" w:eastAsia="zh-CN"/>
        </w:rPr>
      </w:pPr>
      <w:r>
        <w:rPr>
          <w:rFonts w:hint="eastAsia"/>
        </w:rPr>
        <w:t xml:space="preserve">项目支出预算</w:t>
      </w:r>
      <w:r>
        <w:rPr>
          <w:rFonts w:hint="eastAsia"/>
          <w:lang w:val="en-US" w:eastAsia="zh-CN"/>
        </w:rPr>
        <w:t xml:space="preserve">0.00</w:t>
      </w:r>
      <w:r>
        <w:rPr>
          <w:rFonts w:hint="eastAsia"/>
        </w:rPr>
        <w:t xml:space="preserve">万元，占支出预算</w:t>
      </w:r>
      <w:r>
        <w:rPr>
          <w:u w:color="auto"/>
        </w:rPr>
        <w:t xml:space="preserve">0.00%</w:t>
      </w:r>
      <w:r>
        <w:rPr>
          <w:rFonts w:hint="eastAsia"/>
        </w:rPr>
        <w:t xml:space="preserve">,比上年</w:t>
      </w:r>
      <w:r>
        <w:rPr>
          <w:u w:color="auto"/>
        </w:rPr>
        <w:t xml:space="preserve">增长0.00</w:t>
      </w:r>
      <w:r>
        <w:rPr>
          <w:rFonts w:hint="eastAsia"/>
        </w:rPr>
        <w:t xml:space="preserve">万元，</w:t>
      </w:r>
      <w:r>
        <w:rPr>
          <w:u w:color="auto"/>
        </w:rPr>
        <w:t xml:space="preserve">增长0%</w:t>
      </w:r>
      <w: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1729"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27.27</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27.27</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26.33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增加0.94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增长3.57%</w:t>
      </w:r>
      <w:r>
        <w:rPr>
          <w:rFonts w:ascii="宋体" w:eastAsia="宋体" w:hAnsi="宋体" w:cs="宋体" w:hint="eastAsia"/>
          <w:sz w:val="28"/>
          <w:szCs w:val="28"/>
        </w:rPr>
        <w:t xml:space="preserve">，主要原因是</w:t>
      </w:r>
      <w:r>
        <w:rPr>
          <w:rFonts w:hint="eastAsia"/>
          <w:highlight w:val="none"/>
          <w:lang w:val="en-US" w:eastAsia="zh-CN"/>
        </w:rPr>
        <w:t xml:space="preserve">在职人员工资正常调资、基础性绩效工资增量调增和经费预算收入增加</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26.33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增加0.94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增长3.57%</w:t>
      </w:r>
      <w:r>
        <w:rPr>
          <w:rFonts w:ascii="宋体" w:eastAsia="宋体" w:hAnsi="宋体" w:cs="宋体" w:hint="eastAsia"/>
          <w:sz w:val="28"/>
          <w:szCs w:val="28"/>
        </w:rPr>
        <w:t xml:space="preserve">，主要原因是</w:t>
      </w:r>
      <w:r>
        <w:rPr>
          <w:rFonts w:hint="eastAsia"/>
          <w:highlight w:val="none"/>
          <w:lang w:val="en-US" w:eastAsia="zh-CN"/>
        </w:rPr>
        <w:t xml:space="preserve">在职人员工资正常调资、基础性绩效工资增量调增和经费预算收入增加</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1730"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27.27</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26.33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增加0.94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增长3.57%</w:t>
      </w:r>
      <w:r>
        <w:rPr>
          <w:rFonts w:ascii="宋体" w:eastAsia="宋体" w:hAnsi="宋体" w:cs="宋体" w:hint="eastAsia"/>
          <w:sz w:val="28"/>
          <w:szCs w:val="28"/>
        </w:rPr>
        <w:t xml:space="preserve">，主要原因是</w:t>
      </w:r>
      <w:r>
        <w:rPr>
          <w:rFonts w:hint="eastAsia"/>
          <w:highlight w:val="none"/>
          <w:lang w:val="en-US" w:eastAsia="zh-CN"/>
        </w:rPr>
        <w:t xml:space="preserve">在职人员工资正常调资、基础性绩效工资增量调增和经费预算收入增加</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0.27</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0.99%</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0.42</w:t>
      </w:r>
      <w:r>
        <w:rPr>
          <w:rFonts w:ascii="宋体" w:eastAsia="宋体" w:hAnsi="宋体" w:cs="宋体" w:hint="eastAsia"/>
          <w:sz w:val="28"/>
          <w:szCs w:val="28"/>
        </w:rPr>
        <w:t xml:space="preserve">万元，</w:t>
      </w:r>
      <w:r>
        <w:rPr>
          <w:rFonts w:ascii="宋体" w:eastAsia="宋体" w:hAnsi="宋体" w:cs="宋体"/>
          <w:sz w:val="28"/>
          <w:u w:color="auto"/>
        </w:rPr>
        <w:t xml:space="preserve">减少0.15</w:t>
      </w:r>
      <w:r>
        <w:rPr>
          <w:rFonts w:ascii="宋体" w:eastAsia="宋体" w:hAnsi="宋体" w:cs="宋体" w:hint="eastAsia"/>
          <w:sz w:val="28"/>
          <w:szCs w:val="28"/>
        </w:rPr>
        <w:t xml:space="preserve">万元，</w:t>
      </w:r>
      <w:r>
        <w:rPr>
          <w:rFonts w:ascii="宋体" w:eastAsia="宋体" w:hAnsi="宋体" w:cs="宋体"/>
          <w:sz w:val="28"/>
          <w:u w:color="auto"/>
        </w:rPr>
        <w:t xml:space="preserve">减少35.71%</w:t>
      </w:r>
      <w:r>
        <w:rPr>
          <w:rFonts w:ascii="宋体" w:eastAsia="宋体" w:hAnsi="宋体" w:cs="宋体" w:hint="eastAsia"/>
          <w:sz w:val="28"/>
          <w:szCs w:val="28"/>
        </w:rPr>
        <w:t xml:space="preserve">，主要原因是：</w:t>
      </w:r>
      <w:r>
        <w:rPr>
          <w:rFonts w:hint="eastAsia"/>
          <w:highlight w:val="none"/>
        </w:rPr>
        <w:t xml:space="preserve">工会经费预算基数调减</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2.71</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9.94%</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2.53</w:t>
      </w:r>
      <w:r>
        <w:rPr>
          <w:rFonts w:ascii="宋体" w:eastAsia="宋体" w:hAnsi="宋体" w:cs="宋体" w:hint="eastAsia"/>
          <w:sz w:val="28"/>
          <w:szCs w:val="28"/>
        </w:rPr>
        <w:t xml:space="preserve">万元，</w:t>
      </w:r>
      <w:r>
        <w:rPr>
          <w:rFonts w:ascii="宋体" w:eastAsia="宋体" w:hAnsi="宋体" w:cs="宋体"/>
          <w:sz w:val="28"/>
          <w:u w:color="auto"/>
        </w:rPr>
        <w:t xml:space="preserve">增长0.18</w:t>
      </w:r>
      <w:r>
        <w:rPr>
          <w:rFonts w:ascii="宋体" w:eastAsia="宋体" w:hAnsi="宋体" w:cs="宋体" w:hint="eastAsia"/>
          <w:sz w:val="28"/>
          <w:szCs w:val="28"/>
        </w:rPr>
        <w:t xml:space="preserve">万元，</w:t>
      </w:r>
      <w:r>
        <w:rPr>
          <w:rFonts w:ascii="宋体" w:eastAsia="宋体" w:hAnsi="宋体" w:cs="宋体"/>
          <w:sz w:val="28"/>
          <w:u w:color="auto"/>
        </w:rPr>
        <w:t xml:space="preserve">增长7.11%</w:t>
      </w:r>
      <w:r>
        <w:rPr>
          <w:rFonts w:ascii="宋体" w:eastAsia="宋体" w:hAnsi="宋体" w:cs="宋体" w:hint="eastAsia"/>
          <w:sz w:val="28"/>
          <w:szCs w:val="28"/>
        </w:rPr>
        <w:t xml:space="preserve">，主要原因是：</w:t>
      </w:r>
      <w:r>
        <w:rPr>
          <w:rFonts w:hint="eastAsia"/>
          <w:highlight w:val="none"/>
        </w:rPr>
        <w:t xml:space="preserve">按照上级文件要求调整住房公积金基数，故预算增加</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文化旅游体育与传媒支出</w:t>
      </w:r>
      <w:r>
        <w:rPr>
          <w:rFonts w:ascii="宋体" w:eastAsia="宋体" w:hAnsi="宋体" w:cs="宋体" w:hint="eastAsia"/>
          <w:sz w:val="28"/>
          <w:szCs w:val="28"/>
        </w:rPr>
        <w:t xml:space="preserve">（类）支出</w:t>
      </w:r>
      <w:r>
        <w:rPr>
          <w:rFonts w:ascii="宋体" w:eastAsia="宋体" w:hAnsi="宋体" w:cs="宋体"/>
          <w:sz w:val="28"/>
          <w:u w:color="auto"/>
        </w:rPr>
        <w:t xml:space="preserve">21.14</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77.52%</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20.02</w:t>
      </w:r>
      <w:r>
        <w:rPr>
          <w:rFonts w:ascii="宋体" w:eastAsia="宋体" w:hAnsi="宋体" w:cs="宋体" w:hint="eastAsia"/>
          <w:sz w:val="28"/>
          <w:szCs w:val="28"/>
        </w:rPr>
        <w:t xml:space="preserve">万元，</w:t>
      </w:r>
      <w:r>
        <w:rPr>
          <w:rFonts w:ascii="宋体" w:eastAsia="宋体" w:hAnsi="宋体" w:cs="宋体"/>
          <w:sz w:val="28"/>
          <w:u w:color="auto"/>
        </w:rPr>
        <w:t xml:space="preserve">增长1.12</w:t>
      </w:r>
      <w:r>
        <w:rPr>
          <w:rFonts w:ascii="宋体" w:eastAsia="宋体" w:hAnsi="宋体" w:cs="宋体" w:hint="eastAsia"/>
          <w:sz w:val="28"/>
          <w:szCs w:val="28"/>
        </w:rPr>
        <w:t xml:space="preserve">万元，</w:t>
      </w:r>
      <w:r>
        <w:rPr>
          <w:rFonts w:ascii="宋体" w:eastAsia="宋体" w:hAnsi="宋体" w:cs="宋体"/>
          <w:sz w:val="28"/>
          <w:u w:color="auto"/>
        </w:rPr>
        <w:t xml:space="preserve">增长5.59%</w:t>
      </w:r>
      <w:r>
        <w:rPr>
          <w:rFonts w:ascii="宋体" w:eastAsia="宋体" w:hAnsi="宋体" w:cs="宋体" w:hint="eastAsia"/>
          <w:sz w:val="28"/>
          <w:szCs w:val="28"/>
        </w:rPr>
        <w:t xml:space="preserve">，主要原因是：</w:t>
      </w:r>
      <w:r>
        <w:rPr>
          <w:rFonts w:hint="eastAsia"/>
          <w:highlight w:val="none"/>
        </w:rPr>
        <w:t xml:space="preserve">在职人员工资正常调资、基础性绩效工资增量调增和经费预算收入增加</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3.15</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11.55%</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3.37</w:t>
      </w:r>
      <w:r>
        <w:rPr>
          <w:rFonts w:ascii="宋体" w:eastAsia="宋体" w:hAnsi="宋体" w:cs="宋体" w:hint="eastAsia"/>
          <w:sz w:val="28"/>
          <w:szCs w:val="28"/>
        </w:rPr>
        <w:t xml:space="preserve">万元，</w:t>
      </w:r>
      <w:r>
        <w:rPr>
          <w:rFonts w:ascii="宋体" w:eastAsia="宋体" w:hAnsi="宋体" w:cs="宋体"/>
          <w:sz w:val="28"/>
          <w:u w:color="auto"/>
        </w:rPr>
        <w:t xml:space="preserve">减少0.22</w:t>
      </w:r>
      <w:r>
        <w:rPr>
          <w:rFonts w:ascii="宋体" w:eastAsia="宋体" w:hAnsi="宋体" w:cs="宋体" w:hint="eastAsia"/>
          <w:sz w:val="28"/>
          <w:szCs w:val="28"/>
        </w:rPr>
        <w:t xml:space="preserve">万元，</w:t>
      </w:r>
      <w:r>
        <w:rPr>
          <w:rFonts w:ascii="宋体" w:eastAsia="宋体" w:hAnsi="宋体" w:cs="宋体"/>
          <w:sz w:val="28"/>
          <w:u w:color="auto"/>
        </w:rPr>
        <w:t xml:space="preserve">减少6.53%</w:t>
      </w:r>
      <w:r>
        <w:rPr>
          <w:rFonts w:ascii="宋体" w:eastAsia="宋体" w:hAnsi="宋体" w:cs="宋体" w:hint="eastAsia"/>
          <w:sz w:val="28"/>
          <w:szCs w:val="28"/>
        </w:rPr>
        <w:t xml:space="preserve">，主要原因是：</w:t>
      </w:r>
      <w:r>
        <w:rPr>
          <w:rFonts w:hint="eastAsia"/>
          <w:highlight w:val="none"/>
        </w:rPr>
        <w:t xml:space="preserve">调整养老保险基数，养老保险支出增加，故预算增加</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1731"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27.27</w:t>
      </w:r>
      <w:r>
        <w:rPr>
          <w:rFonts w:hint="eastAsia"/>
        </w:rPr>
        <w:t xml:space="preserve">万元，较2023年度预算数</w:t>
      </w:r>
      <w:r>
        <w:rPr>
          <w:rFonts w:hint="eastAsia"/>
          <w:lang w:val="en-US" w:eastAsia="zh-CN"/>
        </w:rPr>
        <w:t xml:space="preserve">26.33</w:t>
      </w:r>
      <w:r>
        <w:rPr>
          <w:rFonts w:hint="eastAsia"/>
        </w:rPr>
        <w:t xml:space="preserve">万元</w:t>
      </w:r>
      <w:r>
        <w:rPr>
          <w:rFonts w:hint="eastAsia"/>
          <w:lang w:val="en-US" w:eastAsia="zh-CN"/>
        </w:rPr>
        <w:t xml:space="preserve">,</w:t>
      </w:r>
      <w:r>
        <w:rPr>
          <w:u w:color="auto"/>
        </w:rPr>
        <w:t xml:space="preserve">增加0.94</w:t>
      </w:r>
      <w:r>
        <w:rPr>
          <w:rFonts w:hint="eastAsia"/>
        </w:rPr>
        <w:t xml:space="preserve">万元，</w:t>
      </w:r>
      <w:r>
        <w:rPr>
          <w:rFonts w:hint="eastAsia"/>
          <w:lang w:val="en-US" w:eastAsia="zh-CN"/>
        </w:rPr>
        <w:t xml:space="preserve">增长3.57%</w:t>
      </w:r>
      <w:r>
        <w:rPr>
          <w:rFonts w:hint="eastAsia"/>
        </w:rPr>
        <w:t xml:space="preserve">，主要原因是</w:t>
      </w:r>
      <w:r>
        <w:rPr>
          <w:rFonts w:hint="eastAsia"/>
          <w:highlight w:val="none"/>
          <w:lang w:val="en-US" w:eastAsia="zh-CN"/>
        </w:rPr>
        <w:t xml:space="preserve">在职人员工资正常调资、基础性绩效工资增量调增和经费预算收入增加</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26.52</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97.25%</w:t>
      </w:r>
      <w:r>
        <w:rPr>
          <w:rFonts w:hint="eastAsia"/>
        </w:rPr>
        <w:t xml:space="preserve">，较2023年度预算数</w:t>
      </w:r>
      <w:r>
        <w:rPr>
          <w:rFonts w:hint="eastAsia"/>
          <w:lang w:val="en-US" w:eastAsia="zh-CN"/>
        </w:rPr>
        <w:t xml:space="preserve">25.43</w:t>
      </w:r>
      <w:r>
        <w:rPr>
          <w:rFonts w:hint="eastAsia"/>
        </w:rPr>
        <w:t xml:space="preserve">万元，</w:t>
      </w:r>
      <w:r>
        <w:rPr>
          <w:rFonts w:hint="eastAsia"/>
          <w:lang w:val="en-US" w:eastAsia="zh-CN"/>
        </w:rPr>
        <w:t xml:space="preserve">增长1.09</w:t>
      </w:r>
      <w:r>
        <w:rPr>
          <w:rFonts w:hint="eastAsia"/>
        </w:rPr>
        <w:t xml:space="preserve">万元，</w:t>
      </w:r>
      <w:r>
        <w:rPr>
          <w:rFonts w:hint="eastAsia"/>
          <w:lang w:val="en-US" w:eastAsia="zh-CN"/>
        </w:rPr>
        <w:t xml:space="preserve">增长4.29%</w:t>
      </w:r>
      <w:r>
        <w:rPr>
          <w:rFonts w:hint="eastAsia"/>
        </w:rPr>
        <w:t xml:space="preserve">，主要原因是：</w:t>
      </w:r>
      <w:r>
        <w:rPr>
          <w:rFonts w:hint="eastAsia"/>
          <w:highlight w:val="none"/>
        </w:rPr>
        <w:t xml:space="preserve">在职人员工资正常调资、基础性绩效工资增量调增</w:t>
      </w:r>
      <w:r>
        <w:rPr>
          <w:rFonts w:hint="eastAsia"/>
          <w:highlight w:val="none"/>
          <w:lang w:val="en-US"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0.75</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2.75%</w:t>
      </w:r>
      <w:r>
        <w:rPr>
          <w:rFonts w:hint="eastAsia"/>
        </w:rPr>
        <w:t xml:space="preserve">，较2023年度预算数</w:t>
      </w:r>
      <w:r>
        <w:rPr>
          <w:rFonts w:hint="eastAsia"/>
          <w:lang w:val="en-US" w:eastAsia="zh-CN"/>
        </w:rPr>
        <w:t xml:space="preserve">0.90</w:t>
      </w:r>
      <w:r>
        <w:rPr>
          <w:rFonts w:hint="eastAsia"/>
        </w:rPr>
        <w:t xml:space="preserve">万元，</w:t>
      </w:r>
      <w:r>
        <w:rPr>
          <w:rFonts w:hint="eastAsia"/>
          <w:lang w:val="en-US" w:eastAsia="zh-CN"/>
        </w:rPr>
        <w:t xml:space="preserve">减少0.15</w:t>
      </w:r>
      <w:r>
        <w:rPr>
          <w:rFonts w:hint="eastAsia"/>
        </w:rPr>
        <w:t xml:space="preserve">万元，</w:t>
      </w:r>
      <w:r>
        <w:rPr>
          <w:rFonts w:hint="eastAsia"/>
          <w:lang w:val="en-US" w:eastAsia="zh-CN"/>
        </w:rPr>
        <w:t xml:space="preserve">减少16.67%</w:t>
      </w:r>
      <w:r>
        <w:rPr>
          <w:rFonts w:hint="eastAsia"/>
        </w:rPr>
        <w:t xml:space="preserve">，主要原因是：</w:t>
      </w:r>
      <w:r>
        <w:rPr>
          <w:rFonts w:hint="eastAsia"/>
          <w:highlight w:val="none"/>
        </w:rPr>
        <w:t xml:space="preserve">按照厉行节约要求，压缩开支</w:t>
      </w:r>
      <w:r>
        <w:rPr>
          <w:rFonts w:hint="eastAsia"/>
          <w:highlight w:val="none"/>
          <w:lang w:val="en-US" w:eastAsia="zh-CN"/>
        </w:rPr>
        <w:t xml:space="preserve">。</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1732"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5"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0.00</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本部门无因公出国（境）费用支出</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公务接待费统一在政府部门核算</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本部门本年度无新增公务车购置</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本部门本年度无公务用车</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5"/>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lang w:eastAsia="zh-CN"/>
        </w:rPr>
      </w:pPr>
      <w:r>
        <w:rPr>
          <w:rFonts w:hint="eastAsia"/>
        </w:rPr>
        <w:t xml:space="preserve">我部门</w:t>
      </w:r>
      <w:r>
        <w:rPr>
          <w:rFonts w:hint="eastAsia"/>
          <w:b w:val="0"/>
          <w:bCs w:val="0"/>
          <w:sz w:val="28"/>
          <w:szCs w:val="28"/>
          <w:lang w:eastAsia="zh-CN"/>
        </w:rPr>
        <w:t xml:space="preserve">2024</w:t>
      </w:r>
      <w:r>
        <w:rPr>
          <w:rFonts w:hint="eastAsia"/>
        </w:rPr>
        <w:t xml:space="preserve">年政府性基金预算支出共</w:t>
      </w:r>
      <w:r>
        <w:rPr>
          <w:rFonts w:hint="eastAsia"/>
          <w:b w:val="0"/>
          <w:bCs w:val="0"/>
          <w:sz w:val="28"/>
          <w:szCs w:val="28"/>
          <w:lang w:eastAsia="zh-CN"/>
        </w:rPr>
        <w:t xml:space="preserve">0.00</w:t>
      </w:r>
      <w:r>
        <w:rPr>
          <w:rFonts w:hint="eastAsia"/>
        </w:rPr>
        <w:t xml:space="preserve">万元，较2023年度预算数</w:t>
      </w:r>
      <w:r>
        <w:rPr>
          <w:rFonts w:hint="eastAsia"/>
          <w:b w:val="0"/>
          <w:bCs w:val="0"/>
          <w:sz w:val="28"/>
          <w:szCs w:val="28"/>
          <w:lang w:eastAsia="zh-CN"/>
        </w:rPr>
        <w:t xml:space="preserve">0.00</w:t>
      </w:r>
      <w:r>
        <w:rPr>
          <w:rFonts w:hint="eastAsia"/>
        </w:rPr>
        <w:t xml:space="preserve">万元，</w:t>
      </w:r>
      <w:r>
        <w:rPr>
          <w:rFonts w:hint="eastAsia"/>
          <w:b w:val="0"/>
          <w:bCs w:val="0"/>
          <w:sz w:val="28"/>
          <w:szCs w:val="28"/>
          <w:lang w:eastAsia="zh-CN"/>
        </w:rPr>
        <w:t xml:space="preserve">增加0.00</w:t>
      </w:r>
      <w:r>
        <w:rPr>
          <w:rFonts w:hint="eastAsia"/>
        </w:rPr>
        <w:t xml:space="preserve">万元，</w:t>
      </w:r>
      <w:r>
        <w:rPr>
          <w:rFonts w:hint="eastAsia"/>
          <w:b w:val="0"/>
          <w:bCs w:val="0"/>
          <w:sz w:val="28"/>
          <w:szCs w:val="28"/>
          <w:lang w:eastAsia="zh-CN"/>
        </w:rPr>
        <w:t xml:space="preserve">增长0%</w:t>
      </w:r>
      <w:r>
        <w:rPr>
          <w:rFonts w:hint="eastAsia"/>
        </w:rPr>
        <w:t xml:space="preserve">，主要原因是</w:t>
      </w:r>
      <w:r>
        <w:rPr>
          <w:rFonts w:hint="eastAsia"/>
          <w:highlight w:val="none"/>
          <w:lang w:val="en-US" w:eastAsia="zh-CN"/>
        </w:rPr>
        <w:t xml:space="preserve">本部门本年度无政府性基金预算支出</w:t>
      </w:r>
      <w:r>
        <w:rPr>
          <w:rFonts w:hint="eastAsia"/>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6" w:name="bookmark91"/>
      <w:r>
        <w:rPr>
          <w:rFonts w:hint="eastAsia"/>
          <w:b/>
          <w:bCs/>
          <w:lang w:val="en-US" w:eastAsia="zh-CN"/>
        </w:rPr>
        <w:t xml:space="preserve">九</w:t>
      </w:r>
      <w:bookmarkEnd w:id="16"/>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lang w:eastAsia="zh-CN"/>
        </w:rPr>
      </w:pPr>
      <w:r>
        <w:rPr>
          <w:rFonts w:hint="eastAsia"/>
        </w:rPr>
        <w:t xml:space="preserve">我部门</w:t>
      </w:r>
      <w:r>
        <w:rPr>
          <w:rFonts w:hint="eastAsia"/>
          <w:lang w:eastAsia="zh-CN"/>
        </w:rPr>
        <w:t xml:space="preserve">2024</w:t>
      </w:r>
      <w:r>
        <w:rPr>
          <w:rFonts w:hint="eastAsia"/>
        </w:rPr>
        <w:t xml:space="preserve">年国有资本经营预算支出共</w:t>
      </w:r>
      <w:r>
        <w:rPr>
          <w:rFonts w:hint="eastAsia"/>
          <w:lang w:eastAsia="zh-CN"/>
        </w:rPr>
        <w:t xml:space="preserve">0.00</w:t>
      </w:r>
      <w:r>
        <w:rPr>
          <w:rFonts w:hint="eastAsia"/>
        </w:rPr>
        <w:t xml:space="preserve">万元，较2023年度预算数</w:t>
      </w:r>
      <w:r>
        <w:rPr>
          <w:rFonts w:hint="eastAsia"/>
          <w:lang w:eastAsia="zh-CN"/>
        </w:rPr>
        <w:t xml:space="preserve">0.00</w:t>
      </w:r>
      <w:r>
        <w:rPr>
          <w:rFonts w:hint="eastAsia"/>
        </w:rPr>
        <w:t xml:space="preserve">万元，</w:t>
      </w:r>
      <w:r>
        <w:rPr>
          <w:rFonts w:hint="eastAsia"/>
          <w:lang w:eastAsia="zh-CN"/>
        </w:rPr>
        <w:t xml:space="preserve">增加0.00</w:t>
      </w:r>
      <w:r>
        <w:rPr>
          <w:rFonts w:hint="eastAsia"/>
        </w:rPr>
        <w:t xml:space="preserve">万元，</w:t>
      </w:r>
      <w:r>
        <w:rPr>
          <w:rFonts w:hint="eastAsia"/>
          <w:lang w:eastAsia="zh-CN"/>
        </w:rPr>
        <w:t xml:space="preserve">增长0%</w:t>
      </w:r>
      <w:r>
        <w:rPr>
          <w:rFonts w:hint="eastAsia"/>
        </w:rPr>
        <w:t xml:space="preserve">，主要原因是</w:t>
      </w:r>
      <w:r>
        <w:rPr>
          <w:rFonts w:hint="eastAsia"/>
          <w:lang w:val="en-US" w:eastAsia="zh-CN"/>
        </w:rPr>
        <w:t xml:space="preserve">本部门本年度无国有资本经营预算</w:t>
      </w:r>
      <w:r>
        <w:rPr>
          <w:rFonts w:hint="eastAsia"/>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eastAsia="zh-CN"/>
        </w:rPr>
        <w:t xml:space="preserve">年本部门机关运行经费预算</w:t>
      </w:r>
      <w:r>
        <w:rPr>
          <w:rFonts w:ascii="宋体" w:eastAsia="宋体" w:hAnsi="宋体" w:cs="宋体" w:hint="eastAsia"/>
          <w:sz w:val="28"/>
          <w:szCs w:val="28"/>
          <w:lang w:val="en-US" w:eastAsia="zh-CN"/>
        </w:rPr>
        <w:t xml:space="preserve">0.75</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0.90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减少0.15</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下降16.67%</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公用经费、工会经费预算减少等</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主要用于：0</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highlight w:val="none"/>
          <w:lang w:val="en-US" w:eastAsia="zh-CN"/>
        </w:rPr>
        <w:t xml:space="preserve">0</w:t>
      </w:r>
      <w:r>
        <w:rPr>
          <w:rFonts w:ascii="宋体" w:eastAsia="宋体" w:hAnsi="宋体" w:cs="宋体" w:hint="eastAsia"/>
          <w:sz w:val="28"/>
          <w:szCs w:val="28"/>
          <w:lang w:eastAsia="zh-CN"/>
        </w:rPr>
        <w:t xml:space="preserve">个，预算资金</w:t>
      </w:r>
      <w:r>
        <w:rPr>
          <w:rFonts w:hint="eastAsia"/>
          <w:highlight w:val="none"/>
          <w:lang w:val="en-US" w:eastAsia="zh-CN"/>
        </w:rPr>
        <w:t xml:space="preserve">0</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highlight w:val="none"/>
          <w:lang w:val="en-US" w:eastAsia="zh-CN"/>
        </w:rPr>
      </w:pPr>
      <w:r>
        <w:rPr>
          <w:rFonts w:hint="eastAsia"/>
          <w:highlight w:val="none"/>
          <w:lang w:val="en-US" w:eastAsia="zh-CN"/>
        </w:rPr>
        <w:t xml:space="preserve">重点项目集中在政府部门预算，故我部门2024年无重点项目预算</w:t>
      </w:r>
    </w:p>
    <w:p>
      <w:pPr>
        <w:pStyle w:val="Bodytext|1"/>
        <w:spacing w:line="624" w:lineRule="exact"/>
        <w:ind w:firstLine="600"/>
        <w:jc w:val="left"/>
        <w:rPr>
          <w:rFonts w:hint="eastAsia"/>
          <w:highlight w:val="none"/>
          <w:lang w:val="en-US" w:eastAsia="zh-CN"/>
        </w:rPr>
      </w:pPr>
    </w:p>
    <w:p>
      <w:pPr>
        <w:pStyle w:val="Bodytext|1"/>
        <w:spacing w:line="624" w:lineRule="exact"/>
        <w:jc w:val="left"/>
        <w:rPr>
          <w:rFonts w:hint="default"/>
          <w:highlight w:val="none"/>
          <w:lang w:val="en-US" w:eastAsia="zh-CN"/>
        </w:rPr>
        <w:sectPr>
          <w:headerReference w:type="default" r:id="rId12"/>
          <w:footerReference w:type="default" r:id="rId13"/>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环江毛南族自治县洛阳镇文化站</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7" w:name="bookmark29"/>
      <w:bookmarkStart w:id="18" w:name="bookmark31"/>
      <w:bookmarkStart w:id="19" w:name="bookmark30"/>
      <w:r>
        <w:t xml:space="preserve">收支总体情况表</w:t>
      </w:r>
      <w:bookmarkEnd w:id="17"/>
      <w:bookmarkEnd w:id="18"/>
      <w:bookmarkEnd w:id="19"/>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环江毛南族自治县洛阳镇文化站</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27.27</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0.27</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27.27</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21.14</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3.15</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2.71</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27.27</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27.27</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27.27</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27.27</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环江毛南族自治县洛阳镇文化站</w:t>
            </w:r>
            <w:r>
              <w:rPr>
                <w:rFonts w:hint="eastAsia"/>
                <w:lang w:val="en-US" w:eastAsia="zh-CN"/>
              </w:rPr>
              <w:t xml:space="preserve">                                                                                  </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tcPr>
          <w:p>
            <w:pPr>
              <w:tabs>
                <w:tab w:val="left" w:pos="859"/>
              </w:tabs>
              <w:jc w:val="both"/>
              <w:rPr>
                <w:rFonts w:eastAsia="宋体" w:hint="eastAsia"/>
                <w:vertAlign w:val="baseline"/>
                <w:lang w:val="en-US" w:eastAsia="zh-CN"/>
              </w:rPr>
            </w:pPr>
            <w:r>
              <w:rPr>
                <w:sz w:val="17"/>
                <w:szCs w:val="17"/>
              </w:rPr>
              <w:t xml:space="preserve">部门（单位）代码</w:t>
            </w:r>
          </w:p>
        </w:tc>
        <w:tc>
          <w:tcPr>
            <w:tcW w:w="1279" w:type="dxa"/>
            <w:vMerge w:val="restart"/>
          </w:tcPr>
          <w:p>
            <w:pPr>
              <w:tabs>
                <w:tab w:val="left" w:pos="859"/>
              </w:tabs>
              <w:jc w:val="both"/>
              <w:rPr>
                <w:rFonts w:eastAsia="宋体" w:hint="eastAsia"/>
                <w:vertAlign w:val="baseline"/>
                <w:lang w:val="en-US" w:eastAsia="zh-CN"/>
              </w:rPr>
            </w:pPr>
            <w:r>
              <w:rPr>
                <w:sz w:val="17"/>
                <w:szCs w:val="17"/>
              </w:rPr>
              <w:t xml:space="preserve">部门（单位）名称</w:t>
            </w:r>
          </w:p>
        </w:tc>
        <w:tc>
          <w:tcPr>
            <w:tcW w:w="990" w:type="dxa"/>
            <w:vMerge w:val="restart"/>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4871" w:type="dxa"/>
            <w:gridSpan w:val="5"/>
          </w:tcPr>
          <w:p>
            <w:pPr>
              <w:tabs>
                <w:tab w:val="left" w:pos="859"/>
              </w:tabs>
              <w:jc w:val="both"/>
              <w:rPr>
                <w:rFonts w:eastAsia="宋体" w:hint="eastAsia"/>
                <w:vertAlign w:val="baseline"/>
                <w:lang w:val="en-US" w:eastAsia="zh-CN"/>
              </w:rPr>
            </w:pPr>
            <w:r>
              <w:rPr>
                <w:sz w:val="17"/>
                <w:szCs w:val="17"/>
              </w:rPr>
              <w:t xml:space="preserve">本年收入</w:t>
            </w:r>
          </w:p>
        </w:tc>
        <w:tc>
          <w:tcPr>
            <w:tcW w:w="6781" w:type="dxa"/>
            <w:gridSpan w:val="8"/>
          </w:tcPr>
          <w:p>
            <w:pPr>
              <w:tabs>
                <w:tab w:val="left" w:pos="859"/>
              </w:tabs>
              <w:jc w:val="both"/>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both"/>
              <w:rPr>
                <w:rFonts w:eastAsia="宋体" w:hint="eastAsia"/>
                <w:vertAlign w:val="baseline"/>
                <w:lang w:val="en-US" w:eastAsia="zh-CN"/>
              </w:rPr>
            </w:pPr>
          </w:p>
        </w:tc>
        <w:tc>
          <w:tcPr>
            <w:tcW w:w="1279" w:type="dxa"/>
            <w:vMerge/>
          </w:tcPr>
          <w:p>
            <w:pPr>
              <w:tabs>
                <w:tab w:val="left" w:pos="859"/>
              </w:tabs>
              <w:jc w:val="both"/>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left"/>
              <w:rPr>
                <w:rFonts w:eastAsia="宋体" w:hint="eastAsia"/>
                <w:vertAlign w:val="baseline"/>
                <w:lang w:val="en-US" w:eastAsia="zh-CN"/>
              </w:rPr>
            </w:pP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116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3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44"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firstLine="0" w:firstLineChars="0"/>
              <w:jc w:val="left"/>
              <w:rPr>
                <w:rFonts w:eastAsia="宋体" w:hint="eastAsia"/>
                <w:vertAlign w:val="baseline"/>
                <w:lang w:val="en-US" w:eastAsia="zh-CN"/>
              </w:rPr>
            </w:pPr>
            <w:r>
              <w:rPr>
                <w:sz w:val="17"/>
                <w:szCs w:val="17"/>
              </w:rPr>
              <w:t xml:space="preserve">收入</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sz w:val="17"/>
                <w:szCs w:val="17"/>
              </w:rPr>
              <w:t xml:space="preserve">单位资金</w:t>
            </w:r>
          </w:p>
        </w:tc>
        <w:tc>
          <w:tcPr>
            <w:tcW w:w="1035"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72"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right="280" w:firstLine="0" w:rightChars="0" w:firstLineChars="0"/>
              <w:jc w:val="left"/>
              <w:rPr>
                <w:rFonts w:eastAsia="宋体" w:hint="eastAsia"/>
                <w:vertAlign w:val="baseline"/>
                <w:lang w:val="en-US" w:eastAsia="zh-CN"/>
              </w:rPr>
            </w:pPr>
            <w:r>
              <w:rPr>
                <w:sz w:val="17"/>
                <w:szCs w:val="17"/>
              </w:rPr>
              <w:t xml:space="preserve">收入</w:t>
            </w:r>
          </w:p>
        </w:tc>
        <w:tc>
          <w:tcPr>
            <w:tcW w:w="1054" w:type="dxa"/>
            <w:vAlign w:val="center"/>
          </w:tcPr>
          <w:p>
            <w:pPr>
              <w:pStyle w:val="Other|1"/>
              <w:spacing w:line="240" w:lineRule="auto"/>
              <w:ind w:firstLine="140" w:firstLineChars="0"/>
              <w:jc w:val="left"/>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1161"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103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844"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856"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1035"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872" w:type="dxa"/>
            <w:vAlign w:val="center"/>
          </w:tcPr>
          <w:p>
            <w:pPr>
              <w:pStyle w:val="Other|1"/>
              <w:spacing w:line="240" w:lineRule="auto"/>
              <w:ind w:right="38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1054" w:type="dxa"/>
            <w:vAlign w:val="center"/>
          </w:tcPr>
          <w:p>
            <w:pPr>
              <w:pStyle w:val="Other|1"/>
              <w:spacing w:line="240" w:lineRule="auto"/>
              <w:ind w:right="42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 </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hint="eastAsia"/>
                <w:sz w:val="17"/>
                <w:szCs w:val="17"/>
                <w:lang w:val="en-US" w:eastAsia="zh-CN"/>
              </w:rPr>
              <w:t xml:space="preserve">合计</w:t>
            </w: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27.27</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27.27</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27.27</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704004</w:t>
            </w:r>
          </w:p>
        </w:tc>
        <w:tc>
          <w:tcPr>
            <w:tcW w:w="1279" w:type="dxa"/>
          </w:tcPr>
          <w:p>
            <w:pPr>
              <w:pStyle w:val="Other|1"/>
              <w:spacing w:line="326" w:lineRule="exact"/>
              <w:ind w:firstLine="0" w:firstLineChars="0"/>
              <w:jc w:val="left"/>
              <w:rPr>
                <w:rFonts w:eastAsia="宋体" w:hint="eastAsia"/>
                <w:vertAlign w:val="baseline"/>
                <w:lang w:val="en-US" w:eastAsia="zh-CN"/>
              </w:rPr>
            </w:pP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27.27</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27.27</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27.27</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20" w:name="bookmark41"/>
      <w:bookmarkStart w:id="21" w:name="bookmark43"/>
      <w:bookmarkStart w:id="22" w:name="bookmark42"/>
      <w:r>
        <w:t xml:space="preserve">支出总体情况表</w:t>
      </w:r>
      <w:bookmarkEnd w:id="20"/>
      <w:bookmarkEnd w:id="21"/>
      <w:bookmarkEnd w:id="22"/>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环江毛南族自治县洛阳镇文化站</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27.27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27.27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704004</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27.27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27.27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0.27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0.27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2070109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群众文化</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21.14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21.14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3.15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3.15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2.71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2.71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3" w:name="bookmark45"/>
      <w:bookmarkStart w:id="24" w:name="bookmark46"/>
      <w:bookmarkStart w:id="25" w:name="bookmark44"/>
      <w:r>
        <w:t xml:space="preserve">财政拨款收支总体情况表</w:t>
      </w:r>
      <w:bookmarkEnd w:id="23"/>
      <w:bookmarkEnd w:id="24"/>
      <w:bookmarkEnd w:id="25"/>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环江毛南族自治县洛阳镇文化站</w:t>
            </w:r>
            <w:r>
              <w:rPr>
                <w:rFonts w:hint="eastAsia"/>
                <w:sz w:val="17"/>
                <w:szCs w:val="17"/>
                <w:lang w:val="en-US" w:eastAsia="zh-CN"/>
              </w:rPr>
              <w:t xml:space="preserve">                         </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27.27</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0.27</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27.27</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21.14</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3.15</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2.71</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27.27</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27.27</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27.27</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27.27</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环江毛南族自治县洛阳镇文化站</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704004</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27.27</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27.27</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26.52</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0.75</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0.27</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0.27</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0.27</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2070109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群众文化</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21.14</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21.14</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20.66</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0.48</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3.15</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3.15</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3.15</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2.71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2.71</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2.71</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6" w:name="bookmark58"/>
      <w:bookmarkStart w:id="27" w:name="bookmark56"/>
      <w:bookmarkStart w:id="28" w:name="bookmark57"/>
      <w:r>
        <w:t xml:space="preserve">一般公共预算基本支出情况表</w:t>
      </w:r>
      <w:bookmarkEnd w:id="26"/>
      <w:bookmarkEnd w:id="27"/>
      <w:bookmarkEnd w:id="28"/>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环江毛南族自治县洛阳镇文化站</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 </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27.27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26.52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0.75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26.52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26.52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8.82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8.82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4.58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4.58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4.19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4.19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3.15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3.15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2.71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2.71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0.75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0.75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0.27</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7"/>
      <w:bookmarkStart w:id="30" w:name="bookmark65"/>
      <w:bookmarkStart w:id="31" w:name="bookmark66"/>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环江毛南族自治县洛阳镇文化站</w:t>
            </w:r>
            <w:r>
              <w:rPr>
                <w:rFonts w:ascii="宋体" w:eastAsia="宋体" w:hAnsi="宋体" w:cs="宋体"/>
                <w:sz w:val="16"/>
                <w:u w:color="auto"/>
              </w:rPr>
              <w:t xml:space="preserve">                                           </w:t>
            </w:r>
            <w:r>
              <w:rPr>
                <w:rFonts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704004</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环江毛南族自治县洛阳镇文化站</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2070109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群众文化</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环江毛南族自治县洛阳镇文化站</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环江毛南族自治县洛阳镇文化站</w:t>
            </w:r>
            <w:r>
              <w:rPr>
                <w:rFonts w:cs="宋体" w:hint="eastAsia"/>
                <w:sz w:val="17"/>
                <w:szCs w:val="17"/>
                <w:lang w:val="en-US" w:eastAsia="zh-CN"/>
              </w:rPr>
              <w:t xml:space="preserve">            </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5"/>
      <w:bookmarkStart w:id="33" w:name="bookmark94"/>
      <w:bookmarkStart w:id="34" w:name="bookmark96"/>
      <w:r>
        <w:rPr>
          <w:sz w:val="40"/>
          <w:szCs w:val="40"/>
        </w:rPr>
        <w:t xml:space="preserve">第四部</w:t>
      </w:r>
      <w:r>
        <w:rPr>
          <w:rFonts w:hint="eastAsia"/>
          <w:sz w:val="40"/>
          <w:szCs w:val="40"/>
          <w:lang w:val="en-US" w:eastAsia="zh-CN"/>
        </w:rPr>
        <w:t xml:space="preserve">  </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26"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3685"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1734"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3687"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1736"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3689"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7" name="文本框 9"/>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9" o:spid="_x0000_s369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438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8" name="文本框 11"/>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1" o:spid="_x0000_s369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5408"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9"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369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733"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3686"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735"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3688"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ocumentProtection w:enforcement="1" w:edit="readOnly" w:salt="bg5cj0Namj3N4oiGcf49yw==" w:hash="dv3AJ3Xi40eghQweHVMc6iXojID+Y3jYEjluRNrkytU5xNLmPs/3pVYsoGVYBh9TFi2ttYj4RgcwT9J9sjO9yA=="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MGI3MmYwZTNiZDI5Y2Q4YzI1NGE3NmVlMWM4ODU1Y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27.27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文化旅游体育与传媒支出</c:v>
                </c:pt>
                <c:pt idx="2">
                  <c:v>社会保障和就业支出</c:v>
                </c:pt>
                <c:pt idx="3">
                  <c:v>住房保障支出</c:v>
                </c:pt>
              </c:strCache>
            </c:strRef>
          </c:cat>
          <c:val>
            <c:numRef>
              <c:f>Sheet1!$B$2:$B$5</c:f>
              <c:numCache>
                <c:ptCount val="4"/>
                <c:pt idx="0">
                  <c:v>0.27</c:v>
                </c:pt>
                <c:pt idx="1">
                  <c:v>21.14</c:v>
                </c:pt>
                <c:pt idx="2">
                  <c:v>3.15</c:v>
                </c:pt>
                <c:pt idx="3">
                  <c:v>2.71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26.33</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27.27</c:v>
                </c:pt>
              </c:numCache>
            </c:numRef>
          </c:val>
        </c:ser>
        <c:ser>
          <c:idx val="2"/>
          <c:order val="2"/>
          <c:tx>
            <c:strRef>
              <c:f>Sheet1!$D$1</c:f>
              <c:strCache>
                <c:ptCount val="1"/>
                <c:pt idx="0">
                  <c:v>MOF_DIV_CODE</c:v>
                </c:pt>
              </c:strCache>
            </c:strRef>
          </c:tx>
          <c:cat>
            <c:strRef>
              <c:f>Sheet1!$A$2</c:f>
              <c:strCache>
                <c:ptCount val="1"/>
                <c:pt idx="0">
                  <c:v>收入</c:v>
                </c:pt>
              </c:strCache>
            </c:strRef>
          </c:cat>
          <c:val>
            <c:numRef>
              <c:f>Sheet1!$D$2</c:f>
              <c:numCache>
                <c:ptCount val="1"/>
                <c:pt idx="0">
                  <c:v>4.51226E8</c:v>
                </c:pt>
              </c:numCache>
            </c:numRef>
          </c:val>
        </c:ser>
        <c:ser>
          <c:idx val="3"/>
          <c:order val="3"/>
          <c:tx>
            <c:strRef>
              <c:f>Sheet1!$E$1</c:f>
              <c:strCache>
                <c:ptCount val="1"/>
                <c:pt idx="0">
                  <c:v>AGENCY_CODE</c:v>
                </c:pt>
              </c:strCache>
            </c:strRef>
          </c:tx>
          <c:cat>
            <c:strRef>
              <c:f>Sheet1!$A$2</c:f>
              <c:strCache>
                <c:ptCount val="1"/>
                <c:pt idx="0">
                  <c:v>收入</c:v>
                </c:pt>
              </c:strCache>
            </c:strRef>
          </c:cat>
          <c:val>
            <c:numRef>
              <c:f>Sheet1!$E$2</c:f>
              <c:numCache>
                <c:ptCount val="1"/>
                <c:pt idx="0">
                  <c:v>704004.0</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27.27</c:v>
                </c:pt>
              </c:numCache>
            </c:numRef>
          </c:val>
        </c:ser>
        <c:ser>
          <c:idx val="1"/>
          <c:order val="1"/>
          <c:tx>
            <c:strRef>
              <c:f>Sheet1!$C$1</c:f>
              <c:strCache>
                <c:ptCount val="1"/>
                <c:pt idx="0">
                  <c:v>结转下年支出</c:v>
                </c:pt>
              </c:strCache>
            </c:strRef>
          </c:tx>
          <c:cat>
            <c:strRef>
              <c:f>Sheet1!$A$2</c:f>
              <c:strCache>
                <c:ptCount val="1"/>
                <c:pt idx="0">
                  <c:v>上年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上年</c:v>
                </c:pt>
              </c:strCache>
            </c:strRef>
          </c:cat>
          <c:val>
            <c:numRef>
              <c:f>Sheet1!$D$2</c:f>
              <c:numCache>
                <c:ptCount val="1"/>
                <c:pt idx="0">
                  <c:v>0.0</c:v>
                </c:pt>
              </c:numCache>
            </c:numRef>
          </c:val>
        </c:ser>
        <c:ser>
          <c:idx val="3"/>
          <c:order val="3"/>
          <c:tx>
            <c:strRef>
              <c:f>Sheet1!$E$1</c:f>
              <c:strCache>
                <c:ptCount val="1"/>
                <c:pt idx="0">
                  <c:v>公用经费</c:v>
                </c:pt>
              </c:strCache>
            </c:strRef>
          </c:tx>
          <c:cat>
            <c:strRef>
              <c:f>Sheet1!$A$2</c:f>
              <c:strCache>
                <c:ptCount val="1"/>
                <c:pt idx="0">
                  <c:v>上年</c:v>
                </c:pt>
              </c:strCache>
            </c:strRef>
          </c:cat>
          <c:val>
            <c:numRef>
              <c:f>Sheet1!$E$2</c:f>
              <c:numCache>
                <c:ptCount val="1"/>
                <c:pt idx="0">
                  <c:v>0.75</c:v>
                </c:pt>
              </c:numCache>
            </c:numRef>
          </c:val>
        </c:ser>
        <c:ser>
          <c:idx val="4"/>
          <c:order val="4"/>
          <c:tx>
            <c:strRef>
              <c:f>Sheet1!$F$1</c:f>
              <c:strCache>
                <c:ptCount val="1"/>
                <c:pt idx="0">
                  <c:v>人员经费</c:v>
                </c:pt>
              </c:strCache>
            </c:strRef>
          </c:tx>
          <c:cat>
            <c:strRef>
              <c:f>Sheet1!$A$2</c:f>
              <c:strCache>
                <c:ptCount val="1"/>
                <c:pt idx="0">
                  <c:v>上年</c:v>
                </c:pt>
              </c:strCache>
            </c:strRef>
          </c:cat>
          <c:val>
            <c:numRef>
              <c:f>Sheet1!$F$2</c:f>
              <c:numCache>
                <c:ptCount val="1"/>
                <c:pt idx="0">
                  <c:v>26.52</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26.52</c:v>
                </c:pt>
                <c:pt idx="1">
                  <c:v>0.75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公务用车购置及运行费预算</c:v>
                </c:pt>
                <c:pt idx="2">
                  <c:v>公务接待费预算</c:v>
                </c:pt>
              </c:strCache>
            </c:strRef>
          </c:cat>
          <c:val>
            <c:numRef>
              <c:f>Sheet1!$B$2:$B$4</c:f>
              <c:numCache>
                <c:formatCode>General</c:formatCode>
                <c:ptCount val="3"/>
                <c:pt idx="0">
                  <c:v>0.0</c:v>
                </c:pt>
                <c:pt idx="1">
                  <c:v>0.0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公务用车购置及运行费预算</c:v>
                </c:pt>
                <c:pt idx="2">
                  <c:v>公务接待费预算</c:v>
                </c:pt>
              </c:strCache>
            </c:strRef>
          </c:cat>
          <c:val>
            <c:numRef>
              <c:f>Sheet1!$C$2:$C$4</c:f>
              <c:numCache>
                <c:formatCode>General</c:formatCode>
                <c:ptCount val="3"/>
                <c:pt idx="0">
                  <c:v>0.0</c:v>
                </c:pt>
                <c:pt idx="1">
                  <c:v>0.0</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黄凯璇</cp:lastModifiedBy>
  <dcterms:modified xsi:type="dcterms:W3CDTF">2024-02-28T09:06:10Z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19</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DC93C90D53BE4108B92996B0242E3918_13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19</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黄凯璇</cp:lastModifiedBy>
  <dcterms:modified xsi:type="dcterms:W3CDTF">2024-02-28T13:18:28Z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DC93C90D53BE4108B92996B0242E3918_13</vt:lpstr>
  </property>
</Properties>
</file>