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lang w:eastAsia="zh-CN"/>
        </w:rPr>
        <w:t>环江毛南族自治县世界自然遗产保护中心</w:t>
      </w: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szCs w:val="32"/>
          <w:highlight w:val="none"/>
          <w:lang w:eastAsia="zh-CN"/>
        </w:rPr>
        <w:t>环江毛南族自治县世界自然遗产保护中心</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szCs w:val="32"/>
          <w:highlight w:val="none"/>
          <w:lang w:eastAsia="zh-CN"/>
        </w:rPr>
        <w:t>环江毛南族自治县世界自然遗产保护中心</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szCs w:val="32"/>
          <w:highlight w:val="none"/>
          <w:lang w:eastAsia="zh-CN"/>
        </w:rPr>
        <w:t>环江毛南族自治县世界自然遗产保护中心</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hint="eastAsia" w:ascii="仿宋_GB2312" w:eastAsia="仿宋_GB2312" w:cs="仿宋_GB2312"/>
          <w:kern w:val="0"/>
          <w:sz w:val="32"/>
          <w:szCs w:val="32"/>
          <w:highlight w:val="none"/>
          <w:lang w:eastAsia="zh-CN"/>
        </w:rPr>
      </w:pPr>
      <w:r>
        <w:rPr>
          <w:rFonts w:hint="default" w:ascii="仿宋_GB2312" w:eastAsia="仿宋_GB2312" w:cs="仿宋_GB2312"/>
          <w:kern w:val="0"/>
          <w:sz w:val="32"/>
          <w:szCs w:val="32"/>
          <w:highlight w:val="none"/>
        </w:rPr>
        <w:t>八、预算绩效管理工作开展情况</w:t>
      </w:r>
      <w:r>
        <w:rPr>
          <w:rFonts w:hint="eastAsia" w:ascii="仿宋_GB2312" w:eastAsia="仿宋_GB2312" w:cs="仿宋_GB2312"/>
          <w:kern w:val="0"/>
          <w:sz w:val="32"/>
          <w:szCs w:val="32"/>
          <w:highlight w:val="none"/>
          <w:lang w:eastAsia="zh-CN"/>
        </w:rPr>
        <w:t>。</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sz w:val="32"/>
          <w:szCs w:val="32"/>
          <w:highlight w:val="none"/>
          <w:lang w:eastAsia="zh-CN"/>
        </w:rPr>
        <w:t>环江毛南族自治县世界自然遗产保护中心</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（一）组织实施环江喀斯特世界自然遗产保护管理规划，制定并实施环江喀斯特世界自然遗产的具体保护管理制度；</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（二）负责协调做好环江喀斯特世界自然遗产保护范围内资源的保护、监测、调查、评估和登记工作；</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（三）加强与其他世界自然遗产管理机构和国际组织的交流合作，构建国际国内专家咨询网络，推介环江喀斯特世界自然遗产资源价值；</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四）组织世界自然遗产的科学普及和宣传教育培训，倡导生态文明，提高公众的世界自然遗产保护意识。提高管理服务水平，有计划地引进管理技术和人才，推进世界自然遗产的资源价值研究、资源展示和科教宣传；</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（五）建立健全安全保障制度，加强安全管理；</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（六）法律法规规定的其他职责；</w:t>
      </w:r>
    </w:p>
    <w:p>
      <w:pPr>
        <w:ind w:firstLine="640" w:firstLineChars="200"/>
        <w:jc w:val="left"/>
        <w:rPr>
          <w:rFonts w:hint="eastAsia" w:ascii="宋体" w:hAnsi="宋体" w:eastAsia="宋体" w:cs="宋体"/>
          <w:color w:val="000000"/>
          <w:kern w:val="0"/>
          <w:sz w:val="22"/>
          <w:szCs w:val="22"/>
          <w:highlight w:val="none"/>
          <w:lang w:val="en-US" w:eastAsia="zh-CN" w:bidi="ar"/>
        </w:rPr>
      </w:pPr>
      <w:r>
        <w:rPr>
          <w:rFonts w:hint="eastAsia" w:ascii="仿宋" w:hAnsi="仿宋" w:eastAsia="仿宋" w:cs="仿宋"/>
          <w:sz w:val="32"/>
          <w:szCs w:val="32"/>
          <w:highlight w:val="none"/>
          <w:lang w:val="en-US" w:eastAsia="zh-CN"/>
        </w:rPr>
        <w:t>（七）承办自治县人民政府交办的其他事项。</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自治县世界自然遗产保护中心设3个内设机构。</w:t>
      </w:r>
    </w:p>
    <w:p>
      <w:pPr>
        <w:ind w:firstLine="640" w:firstLineChars="200"/>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（一）办公室。</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负责本部门日常事务管理、会议组织、电文处理、秘书事务、检查督办、档案管理、信访、综合信息、人事、财务、劳资、固定资产购置、车辆管理及行政后勤保障等工作。</w:t>
      </w:r>
    </w:p>
    <w:p>
      <w:pPr>
        <w:ind w:firstLine="640" w:firstLineChars="200"/>
        <w:jc w:val="left"/>
        <w:rPr>
          <w:rFonts w:hint="eastAsia" w:ascii="仿宋" w:hAnsi="仿宋" w:eastAsia="仿宋" w:cs="仿宋"/>
          <w:sz w:val="32"/>
          <w:szCs w:val="32"/>
          <w:highlight w:val="none"/>
          <w:lang w:val="en-US" w:eastAsia="zh-CN"/>
        </w:rPr>
      </w:pPr>
      <w:r>
        <w:rPr>
          <w:rFonts w:hint="eastAsia" w:ascii="黑体" w:hAnsi="黑体" w:eastAsia="黑体" w:cs="黑体"/>
          <w:sz w:val="32"/>
          <w:szCs w:val="32"/>
          <w:highlight w:val="none"/>
          <w:lang w:val="en-US" w:eastAsia="zh-CN"/>
        </w:rPr>
        <w:t>（二）规划管理股</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责编制遗产地保护管理规划，制定资源开发利用方案并组织实施；负责环江喀斯特世界自然遗产地生态、地质地貌、气候、水域、森林、生物及洞穴等资源管理，维护世界自然遗产地资源的完整性和原生性；负责遗产地范围内相关基础设施等申报、评估、建设管理；负责遗产地生物多样性、珍稀濒危动植物保护、救护、展示和科研开发；负责遗产地气候、水域、地质地貌、生物多样性、森林生态等资源的保护、监测、调查、评估、登记，更新科研监测数据，建立遗产地资源数据库；负责国内外遗产地的学术交流和项目合作。</w:t>
      </w:r>
    </w:p>
    <w:p>
      <w:pPr>
        <w:numPr>
          <w:ilvl w:val="0"/>
          <w:numId w:val="1"/>
        </w:numPr>
        <w:ind w:firstLine="640" w:firstLineChars="200"/>
        <w:jc w:val="left"/>
        <w:rPr>
          <w:rFonts w:hint="eastAsia" w:ascii="仿宋" w:hAnsi="仿宋" w:eastAsia="仿宋" w:cs="仿宋"/>
          <w:sz w:val="32"/>
          <w:szCs w:val="32"/>
          <w:highlight w:val="none"/>
          <w:lang w:val="en-US" w:eastAsia="zh-CN"/>
        </w:rPr>
      </w:pPr>
      <w:r>
        <w:rPr>
          <w:rFonts w:hint="eastAsia" w:ascii="黑体" w:hAnsi="黑体" w:eastAsia="黑体" w:cs="黑体"/>
          <w:sz w:val="32"/>
          <w:szCs w:val="32"/>
          <w:highlight w:val="none"/>
          <w:lang w:val="en-US" w:eastAsia="zh-CN"/>
        </w:rPr>
        <w:t>社会管理股</w:t>
      </w:r>
    </w:p>
    <w:p>
      <w:pPr>
        <w:numPr>
          <w:ilvl w:val="0"/>
          <w:numId w:val="0"/>
        </w:num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责制订世界自然遗产地社会事业和产业发展规划，负责制定社区可持续发展方案和措施并组织实施；负责世界自然遗产地科学保护和可持续发展利用项目的招商引资、项目协调、资金落实等跟踪服务工作，为世界自然遗产地各类活动提供有关政策、法规、办事程序等方面的咨询服务，按授权和规定综合协调遗产地范围内的征地拆迁补偿安置工作，协调解决遗产地民生经济发展相关问题和纠纷；负责组织协调做好遗产地民族民俗文化的保存和发扬、配合做好民族宗教事务的稳定和社会和谐发展；配合公安、国土、环保、林业、消防等相关部门实施对遗产地的安全管理；依据国家相关法律法规，规范遗产地的相关建设、科考、游览、可持续利用、宗教信仰、民族风俗等活动的开展。</w:t>
      </w:r>
    </w:p>
    <w:p>
      <w:pPr>
        <w:ind w:firstLine="640" w:firstLineChars="200"/>
        <w:jc w:val="left"/>
        <w:rPr>
          <w:rFonts w:hint="eastAsia" w:ascii="仿宋" w:hAnsi="仿宋" w:eastAsia="仿宋" w:cs="仿宋"/>
          <w:sz w:val="32"/>
          <w:szCs w:val="32"/>
          <w:highlight w:val="none"/>
          <w:lang w:val="en-US" w:eastAsia="zh-CN"/>
        </w:rPr>
      </w:pPr>
    </w:p>
    <w:p>
      <w:pPr>
        <w:ind w:firstLine="640" w:firstLineChars="200"/>
        <w:jc w:val="left"/>
        <w:rPr>
          <w:rFonts w:hint="eastAsia" w:ascii="仿宋" w:hAnsi="仿宋" w:eastAsia="仿宋" w:cs="仿宋"/>
          <w:sz w:val="32"/>
          <w:szCs w:val="32"/>
          <w:highlight w:val="none"/>
          <w:lang w:val="en-US" w:eastAsia="zh-CN"/>
        </w:rPr>
      </w:pPr>
    </w:p>
    <w:p>
      <w:pPr>
        <w:ind w:firstLine="640" w:firstLineChars="200"/>
        <w:jc w:val="left"/>
        <w:rPr>
          <w:rFonts w:hint="eastAsia" w:ascii="仿宋" w:hAnsi="仿宋" w:eastAsia="仿宋" w:cs="仿宋"/>
          <w:sz w:val="32"/>
          <w:szCs w:val="32"/>
          <w:highlight w:val="none"/>
          <w:lang w:val="en-US" w:eastAsia="zh-CN"/>
        </w:rPr>
        <w:sectPr>
          <w:pgSz w:w="11906" w:h="16838"/>
          <w:pgMar w:top="720" w:right="720" w:bottom="720" w:left="720" w:header="851" w:footer="992" w:gutter="0"/>
          <w:cols w:space="425" w:num="1"/>
          <w:docGrid w:type="lines" w:linePitch="312" w:charSpace="0"/>
        </w:sect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szCs w:val="32"/>
          <w:highlight w:val="none"/>
          <w:lang w:eastAsia="zh-CN"/>
        </w:rPr>
        <w:t>环江毛南族自治县世界自然遗产保护中心</w:t>
      </w:r>
      <w:r>
        <w:rPr>
          <w:rFonts w:hint="eastAsia" w:ascii="黑体" w:hAnsi="黑体" w:eastAsia="黑体" w:cs="黑体"/>
          <w:sz w:val="32"/>
          <w:szCs w:val="32"/>
          <w:highlight w:val="none"/>
        </w:rPr>
        <w:t xml:space="preserve"> 2022年度部门决算报表</w:t>
      </w:r>
    </w:p>
    <w:tbl>
      <w:tblPr>
        <w:tblStyle w:val="6"/>
        <w:tblW w:w="5000" w:type="pct"/>
        <w:tblInd w:w="0" w:type="dxa"/>
        <w:tblLayout w:type="autofit"/>
        <w:tblCellMar>
          <w:top w:w="0" w:type="dxa"/>
          <w:left w:w="108" w:type="dxa"/>
          <w:bottom w:w="0" w:type="dxa"/>
          <w:right w:w="108" w:type="dxa"/>
        </w:tblCellMar>
      </w:tblPr>
      <w:tblGrid>
        <w:gridCol w:w="3416"/>
        <w:gridCol w:w="2551"/>
        <w:gridCol w:w="2375"/>
        <w:gridCol w:w="3216"/>
        <w:gridCol w:w="2334"/>
        <w:gridCol w:w="2028"/>
      </w:tblGrid>
      <w:tr>
        <w:tblPrEx>
          <w:tblCellMar>
            <w:top w:w="0" w:type="dxa"/>
            <w:left w:w="108" w:type="dxa"/>
            <w:bottom w:w="0" w:type="dxa"/>
            <w:right w:w="108" w:type="dxa"/>
          </w:tblCellMar>
        </w:tblPrEx>
        <w:trPr>
          <w:trHeight w:val="806" w:hRule="atLeast"/>
        </w:trPr>
        <w:tc>
          <w:tcPr>
            <w:tcW w:w="5000" w:type="pct"/>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表一：收入支出决算总表</w:t>
            </w: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269" w:hRule="atLeast"/>
        </w:trPr>
        <w:tc>
          <w:tcPr>
            <w:tcW w:w="90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5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79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9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78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91"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269" w:hRule="atLeast"/>
        </w:trPr>
        <w:tc>
          <w:tcPr>
            <w:tcW w:w="2565" w:type="pct"/>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环江毛南族自治县世界自然遗产保护中心</w:t>
            </w:r>
          </w:p>
        </w:tc>
        <w:tc>
          <w:tcPr>
            <w:tcW w:w="955"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788"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91"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78" w:hRule="atLeast"/>
        </w:trPr>
        <w:tc>
          <w:tcPr>
            <w:tcW w:w="2565"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收入</w:t>
            </w:r>
          </w:p>
        </w:tc>
        <w:tc>
          <w:tcPr>
            <w:tcW w:w="2434"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支出</w:t>
            </w:r>
          </w:p>
        </w:tc>
      </w:tr>
      <w:tr>
        <w:tblPrEx>
          <w:tblCellMar>
            <w:top w:w="0" w:type="dxa"/>
            <w:left w:w="108" w:type="dxa"/>
            <w:bottom w:w="0" w:type="dxa"/>
            <w:right w:w="108" w:type="dxa"/>
          </w:tblCellMar>
        </w:tblPrEx>
        <w:trPr>
          <w:trHeight w:val="278" w:hRule="atLeast"/>
        </w:trPr>
        <w:tc>
          <w:tcPr>
            <w:tcW w:w="9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项目</w:t>
            </w:r>
          </w:p>
        </w:tc>
        <w:tc>
          <w:tcPr>
            <w:tcW w:w="8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行次</w:t>
            </w:r>
          </w:p>
        </w:tc>
        <w:tc>
          <w:tcPr>
            <w:tcW w:w="7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w:t>
            </w:r>
          </w:p>
        </w:tc>
        <w:tc>
          <w:tcPr>
            <w:tcW w:w="9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项目</w:t>
            </w:r>
          </w:p>
        </w:tc>
        <w:tc>
          <w:tcPr>
            <w:tcW w:w="7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行次</w:t>
            </w:r>
          </w:p>
        </w:tc>
        <w:tc>
          <w:tcPr>
            <w:tcW w:w="6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w:t>
            </w:r>
          </w:p>
        </w:tc>
      </w:tr>
      <w:tr>
        <w:tblPrEx>
          <w:tblCellMar>
            <w:top w:w="0" w:type="dxa"/>
            <w:left w:w="108" w:type="dxa"/>
            <w:bottom w:w="0" w:type="dxa"/>
            <w:right w:w="108" w:type="dxa"/>
          </w:tblCellMar>
        </w:tblPrEx>
        <w:trPr>
          <w:trHeight w:val="278" w:hRule="atLeast"/>
        </w:trPr>
        <w:tc>
          <w:tcPr>
            <w:tcW w:w="9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栏次</w:t>
            </w:r>
          </w:p>
        </w:tc>
        <w:tc>
          <w:tcPr>
            <w:tcW w:w="8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0"/>
                <w:szCs w:val="20"/>
                <w:highlight w:val="none"/>
              </w:rPr>
            </w:pPr>
          </w:p>
        </w:tc>
        <w:tc>
          <w:tcPr>
            <w:tcW w:w="7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w:t>
            </w:r>
          </w:p>
        </w:tc>
        <w:tc>
          <w:tcPr>
            <w:tcW w:w="9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栏次</w:t>
            </w:r>
          </w:p>
        </w:tc>
        <w:tc>
          <w:tcPr>
            <w:tcW w:w="7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0"/>
                <w:szCs w:val="20"/>
                <w:highlight w:val="none"/>
              </w:rPr>
            </w:pPr>
          </w:p>
        </w:tc>
        <w:tc>
          <w:tcPr>
            <w:tcW w:w="6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2</w:t>
            </w:r>
          </w:p>
        </w:tc>
      </w:tr>
      <w:tr>
        <w:tblPrEx>
          <w:tblCellMar>
            <w:top w:w="0" w:type="dxa"/>
            <w:left w:w="108" w:type="dxa"/>
            <w:bottom w:w="0" w:type="dxa"/>
            <w:right w:w="108" w:type="dxa"/>
          </w:tblCellMar>
        </w:tblPrEx>
        <w:trPr>
          <w:trHeight w:val="278" w:hRule="atLeast"/>
        </w:trPr>
        <w:tc>
          <w:tcPr>
            <w:tcW w:w="9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highlight w:val="none"/>
              </w:rPr>
            </w:pPr>
            <w:r>
              <w:rPr>
                <w:rFonts w:hint="eastAsia"/>
                <w:sz w:val="20"/>
                <w:szCs w:val="20"/>
                <w:highlight w:val="none"/>
              </w:rPr>
              <w:t>一、一般公共预算财政拨款收入</w:t>
            </w:r>
          </w:p>
        </w:tc>
        <w:tc>
          <w:tcPr>
            <w:tcW w:w="8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1</w:t>
            </w:r>
          </w:p>
        </w:tc>
        <w:tc>
          <w:tcPr>
            <w:tcW w:w="7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97.36</w:t>
            </w:r>
          </w:p>
        </w:tc>
        <w:tc>
          <w:tcPr>
            <w:tcW w:w="9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一、一般公共服务支出</w:t>
            </w:r>
          </w:p>
        </w:tc>
        <w:tc>
          <w:tcPr>
            <w:tcW w:w="7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32</w:t>
            </w:r>
          </w:p>
        </w:tc>
        <w:tc>
          <w:tcPr>
            <w:tcW w:w="6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0.53</w:t>
            </w:r>
          </w:p>
        </w:tc>
      </w:tr>
      <w:tr>
        <w:tblPrEx>
          <w:tblCellMar>
            <w:top w:w="0" w:type="dxa"/>
            <w:left w:w="108" w:type="dxa"/>
            <w:bottom w:w="0" w:type="dxa"/>
            <w:right w:w="108" w:type="dxa"/>
          </w:tblCellMar>
        </w:tblPrEx>
        <w:trPr>
          <w:trHeight w:val="278" w:hRule="atLeast"/>
        </w:trPr>
        <w:tc>
          <w:tcPr>
            <w:tcW w:w="9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highlight w:val="none"/>
              </w:rPr>
            </w:pPr>
            <w:r>
              <w:rPr>
                <w:rFonts w:hint="eastAsia"/>
                <w:sz w:val="20"/>
                <w:szCs w:val="20"/>
                <w:highlight w:val="none"/>
              </w:rPr>
              <w:t>二、政府性基金预算财政拨款收入</w:t>
            </w:r>
          </w:p>
        </w:tc>
        <w:tc>
          <w:tcPr>
            <w:tcW w:w="8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2</w:t>
            </w:r>
          </w:p>
        </w:tc>
        <w:tc>
          <w:tcPr>
            <w:tcW w:w="7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9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二、外交支出</w:t>
            </w:r>
          </w:p>
        </w:tc>
        <w:tc>
          <w:tcPr>
            <w:tcW w:w="7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33</w:t>
            </w:r>
          </w:p>
        </w:tc>
        <w:tc>
          <w:tcPr>
            <w:tcW w:w="6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278" w:hRule="atLeast"/>
        </w:trPr>
        <w:tc>
          <w:tcPr>
            <w:tcW w:w="9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highlight w:val="none"/>
              </w:rPr>
            </w:pPr>
            <w:r>
              <w:rPr>
                <w:rFonts w:hint="eastAsia"/>
                <w:sz w:val="20"/>
                <w:szCs w:val="20"/>
                <w:highlight w:val="none"/>
              </w:rPr>
              <w:t>三、国有资本经营预算财政拨款收入</w:t>
            </w:r>
          </w:p>
        </w:tc>
        <w:tc>
          <w:tcPr>
            <w:tcW w:w="8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3</w:t>
            </w:r>
          </w:p>
        </w:tc>
        <w:tc>
          <w:tcPr>
            <w:tcW w:w="7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9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三、国防支出</w:t>
            </w:r>
          </w:p>
        </w:tc>
        <w:tc>
          <w:tcPr>
            <w:tcW w:w="7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34</w:t>
            </w:r>
          </w:p>
        </w:tc>
        <w:tc>
          <w:tcPr>
            <w:tcW w:w="6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278" w:hRule="atLeast"/>
        </w:trPr>
        <w:tc>
          <w:tcPr>
            <w:tcW w:w="9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highlight w:val="none"/>
              </w:rPr>
            </w:pPr>
            <w:r>
              <w:rPr>
                <w:rFonts w:hint="eastAsia"/>
                <w:sz w:val="20"/>
                <w:szCs w:val="20"/>
                <w:highlight w:val="none"/>
              </w:rPr>
              <w:t>四、上级补助收入</w:t>
            </w:r>
          </w:p>
        </w:tc>
        <w:tc>
          <w:tcPr>
            <w:tcW w:w="8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4</w:t>
            </w:r>
          </w:p>
        </w:tc>
        <w:tc>
          <w:tcPr>
            <w:tcW w:w="7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0.00</w:t>
            </w:r>
          </w:p>
        </w:tc>
        <w:tc>
          <w:tcPr>
            <w:tcW w:w="9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四、公共安全支出</w:t>
            </w:r>
          </w:p>
        </w:tc>
        <w:tc>
          <w:tcPr>
            <w:tcW w:w="7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35</w:t>
            </w:r>
          </w:p>
        </w:tc>
        <w:tc>
          <w:tcPr>
            <w:tcW w:w="6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278" w:hRule="atLeast"/>
        </w:trPr>
        <w:tc>
          <w:tcPr>
            <w:tcW w:w="9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highlight w:val="none"/>
              </w:rPr>
            </w:pPr>
            <w:r>
              <w:rPr>
                <w:rFonts w:hint="eastAsia"/>
                <w:sz w:val="20"/>
                <w:szCs w:val="20"/>
                <w:highlight w:val="none"/>
              </w:rPr>
              <w:t>五、事业收入</w:t>
            </w:r>
          </w:p>
        </w:tc>
        <w:tc>
          <w:tcPr>
            <w:tcW w:w="8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5</w:t>
            </w:r>
          </w:p>
        </w:tc>
        <w:tc>
          <w:tcPr>
            <w:tcW w:w="7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9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五、教育支出</w:t>
            </w:r>
          </w:p>
        </w:tc>
        <w:tc>
          <w:tcPr>
            <w:tcW w:w="7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36</w:t>
            </w:r>
          </w:p>
        </w:tc>
        <w:tc>
          <w:tcPr>
            <w:tcW w:w="6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0.00</w:t>
            </w:r>
          </w:p>
        </w:tc>
      </w:tr>
      <w:tr>
        <w:tblPrEx>
          <w:tblCellMar>
            <w:top w:w="0" w:type="dxa"/>
            <w:left w:w="108" w:type="dxa"/>
            <w:bottom w:w="0" w:type="dxa"/>
            <w:right w:w="108" w:type="dxa"/>
          </w:tblCellMar>
        </w:tblPrEx>
        <w:trPr>
          <w:trHeight w:val="278" w:hRule="atLeast"/>
        </w:trPr>
        <w:tc>
          <w:tcPr>
            <w:tcW w:w="9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highlight w:val="none"/>
              </w:rPr>
            </w:pPr>
            <w:r>
              <w:rPr>
                <w:rFonts w:hint="eastAsia"/>
                <w:sz w:val="20"/>
                <w:szCs w:val="20"/>
                <w:highlight w:val="none"/>
              </w:rPr>
              <w:t>六、经营收入</w:t>
            </w:r>
          </w:p>
        </w:tc>
        <w:tc>
          <w:tcPr>
            <w:tcW w:w="8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6</w:t>
            </w:r>
          </w:p>
        </w:tc>
        <w:tc>
          <w:tcPr>
            <w:tcW w:w="7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9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六、科学技术支出</w:t>
            </w:r>
          </w:p>
        </w:tc>
        <w:tc>
          <w:tcPr>
            <w:tcW w:w="7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37</w:t>
            </w:r>
          </w:p>
        </w:tc>
        <w:tc>
          <w:tcPr>
            <w:tcW w:w="6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278" w:hRule="atLeast"/>
        </w:trPr>
        <w:tc>
          <w:tcPr>
            <w:tcW w:w="9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highlight w:val="none"/>
              </w:rPr>
            </w:pPr>
            <w:r>
              <w:rPr>
                <w:rFonts w:hint="eastAsia"/>
                <w:sz w:val="20"/>
                <w:szCs w:val="20"/>
                <w:highlight w:val="none"/>
              </w:rPr>
              <w:t>七、附属单位上缴收入</w:t>
            </w:r>
          </w:p>
        </w:tc>
        <w:tc>
          <w:tcPr>
            <w:tcW w:w="8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7</w:t>
            </w:r>
          </w:p>
        </w:tc>
        <w:tc>
          <w:tcPr>
            <w:tcW w:w="7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9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七、文化旅游体育与传媒支出</w:t>
            </w:r>
          </w:p>
        </w:tc>
        <w:tc>
          <w:tcPr>
            <w:tcW w:w="7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38</w:t>
            </w:r>
          </w:p>
        </w:tc>
        <w:tc>
          <w:tcPr>
            <w:tcW w:w="6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44.77</w:t>
            </w:r>
          </w:p>
        </w:tc>
      </w:tr>
      <w:tr>
        <w:tblPrEx>
          <w:tblCellMar>
            <w:top w:w="0" w:type="dxa"/>
            <w:left w:w="108" w:type="dxa"/>
            <w:bottom w:w="0" w:type="dxa"/>
            <w:right w:w="108" w:type="dxa"/>
          </w:tblCellMar>
        </w:tblPrEx>
        <w:trPr>
          <w:trHeight w:val="278" w:hRule="atLeast"/>
        </w:trPr>
        <w:tc>
          <w:tcPr>
            <w:tcW w:w="9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highlight w:val="none"/>
              </w:rPr>
            </w:pPr>
            <w:r>
              <w:rPr>
                <w:rFonts w:hint="eastAsia"/>
                <w:sz w:val="20"/>
                <w:szCs w:val="20"/>
                <w:highlight w:val="none"/>
              </w:rPr>
              <w:t>八、其他收入</w:t>
            </w:r>
          </w:p>
        </w:tc>
        <w:tc>
          <w:tcPr>
            <w:tcW w:w="8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8</w:t>
            </w:r>
          </w:p>
        </w:tc>
        <w:tc>
          <w:tcPr>
            <w:tcW w:w="7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2.80</w:t>
            </w:r>
          </w:p>
        </w:tc>
        <w:tc>
          <w:tcPr>
            <w:tcW w:w="9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八、社会保障和就业支出</w:t>
            </w:r>
          </w:p>
        </w:tc>
        <w:tc>
          <w:tcPr>
            <w:tcW w:w="7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39</w:t>
            </w:r>
          </w:p>
        </w:tc>
        <w:tc>
          <w:tcPr>
            <w:tcW w:w="6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3.84</w:t>
            </w:r>
          </w:p>
        </w:tc>
      </w:tr>
      <w:tr>
        <w:tblPrEx>
          <w:tblCellMar>
            <w:top w:w="0" w:type="dxa"/>
            <w:left w:w="108" w:type="dxa"/>
            <w:bottom w:w="0" w:type="dxa"/>
            <w:right w:w="108" w:type="dxa"/>
          </w:tblCellMar>
        </w:tblPrEx>
        <w:trPr>
          <w:trHeight w:val="278" w:hRule="atLeast"/>
        </w:trPr>
        <w:tc>
          <w:tcPr>
            <w:tcW w:w="9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highlight w:val="none"/>
              </w:rPr>
            </w:pPr>
          </w:p>
        </w:tc>
        <w:tc>
          <w:tcPr>
            <w:tcW w:w="8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9</w:t>
            </w:r>
          </w:p>
        </w:tc>
        <w:tc>
          <w:tcPr>
            <w:tcW w:w="7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9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九、卫生健康支出</w:t>
            </w:r>
          </w:p>
        </w:tc>
        <w:tc>
          <w:tcPr>
            <w:tcW w:w="7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40</w:t>
            </w:r>
          </w:p>
        </w:tc>
        <w:tc>
          <w:tcPr>
            <w:tcW w:w="6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0.00</w:t>
            </w:r>
          </w:p>
        </w:tc>
      </w:tr>
      <w:tr>
        <w:tblPrEx>
          <w:tblCellMar>
            <w:top w:w="0" w:type="dxa"/>
            <w:left w:w="108" w:type="dxa"/>
            <w:bottom w:w="0" w:type="dxa"/>
            <w:right w:w="108" w:type="dxa"/>
          </w:tblCellMar>
        </w:tblPrEx>
        <w:trPr>
          <w:trHeight w:val="278" w:hRule="atLeast"/>
        </w:trPr>
        <w:tc>
          <w:tcPr>
            <w:tcW w:w="9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highlight w:val="none"/>
              </w:rPr>
            </w:pPr>
          </w:p>
        </w:tc>
        <w:tc>
          <w:tcPr>
            <w:tcW w:w="8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10</w:t>
            </w:r>
          </w:p>
        </w:tc>
        <w:tc>
          <w:tcPr>
            <w:tcW w:w="7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9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十、节能环保支出</w:t>
            </w:r>
          </w:p>
        </w:tc>
        <w:tc>
          <w:tcPr>
            <w:tcW w:w="7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41</w:t>
            </w:r>
          </w:p>
        </w:tc>
        <w:tc>
          <w:tcPr>
            <w:tcW w:w="6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278" w:hRule="atLeast"/>
        </w:trPr>
        <w:tc>
          <w:tcPr>
            <w:tcW w:w="9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highlight w:val="none"/>
              </w:rPr>
            </w:pPr>
          </w:p>
        </w:tc>
        <w:tc>
          <w:tcPr>
            <w:tcW w:w="8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11</w:t>
            </w:r>
          </w:p>
        </w:tc>
        <w:tc>
          <w:tcPr>
            <w:tcW w:w="7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9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十一、城乡社区支出</w:t>
            </w:r>
          </w:p>
        </w:tc>
        <w:tc>
          <w:tcPr>
            <w:tcW w:w="7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42</w:t>
            </w:r>
          </w:p>
        </w:tc>
        <w:tc>
          <w:tcPr>
            <w:tcW w:w="6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278" w:hRule="atLeast"/>
        </w:trPr>
        <w:tc>
          <w:tcPr>
            <w:tcW w:w="9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highlight w:val="none"/>
              </w:rPr>
            </w:pPr>
          </w:p>
        </w:tc>
        <w:tc>
          <w:tcPr>
            <w:tcW w:w="8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12</w:t>
            </w:r>
          </w:p>
        </w:tc>
        <w:tc>
          <w:tcPr>
            <w:tcW w:w="7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9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十二、农林水支出</w:t>
            </w:r>
          </w:p>
        </w:tc>
        <w:tc>
          <w:tcPr>
            <w:tcW w:w="7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43</w:t>
            </w:r>
          </w:p>
        </w:tc>
        <w:tc>
          <w:tcPr>
            <w:tcW w:w="6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0.00</w:t>
            </w:r>
          </w:p>
        </w:tc>
      </w:tr>
      <w:tr>
        <w:tblPrEx>
          <w:tblCellMar>
            <w:top w:w="0" w:type="dxa"/>
            <w:left w:w="108" w:type="dxa"/>
            <w:bottom w:w="0" w:type="dxa"/>
            <w:right w:w="108" w:type="dxa"/>
          </w:tblCellMar>
        </w:tblPrEx>
        <w:trPr>
          <w:trHeight w:val="278" w:hRule="atLeast"/>
        </w:trPr>
        <w:tc>
          <w:tcPr>
            <w:tcW w:w="9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highlight w:val="none"/>
              </w:rPr>
            </w:pPr>
          </w:p>
        </w:tc>
        <w:tc>
          <w:tcPr>
            <w:tcW w:w="8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13</w:t>
            </w:r>
          </w:p>
        </w:tc>
        <w:tc>
          <w:tcPr>
            <w:tcW w:w="7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9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十三、交通运输支出</w:t>
            </w:r>
          </w:p>
        </w:tc>
        <w:tc>
          <w:tcPr>
            <w:tcW w:w="7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44</w:t>
            </w:r>
          </w:p>
        </w:tc>
        <w:tc>
          <w:tcPr>
            <w:tcW w:w="6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278" w:hRule="atLeast"/>
        </w:trPr>
        <w:tc>
          <w:tcPr>
            <w:tcW w:w="9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highlight w:val="none"/>
              </w:rPr>
            </w:pPr>
          </w:p>
        </w:tc>
        <w:tc>
          <w:tcPr>
            <w:tcW w:w="8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14</w:t>
            </w:r>
          </w:p>
        </w:tc>
        <w:tc>
          <w:tcPr>
            <w:tcW w:w="7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9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十四、资源勘探工业信息等支出</w:t>
            </w:r>
          </w:p>
        </w:tc>
        <w:tc>
          <w:tcPr>
            <w:tcW w:w="7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45</w:t>
            </w:r>
          </w:p>
        </w:tc>
        <w:tc>
          <w:tcPr>
            <w:tcW w:w="6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278" w:hRule="atLeast"/>
        </w:trPr>
        <w:tc>
          <w:tcPr>
            <w:tcW w:w="9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highlight w:val="none"/>
              </w:rPr>
            </w:pPr>
          </w:p>
        </w:tc>
        <w:tc>
          <w:tcPr>
            <w:tcW w:w="8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15</w:t>
            </w:r>
          </w:p>
        </w:tc>
        <w:tc>
          <w:tcPr>
            <w:tcW w:w="7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9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十五、商业服务业等支出</w:t>
            </w:r>
          </w:p>
        </w:tc>
        <w:tc>
          <w:tcPr>
            <w:tcW w:w="7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46</w:t>
            </w:r>
          </w:p>
        </w:tc>
        <w:tc>
          <w:tcPr>
            <w:tcW w:w="6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278" w:hRule="atLeast"/>
        </w:trPr>
        <w:tc>
          <w:tcPr>
            <w:tcW w:w="9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highlight w:val="none"/>
              </w:rPr>
            </w:pPr>
          </w:p>
        </w:tc>
        <w:tc>
          <w:tcPr>
            <w:tcW w:w="8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16</w:t>
            </w:r>
          </w:p>
        </w:tc>
        <w:tc>
          <w:tcPr>
            <w:tcW w:w="7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9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十六、金融支出</w:t>
            </w:r>
          </w:p>
        </w:tc>
        <w:tc>
          <w:tcPr>
            <w:tcW w:w="7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47</w:t>
            </w:r>
          </w:p>
        </w:tc>
        <w:tc>
          <w:tcPr>
            <w:tcW w:w="6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278" w:hRule="atLeast"/>
        </w:trPr>
        <w:tc>
          <w:tcPr>
            <w:tcW w:w="9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highlight w:val="none"/>
              </w:rPr>
            </w:pPr>
          </w:p>
        </w:tc>
        <w:tc>
          <w:tcPr>
            <w:tcW w:w="8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17</w:t>
            </w:r>
          </w:p>
        </w:tc>
        <w:tc>
          <w:tcPr>
            <w:tcW w:w="7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9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十七、援助其他地区支出</w:t>
            </w:r>
          </w:p>
        </w:tc>
        <w:tc>
          <w:tcPr>
            <w:tcW w:w="7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48</w:t>
            </w:r>
          </w:p>
        </w:tc>
        <w:tc>
          <w:tcPr>
            <w:tcW w:w="6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278" w:hRule="atLeast"/>
        </w:trPr>
        <w:tc>
          <w:tcPr>
            <w:tcW w:w="9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highlight w:val="none"/>
              </w:rPr>
            </w:pPr>
          </w:p>
        </w:tc>
        <w:tc>
          <w:tcPr>
            <w:tcW w:w="8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18</w:t>
            </w:r>
          </w:p>
        </w:tc>
        <w:tc>
          <w:tcPr>
            <w:tcW w:w="7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9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十八、自然资源海洋气象等支出</w:t>
            </w:r>
          </w:p>
        </w:tc>
        <w:tc>
          <w:tcPr>
            <w:tcW w:w="7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49</w:t>
            </w:r>
          </w:p>
        </w:tc>
        <w:tc>
          <w:tcPr>
            <w:tcW w:w="6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278" w:hRule="atLeast"/>
        </w:trPr>
        <w:tc>
          <w:tcPr>
            <w:tcW w:w="9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highlight w:val="none"/>
              </w:rPr>
            </w:pPr>
          </w:p>
        </w:tc>
        <w:tc>
          <w:tcPr>
            <w:tcW w:w="8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19</w:t>
            </w:r>
          </w:p>
        </w:tc>
        <w:tc>
          <w:tcPr>
            <w:tcW w:w="7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9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十九、住房保障支出</w:t>
            </w:r>
          </w:p>
        </w:tc>
        <w:tc>
          <w:tcPr>
            <w:tcW w:w="7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50</w:t>
            </w:r>
          </w:p>
        </w:tc>
        <w:tc>
          <w:tcPr>
            <w:tcW w:w="6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3.17</w:t>
            </w:r>
          </w:p>
        </w:tc>
      </w:tr>
      <w:tr>
        <w:tblPrEx>
          <w:tblCellMar>
            <w:top w:w="0" w:type="dxa"/>
            <w:left w:w="108" w:type="dxa"/>
            <w:bottom w:w="0" w:type="dxa"/>
            <w:right w:w="108" w:type="dxa"/>
          </w:tblCellMar>
        </w:tblPrEx>
        <w:trPr>
          <w:trHeight w:val="278" w:hRule="atLeast"/>
        </w:trPr>
        <w:tc>
          <w:tcPr>
            <w:tcW w:w="9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highlight w:val="none"/>
              </w:rPr>
            </w:pPr>
          </w:p>
        </w:tc>
        <w:tc>
          <w:tcPr>
            <w:tcW w:w="8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20</w:t>
            </w:r>
          </w:p>
        </w:tc>
        <w:tc>
          <w:tcPr>
            <w:tcW w:w="7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9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二十、粮油物资储备支出</w:t>
            </w:r>
          </w:p>
        </w:tc>
        <w:tc>
          <w:tcPr>
            <w:tcW w:w="7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51</w:t>
            </w:r>
          </w:p>
        </w:tc>
        <w:tc>
          <w:tcPr>
            <w:tcW w:w="6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278" w:hRule="atLeast"/>
        </w:trPr>
        <w:tc>
          <w:tcPr>
            <w:tcW w:w="9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highlight w:val="none"/>
              </w:rPr>
            </w:pPr>
          </w:p>
        </w:tc>
        <w:tc>
          <w:tcPr>
            <w:tcW w:w="8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21</w:t>
            </w:r>
          </w:p>
        </w:tc>
        <w:tc>
          <w:tcPr>
            <w:tcW w:w="7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9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二十一、国有资本经营预算支出</w:t>
            </w:r>
          </w:p>
        </w:tc>
        <w:tc>
          <w:tcPr>
            <w:tcW w:w="7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52</w:t>
            </w:r>
          </w:p>
        </w:tc>
        <w:tc>
          <w:tcPr>
            <w:tcW w:w="6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278" w:hRule="atLeast"/>
        </w:trPr>
        <w:tc>
          <w:tcPr>
            <w:tcW w:w="9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highlight w:val="none"/>
              </w:rPr>
            </w:pPr>
          </w:p>
        </w:tc>
        <w:tc>
          <w:tcPr>
            <w:tcW w:w="8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22</w:t>
            </w:r>
          </w:p>
        </w:tc>
        <w:tc>
          <w:tcPr>
            <w:tcW w:w="7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9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二十二、灾害防治及应急管理支出</w:t>
            </w:r>
          </w:p>
        </w:tc>
        <w:tc>
          <w:tcPr>
            <w:tcW w:w="7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53</w:t>
            </w:r>
          </w:p>
        </w:tc>
        <w:tc>
          <w:tcPr>
            <w:tcW w:w="6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278" w:hRule="atLeast"/>
        </w:trPr>
        <w:tc>
          <w:tcPr>
            <w:tcW w:w="9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highlight w:val="none"/>
              </w:rPr>
            </w:pPr>
          </w:p>
        </w:tc>
        <w:tc>
          <w:tcPr>
            <w:tcW w:w="8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23</w:t>
            </w:r>
          </w:p>
        </w:tc>
        <w:tc>
          <w:tcPr>
            <w:tcW w:w="7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9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二十三、其他支出</w:t>
            </w:r>
          </w:p>
        </w:tc>
        <w:tc>
          <w:tcPr>
            <w:tcW w:w="7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54</w:t>
            </w:r>
          </w:p>
        </w:tc>
        <w:tc>
          <w:tcPr>
            <w:tcW w:w="6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6.5</w:t>
            </w:r>
          </w:p>
        </w:tc>
      </w:tr>
      <w:tr>
        <w:tblPrEx>
          <w:tblCellMar>
            <w:top w:w="0" w:type="dxa"/>
            <w:left w:w="108" w:type="dxa"/>
            <w:bottom w:w="0" w:type="dxa"/>
            <w:right w:w="108" w:type="dxa"/>
          </w:tblCellMar>
        </w:tblPrEx>
        <w:trPr>
          <w:trHeight w:val="278" w:hRule="atLeast"/>
        </w:trPr>
        <w:tc>
          <w:tcPr>
            <w:tcW w:w="9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highlight w:val="none"/>
              </w:rPr>
            </w:pPr>
          </w:p>
        </w:tc>
        <w:tc>
          <w:tcPr>
            <w:tcW w:w="8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24</w:t>
            </w:r>
          </w:p>
        </w:tc>
        <w:tc>
          <w:tcPr>
            <w:tcW w:w="7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9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二十四、债务还本支出</w:t>
            </w:r>
          </w:p>
        </w:tc>
        <w:tc>
          <w:tcPr>
            <w:tcW w:w="7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55</w:t>
            </w:r>
          </w:p>
        </w:tc>
        <w:tc>
          <w:tcPr>
            <w:tcW w:w="6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278" w:hRule="atLeast"/>
        </w:trPr>
        <w:tc>
          <w:tcPr>
            <w:tcW w:w="9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highlight w:val="none"/>
              </w:rPr>
            </w:pPr>
          </w:p>
        </w:tc>
        <w:tc>
          <w:tcPr>
            <w:tcW w:w="8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25</w:t>
            </w:r>
          </w:p>
        </w:tc>
        <w:tc>
          <w:tcPr>
            <w:tcW w:w="7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9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二十五、债务付息支出</w:t>
            </w:r>
          </w:p>
        </w:tc>
        <w:tc>
          <w:tcPr>
            <w:tcW w:w="7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56</w:t>
            </w:r>
          </w:p>
        </w:tc>
        <w:tc>
          <w:tcPr>
            <w:tcW w:w="6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278" w:hRule="atLeast"/>
        </w:trPr>
        <w:tc>
          <w:tcPr>
            <w:tcW w:w="9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highlight w:val="none"/>
              </w:rPr>
            </w:pPr>
          </w:p>
        </w:tc>
        <w:tc>
          <w:tcPr>
            <w:tcW w:w="8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26</w:t>
            </w:r>
          </w:p>
        </w:tc>
        <w:tc>
          <w:tcPr>
            <w:tcW w:w="7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9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二十六、抗疫特别国债安排的支出</w:t>
            </w:r>
          </w:p>
        </w:tc>
        <w:tc>
          <w:tcPr>
            <w:tcW w:w="7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57</w:t>
            </w:r>
          </w:p>
        </w:tc>
        <w:tc>
          <w:tcPr>
            <w:tcW w:w="6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278" w:hRule="atLeast"/>
        </w:trPr>
        <w:tc>
          <w:tcPr>
            <w:tcW w:w="9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highlight w:val="none"/>
              </w:rPr>
            </w:pPr>
            <w:r>
              <w:rPr>
                <w:rFonts w:hint="eastAsia"/>
                <w:sz w:val="20"/>
                <w:szCs w:val="20"/>
                <w:highlight w:val="none"/>
              </w:rPr>
              <w:t>本年收入合计</w:t>
            </w:r>
          </w:p>
        </w:tc>
        <w:tc>
          <w:tcPr>
            <w:tcW w:w="8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27</w:t>
            </w:r>
          </w:p>
        </w:tc>
        <w:tc>
          <w:tcPr>
            <w:tcW w:w="7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97.36</w:t>
            </w:r>
          </w:p>
        </w:tc>
        <w:tc>
          <w:tcPr>
            <w:tcW w:w="9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本年支出合计</w:t>
            </w:r>
          </w:p>
        </w:tc>
        <w:tc>
          <w:tcPr>
            <w:tcW w:w="7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58</w:t>
            </w:r>
          </w:p>
        </w:tc>
        <w:tc>
          <w:tcPr>
            <w:tcW w:w="6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97.36</w:t>
            </w:r>
          </w:p>
        </w:tc>
      </w:tr>
      <w:tr>
        <w:tblPrEx>
          <w:tblCellMar>
            <w:top w:w="0" w:type="dxa"/>
            <w:left w:w="108" w:type="dxa"/>
            <w:bottom w:w="0" w:type="dxa"/>
            <w:right w:w="108" w:type="dxa"/>
          </w:tblCellMar>
        </w:tblPrEx>
        <w:trPr>
          <w:trHeight w:val="278" w:hRule="atLeast"/>
        </w:trPr>
        <w:tc>
          <w:tcPr>
            <w:tcW w:w="9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highlight w:val="none"/>
              </w:rPr>
            </w:pPr>
            <w:r>
              <w:rPr>
                <w:rFonts w:hint="eastAsia"/>
                <w:sz w:val="20"/>
                <w:szCs w:val="20"/>
                <w:highlight w:val="none"/>
              </w:rPr>
              <w:t>使用非财政拨款结余</w:t>
            </w:r>
          </w:p>
        </w:tc>
        <w:tc>
          <w:tcPr>
            <w:tcW w:w="8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28</w:t>
            </w:r>
          </w:p>
        </w:tc>
        <w:tc>
          <w:tcPr>
            <w:tcW w:w="7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9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结余分配</w:t>
            </w:r>
          </w:p>
        </w:tc>
        <w:tc>
          <w:tcPr>
            <w:tcW w:w="7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59</w:t>
            </w:r>
          </w:p>
        </w:tc>
        <w:tc>
          <w:tcPr>
            <w:tcW w:w="6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278" w:hRule="atLeast"/>
        </w:trPr>
        <w:tc>
          <w:tcPr>
            <w:tcW w:w="9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highlight w:val="none"/>
              </w:rPr>
            </w:pPr>
            <w:r>
              <w:rPr>
                <w:rFonts w:hint="eastAsia"/>
                <w:sz w:val="20"/>
                <w:szCs w:val="20"/>
                <w:highlight w:val="none"/>
              </w:rPr>
              <w:t>年初结转和结余</w:t>
            </w:r>
          </w:p>
        </w:tc>
        <w:tc>
          <w:tcPr>
            <w:tcW w:w="8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29</w:t>
            </w:r>
          </w:p>
        </w:tc>
        <w:tc>
          <w:tcPr>
            <w:tcW w:w="7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0.00</w:t>
            </w:r>
          </w:p>
        </w:tc>
        <w:tc>
          <w:tcPr>
            <w:tcW w:w="9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年末结转和结余</w:t>
            </w:r>
          </w:p>
        </w:tc>
        <w:tc>
          <w:tcPr>
            <w:tcW w:w="7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60</w:t>
            </w:r>
          </w:p>
        </w:tc>
        <w:tc>
          <w:tcPr>
            <w:tcW w:w="6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0.00</w:t>
            </w:r>
          </w:p>
        </w:tc>
      </w:tr>
      <w:tr>
        <w:tblPrEx>
          <w:tblCellMar>
            <w:top w:w="0" w:type="dxa"/>
            <w:left w:w="108" w:type="dxa"/>
            <w:bottom w:w="0" w:type="dxa"/>
            <w:right w:w="108" w:type="dxa"/>
          </w:tblCellMar>
        </w:tblPrEx>
        <w:trPr>
          <w:trHeight w:val="278" w:hRule="atLeast"/>
        </w:trPr>
        <w:tc>
          <w:tcPr>
            <w:tcW w:w="9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highlight w:val="none"/>
              </w:rPr>
            </w:pPr>
          </w:p>
        </w:tc>
        <w:tc>
          <w:tcPr>
            <w:tcW w:w="8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30</w:t>
            </w:r>
          </w:p>
        </w:tc>
        <w:tc>
          <w:tcPr>
            <w:tcW w:w="7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9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p>
        </w:tc>
        <w:tc>
          <w:tcPr>
            <w:tcW w:w="7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61</w:t>
            </w:r>
          </w:p>
        </w:tc>
        <w:tc>
          <w:tcPr>
            <w:tcW w:w="6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286" w:hRule="atLeast"/>
        </w:trPr>
        <w:tc>
          <w:tcPr>
            <w:tcW w:w="9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highlight w:val="none"/>
              </w:rPr>
            </w:pPr>
            <w:r>
              <w:rPr>
                <w:rFonts w:hint="eastAsia"/>
                <w:sz w:val="20"/>
                <w:szCs w:val="20"/>
                <w:highlight w:val="none"/>
              </w:rPr>
              <w:t>总计</w:t>
            </w:r>
          </w:p>
        </w:tc>
        <w:tc>
          <w:tcPr>
            <w:tcW w:w="8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31</w:t>
            </w:r>
          </w:p>
        </w:tc>
        <w:tc>
          <w:tcPr>
            <w:tcW w:w="7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97.36</w:t>
            </w:r>
          </w:p>
        </w:tc>
        <w:tc>
          <w:tcPr>
            <w:tcW w:w="9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总计</w:t>
            </w:r>
          </w:p>
        </w:tc>
        <w:tc>
          <w:tcPr>
            <w:tcW w:w="7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62</w:t>
            </w:r>
          </w:p>
        </w:tc>
        <w:tc>
          <w:tcPr>
            <w:tcW w:w="6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97.36</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13"/>
          <w:szCs w:val="13"/>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1052"/>
        <w:gridCol w:w="992"/>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99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4"/>
                <w:szCs w:val="24"/>
                <w:highlight w:val="none"/>
                <w:lang w:bidi="ar"/>
              </w:rPr>
              <w:t>部门：</w:t>
            </w:r>
            <w:r>
              <w:rPr>
                <w:rFonts w:hint="eastAsia" w:ascii="宋体" w:hAnsi="宋体" w:eastAsia="宋体" w:cs="宋体"/>
                <w:color w:val="000000"/>
                <w:sz w:val="24"/>
                <w:szCs w:val="24"/>
                <w:u w:color="auto"/>
                <w:lang w:eastAsia="zh-CN"/>
              </w:rPr>
              <w:t>环江毛南族自治县世界自然遗产保护中心</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4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902"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02"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02"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4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681" w:hRule="atLeast"/>
        </w:trPr>
        <w:tc>
          <w:tcPr>
            <w:tcW w:w="4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97.36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97.36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2.80</w:t>
            </w:r>
          </w:p>
        </w:tc>
      </w:tr>
      <w:tr>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201</w:t>
            </w:r>
          </w:p>
        </w:tc>
        <w:tc>
          <w:tcPr>
            <w:tcW w:w="2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i w:val="0"/>
                <w:iCs w:val="0"/>
                <w:color w:val="000000"/>
                <w:kern w:val="0"/>
                <w:sz w:val="22"/>
                <w:szCs w:val="22"/>
                <w:u w:val="none"/>
                <w:lang w:val="en-US" w:eastAsia="zh-CN" w:bidi="ar"/>
              </w:rPr>
              <w:t>一般公共服务支出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0.53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0.53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20129</w:t>
            </w:r>
          </w:p>
        </w:tc>
        <w:tc>
          <w:tcPr>
            <w:tcW w:w="2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i w:val="0"/>
                <w:iCs w:val="0"/>
                <w:color w:val="000000"/>
                <w:kern w:val="0"/>
                <w:sz w:val="22"/>
                <w:szCs w:val="22"/>
                <w:u w:val="none"/>
                <w:lang w:val="en-US" w:eastAsia="zh-CN" w:bidi="ar"/>
              </w:rPr>
              <w:t>群众团体事务</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0.53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0.53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2012999</w:t>
            </w:r>
          </w:p>
        </w:tc>
        <w:tc>
          <w:tcPr>
            <w:tcW w:w="2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0.53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0.53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207</w:t>
            </w:r>
          </w:p>
        </w:tc>
        <w:tc>
          <w:tcPr>
            <w:tcW w:w="2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44.77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23.50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21.27</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20701</w:t>
            </w:r>
          </w:p>
        </w:tc>
        <w:tc>
          <w:tcPr>
            <w:tcW w:w="2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i w:val="0"/>
                <w:iCs w:val="0"/>
                <w:color w:val="000000"/>
                <w:kern w:val="0"/>
                <w:sz w:val="22"/>
                <w:szCs w:val="22"/>
                <w:u w:val="none"/>
                <w:lang w:val="en-US" w:eastAsia="zh-CN" w:bidi="ar"/>
              </w:rPr>
              <w:t>文化和旅游</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44.77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23.50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21.27</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2070101</w:t>
            </w:r>
          </w:p>
        </w:tc>
        <w:tc>
          <w:tcPr>
            <w:tcW w:w="2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39.77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23.50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16.27</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2070199</w:t>
            </w:r>
          </w:p>
        </w:tc>
        <w:tc>
          <w:tcPr>
            <w:tcW w:w="2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208</w:t>
            </w:r>
          </w:p>
        </w:tc>
        <w:tc>
          <w:tcPr>
            <w:tcW w:w="2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3.84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3.84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20805</w:t>
            </w:r>
          </w:p>
        </w:tc>
        <w:tc>
          <w:tcPr>
            <w:tcW w:w="2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3.84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3.84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2080505</w:t>
            </w:r>
          </w:p>
        </w:tc>
        <w:tc>
          <w:tcPr>
            <w:tcW w:w="2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3.84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3.84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212</w:t>
            </w:r>
          </w:p>
        </w:tc>
        <w:tc>
          <w:tcPr>
            <w:tcW w:w="2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i w:val="0"/>
                <w:iCs w:val="0"/>
                <w:color w:val="000000"/>
                <w:kern w:val="0"/>
                <w:sz w:val="22"/>
                <w:szCs w:val="22"/>
                <w:u w:val="none"/>
                <w:lang w:val="en-US" w:eastAsia="zh-CN" w:bidi="ar"/>
              </w:rPr>
              <w:t>城乡社区支出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38.55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38.55</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21299</w:t>
            </w:r>
          </w:p>
        </w:tc>
        <w:tc>
          <w:tcPr>
            <w:tcW w:w="2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i w:val="0"/>
                <w:iCs w:val="0"/>
                <w:color w:val="000000"/>
                <w:kern w:val="0"/>
                <w:sz w:val="22"/>
                <w:szCs w:val="22"/>
                <w:u w:val="none"/>
                <w:lang w:val="en-US" w:eastAsia="zh-CN" w:bidi="ar"/>
              </w:rPr>
              <w:t>其他城乡社区支出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38.55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38.55</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2129999</w:t>
            </w:r>
          </w:p>
        </w:tc>
        <w:tc>
          <w:tcPr>
            <w:tcW w:w="2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其他城乡社区支出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38.55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38.55</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w:t>
            </w:r>
          </w:p>
        </w:tc>
        <w:tc>
          <w:tcPr>
            <w:tcW w:w="2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住房保障支出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3.17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3.17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22102</w:t>
            </w:r>
          </w:p>
        </w:tc>
        <w:tc>
          <w:tcPr>
            <w:tcW w:w="2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住房改革支出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3.17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3.17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2210201</w:t>
            </w:r>
          </w:p>
        </w:tc>
        <w:tc>
          <w:tcPr>
            <w:tcW w:w="2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3.17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3.17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229</w:t>
            </w:r>
          </w:p>
        </w:tc>
        <w:tc>
          <w:tcPr>
            <w:tcW w:w="2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i w:val="0"/>
                <w:iCs w:val="0"/>
                <w:color w:val="000000"/>
                <w:kern w:val="0"/>
                <w:sz w:val="22"/>
                <w:szCs w:val="22"/>
                <w:u w:val="none"/>
                <w:lang w:val="en-US" w:eastAsia="zh-CN" w:bidi="ar"/>
              </w:rPr>
              <w:t>其他支出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6.50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6.50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22999</w:t>
            </w:r>
          </w:p>
        </w:tc>
        <w:tc>
          <w:tcPr>
            <w:tcW w:w="2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i w:val="0"/>
                <w:iCs w:val="0"/>
                <w:color w:val="000000"/>
                <w:kern w:val="0"/>
                <w:sz w:val="22"/>
                <w:szCs w:val="22"/>
                <w:u w:val="none"/>
                <w:lang w:val="en-US" w:eastAsia="zh-CN" w:bidi="ar"/>
              </w:rPr>
              <w:t>其他支出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6.50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6.50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2299999</w:t>
            </w:r>
          </w:p>
        </w:tc>
        <w:tc>
          <w:tcPr>
            <w:tcW w:w="2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6.50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6.50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both"/>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tbl>
      <w:tblPr>
        <w:tblStyle w:val="6"/>
        <w:tblpPr w:leftFromText="180" w:rightFromText="180" w:vertAnchor="text" w:horzAnchor="page" w:tblpX="713" w:tblpY="91"/>
        <w:tblOverlap w:val="never"/>
        <w:tblW w:w="13980" w:type="dxa"/>
        <w:tblInd w:w="0" w:type="dxa"/>
        <w:tblLayout w:type="fixed"/>
        <w:tblCellMar>
          <w:top w:w="0" w:type="dxa"/>
          <w:left w:w="108" w:type="dxa"/>
          <w:bottom w:w="0" w:type="dxa"/>
          <w:right w:w="108" w:type="dxa"/>
        </w:tblCellMar>
      </w:tblPr>
      <w:tblGrid>
        <w:gridCol w:w="1142"/>
        <w:gridCol w:w="237"/>
        <w:gridCol w:w="239"/>
        <w:gridCol w:w="156"/>
        <w:gridCol w:w="3210"/>
        <w:gridCol w:w="870"/>
        <w:gridCol w:w="1357"/>
        <w:gridCol w:w="1760"/>
        <w:gridCol w:w="1653"/>
        <w:gridCol w:w="1654"/>
        <w:gridCol w:w="1702"/>
      </w:tblGrid>
      <w:tr>
        <w:tblPrEx>
          <w:tblCellMar>
            <w:top w:w="0" w:type="dxa"/>
            <w:left w:w="108" w:type="dxa"/>
            <w:bottom w:w="0" w:type="dxa"/>
            <w:right w:w="108" w:type="dxa"/>
          </w:tblCellMar>
        </w:tblPrEx>
        <w:trPr>
          <w:trHeight w:val="474"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95"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21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7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5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15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Arial" w:hAnsi="Arial" w:eastAsia="宋体" w:cs="Arial"/>
                <w:color w:val="000000"/>
                <w:sz w:val="22"/>
                <w:szCs w:val="22"/>
                <w:highlight w:val="none"/>
                <w:lang w:eastAsia="zh-CN"/>
              </w:rPr>
            </w:pPr>
            <w:r>
              <w:rPr>
                <w:rFonts w:hint="eastAsia" w:ascii="宋体" w:hAnsi="宋体" w:eastAsia="宋体" w:cs="宋体"/>
                <w:color w:val="000000"/>
                <w:kern w:val="0"/>
                <w:sz w:val="22"/>
                <w:szCs w:val="22"/>
                <w:highlight w:val="none"/>
                <w:lang w:bidi="ar"/>
              </w:rPr>
              <w:t>部门：</w:t>
            </w:r>
            <w:r>
              <w:rPr>
                <w:rFonts w:hint="eastAsia" w:ascii="宋体" w:hAnsi="宋体" w:eastAsia="宋体" w:cs="宋体"/>
                <w:color w:val="000000"/>
                <w:sz w:val="22"/>
                <w:szCs w:val="22"/>
                <w:u w:color="auto"/>
                <w:lang w:eastAsia="zh-CN"/>
              </w:rPr>
              <w:t>环江毛南族自治县世界自然遗产保护中心</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2"/>
                <w:szCs w:val="22"/>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2"/>
                <w:szCs w:val="22"/>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金额单位：万元</w:t>
            </w:r>
          </w:p>
        </w:tc>
      </w:tr>
      <w:tr>
        <w:tblPrEx>
          <w:tblCellMar>
            <w:top w:w="0" w:type="dxa"/>
            <w:left w:w="108" w:type="dxa"/>
            <w:bottom w:w="0" w:type="dxa"/>
            <w:right w:w="108" w:type="dxa"/>
          </w:tblCellMar>
        </w:tblPrEx>
        <w:trPr>
          <w:trHeight w:val="322" w:hRule="atLeast"/>
        </w:trPr>
        <w:tc>
          <w:tcPr>
            <w:tcW w:w="498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3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36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8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36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36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07" w:hRule="atLeast"/>
        </w:trPr>
        <w:tc>
          <w:tcPr>
            <w:tcW w:w="498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167" w:hRule="atLeast"/>
        </w:trPr>
        <w:tc>
          <w:tcPr>
            <w:tcW w:w="498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8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lang w:val="en-US" w:eastAsia="zh-CN"/>
              </w:rPr>
              <w:t>97.36</w:t>
            </w:r>
          </w:p>
        </w:tc>
        <w:tc>
          <w:tcPr>
            <w:tcW w:w="13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lang w:val="en-US" w:eastAsia="zh-CN"/>
              </w:rPr>
              <w:t>97.36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lang w:val="en-US" w:eastAsia="zh-CN"/>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197"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w:t>
            </w:r>
          </w:p>
        </w:tc>
        <w:tc>
          <w:tcPr>
            <w:tcW w:w="33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一般公共服务支出</w:t>
            </w:r>
          </w:p>
        </w:tc>
        <w:tc>
          <w:tcPr>
            <w:tcW w:w="8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0.53</w:t>
            </w:r>
          </w:p>
        </w:tc>
        <w:tc>
          <w:tcPr>
            <w:tcW w:w="13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0.53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7"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w:t>
            </w:r>
          </w:p>
        </w:tc>
        <w:tc>
          <w:tcPr>
            <w:tcW w:w="33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群众团体事务</w:t>
            </w:r>
          </w:p>
        </w:tc>
        <w:tc>
          <w:tcPr>
            <w:tcW w:w="8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0.53</w:t>
            </w:r>
          </w:p>
        </w:tc>
        <w:tc>
          <w:tcPr>
            <w:tcW w:w="13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0.53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27"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2012999</w:t>
            </w:r>
          </w:p>
        </w:tc>
        <w:tc>
          <w:tcPr>
            <w:tcW w:w="33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8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0.53</w:t>
            </w:r>
          </w:p>
        </w:tc>
        <w:tc>
          <w:tcPr>
            <w:tcW w:w="13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0.53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27"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207</w:t>
            </w:r>
          </w:p>
        </w:tc>
        <w:tc>
          <w:tcPr>
            <w:tcW w:w="33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8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44.77</w:t>
            </w:r>
          </w:p>
        </w:tc>
        <w:tc>
          <w:tcPr>
            <w:tcW w:w="13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23.50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21.27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57"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20701</w:t>
            </w:r>
          </w:p>
        </w:tc>
        <w:tc>
          <w:tcPr>
            <w:tcW w:w="33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文化和旅游</w:t>
            </w:r>
          </w:p>
        </w:tc>
        <w:tc>
          <w:tcPr>
            <w:tcW w:w="8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44.77</w:t>
            </w:r>
          </w:p>
        </w:tc>
        <w:tc>
          <w:tcPr>
            <w:tcW w:w="13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23.50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21.27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1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2070101</w:t>
            </w:r>
          </w:p>
        </w:tc>
        <w:tc>
          <w:tcPr>
            <w:tcW w:w="33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8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39.77</w:t>
            </w:r>
          </w:p>
        </w:tc>
        <w:tc>
          <w:tcPr>
            <w:tcW w:w="13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23.50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16.27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2070199</w:t>
            </w:r>
          </w:p>
        </w:tc>
        <w:tc>
          <w:tcPr>
            <w:tcW w:w="33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8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5.00</w:t>
            </w:r>
          </w:p>
        </w:tc>
        <w:tc>
          <w:tcPr>
            <w:tcW w:w="13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5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w:t>
            </w:r>
          </w:p>
        </w:tc>
        <w:tc>
          <w:tcPr>
            <w:tcW w:w="33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8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3.84</w:t>
            </w:r>
          </w:p>
        </w:tc>
        <w:tc>
          <w:tcPr>
            <w:tcW w:w="13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3.84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w:t>
            </w:r>
          </w:p>
        </w:tc>
        <w:tc>
          <w:tcPr>
            <w:tcW w:w="33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8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3.84</w:t>
            </w:r>
          </w:p>
        </w:tc>
        <w:tc>
          <w:tcPr>
            <w:tcW w:w="13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3.84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2080505</w:t>
            </w:r>
          </w:p>
        </w:tc>
        <w:tc>
          <w:tcPr>
            <w:tcW w:w="33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8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3.84</w:t>
            </w:r>
          </w:p>
        </w:tc>
        <w:tc>
          <w:tcPr>
            <w:tcW w:w="13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3.84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37"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212</w:t>
            </w:r>
          </w:p>
        </w:tc>
        <w:tc>
          <w:tcPr>
            <w:tcW w:w="33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城乡社区支出</w:t>
            </w:r>
          </w:p>
        </w:tc>
        <w:tc>
          <w:tcPr>
            <w:tcW w:w="8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38.55</w:t>
            </w:r>
          </w:p>
        </w:tc>
        <w:tc>
          <w:tcPr>
            <w:tcW w:w="13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38.55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5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21299</w:t>
            </w:r>
          </w:p>
        </w:tc>
        <w:tc>
          <w:tcPr>
            <w:tcW w:w="33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其他城乡社区支出</w:t>
            </w:r>
          </w:p>
        </w:tc>
        <w:tc>
          <w:tcPr>
            <w:tcW w:w="8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38.55</w:t>
            </w:r>
          </w:p>
        </w:tc>
        <w:tc>
          <w:tcPr>
            <w:tcW w:w="13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38.55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37"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2129999</w:t>
            </w:r>
          </w:p>
        </w:tc>
        <w:tc>
          <w:tcPr>
            <w:tcW w:w="33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其他城乡社区支出</w:t>
            </w:r>
          </w:p>
        </w:tc>
        <w:tc>
          <w:tcPr>
            <w:tcW w:w="8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38.55</w:t>
            </w:r>
          </w:p>
        </w:tc>
        <w:tc>
          <w:tcPr>
            <w:tcW w:w="13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38.55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37"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w:t>
            </w:r>
          </w:p>
        </w:tc>
        <w:tc>
          <w:tcPr>
            <w:tcW w:w="33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住房保障支出</w:t>
            </w:r>
          </w:p>
        </w:tc>
        <w:tc>
          <w:tcPr>
            <w:tcW w:w="8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3.17</w:t>
            </w:r>
          </w:p>
        </w:tc>
        <w:tc>
          <w:tcPr>
            <w:tcW w:w="13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3.17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5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w:t>
            </w:r>
          </w:p>
        </w:tc>
        <w:tc>
          <w:tcPr>
            <w:tcW w:w="33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住房改革支出</w:t>
            </w:r>
          </w:p>
        </w:tc>
        <w:tc>
          <w:tcPr>
            <w:tcW w:w="8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3.17</w:t>
            </w:r>
          </w:p>
        </w:tc>
        <w:tc>
          <w:tcPr>
            <w:tcW w:w="13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3.17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2210201</w:t>
            </w:r>
          </w:p>
        </w:tc>
        <w:tc>
          <w:tcPr>
            <w:tcW w:w="33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3.17</w:t>
            </w:r>
          </w:p>
        </w:tc>
        <w:tc>
          <w:tcPr>
            <w:tcW w:w="13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3.17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19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229</w:t>
            </w:r>
          </w:p>
        </w:tc>
        <w:tc>
          <w:tcPr>
            <w:tcW w:w="33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i w:val="0"/>
                <w:iCs w:val="0"/>
                <w:color w:val="000000"/>
                <w:kern w:val="0"/>
                <w:sz w:val="22"/>
                <w:szCs w:val="22"/>
                <w:u w:val="none"/>
                <w:lang w:val="en-US" w:eastAsia="zh-CN" w:bidi="ar"/>
              </w:rPr>
              <w:t>其他支出</w:t>
            </w:r>
          </w:p>
        </w:tc>
        <w:tc>
          <w:tcPr>
            <w:tcW w:w="8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6.50</w:t>
            </w:r>
          </w:p>
        </w:tc>
        <w:tc>
          <w:tcPr>
            <w:tcW w:w="13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6.50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237"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22999</w:t>
            </w:r>
          </w:p>
        </w:tc>
        <w:tc>
          <w:tcPr>
            <w:tcW w:w="33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其他支出</w:t>
            </w:r>
          </w:p>
        </w:tc>
        <w:tc>
          <w:tcPr>
            <w:tcW w:w="8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6.50</w:t>
            </w:r>
          </w:p>
        </w:tc>
        <w:tc>
          <w:tcPr>
            <w:tcW w:w="13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6.50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2299999</w:t>
            </w:r>
          </w:p>
        </w:tc>
        <w:tc>
          <w:tcPr>
            <w:tcW w:w="33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8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6.50</w:t>
            </w:r>
          </w:p>
        </w:tc>
        <w:tc>
          <w:tcPr>
            <w:tcW w:w="13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jc w:val="left"/>
        <w:rPr>
          <w:rFonts w:hint="eastAsia"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15"/>
          <w:szCs w:val="15"/>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895" w:type="pct"/>
        <w:tblInd w:w="0" w:type="dxa"/>
        <w:tblLayout w:type="fixed"/>
        <w:tblCellMar>
          <w:top w:w="0" w:type="dxa"/>
          <w:left w:w="108" w:type="dxa"/>
          <w:bottom w:w="0" w:type="dxa"/>
          <w:right w:w="108" w:type="dxa"/>
        </w:tblCellMar>
      </w:tblPr>
      <w:tblGrid>
        <w:gridCol w:w="2503"/>
        <w:gridCol w:w="886"/>
        <w:gridCol w:w="1479"/>
        <w:gridCol w:w="2845"/>
        <w:gridCol w:w="787"/>
        <w:gridCol w:w="1230"/>
        <w:gridCol w:w="2006"/>
        <w:gridCol w:w="1722"/>
        <w:gridCol w:w="2130"/>
      </w:tblGrid>
      <w:tr>
        <w:tblPrEx>
          <w:tblCellMar>
            <w:top w:w="0" w:type="dxa"/>
            <w:left w:w="108" w:type="dxa"/>
            <w:bottom w:w="0" w:type="dxa"/>
            <w:right w:w="108" w:type="dxa"/>
          </w:tblCellMar>
        </w:tblPrEx>
        <w:trPr>
          <w:trHeight w:val="4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10" w:hRule="atLeast"/>
        </w:trPr>
        <w:tc>
          <w:tcPr>
            <w:tcW w:w="8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7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91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5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9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5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83"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10" w:hRule="atLeast"/>
        </w:trPr>
        <w:tc>
          <w:tcPr>
            <w:tcW w:w="3120"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1"/>
                <w:szCs w:val="21"/>
                <w:highlight w:val="none"/>
                <w:lang w:eastAsia="zh-CN"/>
              </w:rPr>
            </w:pPr>
            <w:r>
              <w:rPr>
                <w:rFonts w:hint="eastAsia" w:ascii="宋体" w:hAnsi="宋体" w:eastAsia="宋体" w:cs="宋体"/>
                <w:color w:val="000000"/>
                <w:kern w:val="0"/>
                <w:sz w:val="21"/>
                <w:szCs w:val="21"/>
                <w:highlight w:val="none"/>
                <w:lang w:bidi="ar"/>
              </w:rPr>
              <w:t>部门：</w:t>
            </w:r>
            <w:r>
              <w:rPr>
                <w:rFonts w:hint="eastAsia" w:ascii="宋体" w:hAnsi="宋体" w:eastAsia="宋体" w:cs="宋体"/>
                <w:color w:val="000000"/>
                <w:sz w:val="21"/>
                <w:szCs w:val="21"/>
                <w:u w:color="auto"/>
                <w:lang w:eastAsia="zh-CN"/>
              </w:rPr>
              <w:t>环江毛南族自治县世界自然遗产保护中心</w:t>
            </w:r>
          </w:p>
        </w:tc>
        <w:tc>
          <w:tcPr>
            <w:tcW w:w="643"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1"/>
                <w:szCs w:val="21"/>
                <w:highlight w:val="none"/>
              </w:rPr>
            </w:pPr>
          </w:p>
        </w:tc>
        <w:tc>
          <w:tcPr>
            <w:tcW w:w="552"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1"/>
                <w:szCs w:val="21"/>
                <w:highlight w:val="none"/>
              </w:rPr>
            </w:pPr>
          </w:p>
        </w:tc>
        <w:tc>
          <w:tcPr>
            <w:tcW w:w="683"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金额单位：万元</w:t>
            </w:r>
          </w:p>
        </w:tc>
      </w:tr>
      <w:tr>
        <w:tblPrEx>
          <w:tblCellMar>
            <w:top w:w="0" w:type="dxa"/>
            <w:left w:w="108" w:type="dxa"/>
            <w:bottom w:w="0" w:type="dxa"/>
            <w:right w:w="108" w:type="dxa"/>
          </w:tblCellMar>
        </w:tblPrEx>
        <w:trPr>
          <w:trHeight w:val="217" w:hRule="atLeast"/>
        </w:trPr>
        <w:tc>
          <w:tcPr>
            <w:tcW w:w="1561"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收     入</w:t>
            </w:r>
          </w:p>
        </w:tc>
        <w:tc>
          <w:tcPr>
            <w:tcW w:w="3438"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支     出</w:t>
            </w:r>
          </w:p>
        </w:tc>
      </w:tr>
      <w:tr>
        <w:tblPrEx>
          <w:tblCellMar>
            <w:top w:w="0" w:type="dxa"/>
            <w:left w:w="108" w:type="dxa"/>
            <w:bottom w:w="0" w:type="dxa"/>
            <w:right w:w="108" w:type="dxa"/>
          </w:tblCellMar>
        </w:tblPrEx>
        <w:trPr>
          <w:trHeight w:val="312" w:hRule="atLeast"/>
        </w:trPr>
        <w:tc>
          <w:tcPr>
            <w:tcW w:w="8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项目</w:t>
            </w:r>
          </w:p>
        </w:tc>
        <w:tc>
          <w:tcPr>
            <w:tcW w:w="28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行次</w:t>
            </w:r>
          </w:p>
        </w:tc>
        <w:tc>
          <w:tcPr>
            <w:tcW w:w="47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金额</w:t>
            </w:r>
          </w:p>
        </w:tc>
        <w:tc>
          <w:tcPr>
            <w:tcW w:w="91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项目</w:t>
            </w:r>
          </w:p>
        </w:tc>
        <w:tc>
          <w:tcPr>
            <w:tcW w:w="2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行次</w:t>
            </w:r>
          </w:p>
        </w:tc>
        <w:tc>
          <w:tcPr>
            <w:tcW w:w="394"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合计</w:t>
            </w:r>
          </w:p>
        </w:tc>
        <w:tc>
          <w:tcPr>
            <w:tcW w:w="64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一般公共预算财政拨款</w:t>
            </w:r>
          </w:p>
        </w:tc>
        <w:tc>
          <w:tcPr>
            <w:tcW w:w="5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政府性基金预算财政拨款</w:t>
            </w:r>
          </w:p>
        </w:tc>
        <w:tc>
          <w:tcPr>
            <w:tcW w:w="68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国有资本经营预算财政拨款</w:t>
            </w:r>
          </w:p>
        </w:tc>
      </w:tr>
      <w:tr>
        <w:tblPrEx>
          <w:tblCellMar>
            <w:top w:w="0" w:type="dxa"/>
            <w:left w:w="108" w:type="dxa"/>
            <w:bottom w:w="0" w:type="dxa"/>
            <w:right w:w="108" w:type="dxa"/>
          </w:tblCellMar>
        </w:tblPrEx>
        <w:trPr>
          <w:trHeight w:val="312" w:hRule="atLeast"/>
        </w:trPr>
        <w:tc>
          <w:tcPr>
            <w:tcW w:w="8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28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47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9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25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394"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64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55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68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r>
      <w:tr>
        <w:tblPrEx>
          <w:tblCellMar>
            <w:top w:w="0" w:type="dxa"/>
            <w:left w:w="108" w:type="dxa"/>
            <w:bottom w:w="0" w:type="dxa"/>
            <w:right w:w="108" w:type="dxa"/>
          </w:tblCellMar>
        </w:tblPrEx>
        <w:trPr>
          <w:trHeight w:val="217" w:hRule="atLeast"/>
        </w:trPr>
        <w:tc>
          <w:tcPr>
            <w:tcW w:w="8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栏次</w:t>
            </w:r>
          </w:p>
        </w:tc>
        <w:tc>
          <w:tcPr>
            <w:tcW w:w="2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1</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栏次</w:t>
            </w:r>
          </w:p>
        </w:tc>
        <w:tc>
          <w:tcPr>
            <w:tcW w:w="2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2</w:t>
            </w:r>
          </w:p>
        </w:tc>
        <w:tc>
          <w:tcPr>
            <w:tcW w:w="6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3</w:t>
            </w:r>
          </w:p>
        </w:tc>
        <w:tc>
          <w:tcPr>
            <w:tcW w:w="5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4</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5</w:t>
            </w:r>
          </w:p>
        </w:tc>
      </w:tr>
      <w:tr>
        <w:tblPrEx>
          <w:tblCellMar>
            <w:top w:w="0" w:type="dxa"/>
            <w:left w:w="108" w:type="dxa"/>
            <w:bottom w:w="0" w:type="dxa"/>
            <w:right w:w="108" w:type="dxa"/>
          </w:tblCellMar>
        </w:tblPrEx>
        <w:trPr>
          <w:trHeight w:val="217" w:hRule="atLeast"/>
        </w:trPr>
        <w:tc>
          <w:tcPr>
            <w:tcW w:w="8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一、一般公共预算财政拨款</w:t>
            </w:r>
          </w:p>
        </w:tc>
        <w:tc>
          <w:tcPr>
            <w:tcW w:w="2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97.36</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一、一般公共服务支出</w:t>
            </w:r>
          </w:p>
        </w:tc>
        <w:tc>
          <w:tcPr>
            <w:tcW w:w="2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default" w:ascii="宋体" w:hAnsi="宋体" w:eastAsia="宋体" w:cs="宋体"/>
                <w:color w:val="000000"/>
                <w:sz w:val="21"/>
                <w:szCs w:val="21"/>
                <w:highlight w:val="none"/>
              </w:rPr>
              <w:t>33</w:t>
            </w:r>
          </w:p>
        </w:tc>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0.53</w:t>
            </w:r>
          </w:p>
        </w:tc>
        <w:tc>
          <w:tcPr>
            <w:tcW w:w="6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0.53</w:t>
            </w:r>
          </w:p>
        </w:tc>
        <w:tc>
          <w:tcPr>
            <w:tcW w:w="5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17" w:hRule="atLeast"/>
        </w:trPr>
        <w:tc>
          <w:tcPr>
            <w:tcW w:w="8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二、政府性基金预算财政拨款</w:t>
            </w:r>
          </w:p>
        </w:tc>
        <w:tc>
          <w:tcPr>
            <w:tcW w:w="2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二、外交支出</w:t>
            </w:r>
          </w:p>
        </w:tc>
        <w:tc>
          <w:tcPr>
            <w:tcW w:w="2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default" w:ascii="宋体" w:hAnsi="宋体" w:eastAsia="宋体" w:cs="宋体"/>
                <w:color w:val="000000"/>
                <w:sz w:val="21"/>
                <w:szCs w:val="21"/>
                <w:highlight w:val="none"/>
              </w:rPr>
              <w:t>34</w:t>
            </w:r>
          </w:p>
        </w:tc>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0.00</w:t>
            </w:r>
          </w:p>
        </w:tc>
        <w:tc>
          <w:tcPr>
            <w:tcW w:w="5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17" w:hRule="atLeast"/>
        </w:trPr>
        <w:tc>
          <w:tcPr>
            <w:tcW w:w="8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三、国有资本经营预算财政拨款</w:t>
            </w:r>
          </w:p>
        </w:tc>
        <w:tc>
          <w:tcPr>
            <w:tcW w:w="2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eastAsia" w:ascii="宋体" w:hAnsi="宋体" w:eastAsia="宋体" w:cs="宋体"/>
                <w:color w:val="000000"/>
                <w:sz w:val="21"/>
                <w:szCs w:val="21"/>
                <w:highlight w:val="none"/>
              </w:rPr>
              <w:t>3</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三、国防支出</w:t>
            </w:r>
          </w:p>
        </w:tc>
        <w:tc>
          <w:tcPr>
            <w:tcW w:w="2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default" w:ascii="宋体" w:hAnsi="宋体" w:eastAsia="宋体" w:cs="宋体"/>
                <w:color w:val="000000"/>
                <w:sz w:val="21"/>
                <w:szCs w:val="21"/>
                <w:highlight w:val="none"/>
              </w:rPr>
              <w:t>35</w:t>
            </w:r>
          </w:p>
        </w:tc>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0.00</w:t>
            </w:r>
          </w:p>
        </w:tc>
        <w:tc>
          <w:tcPr>
            <w:tcW w:w="5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17" w:hRule="atLeast"/>
        </w:trPr>
        <w:tc>
          <w:tcPr>
            <w:tcW w:w="8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p>
        </w:tc>
        <w:tc>
          <w:tcPr>
            <w:tcW w:w="2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eastAsia" w:ascii="宋体" w:hAnsi="宋体" w:eastAsia="宋体" w:cs="宋体"/>
                <w:color w:val="000000"/>
                <w:sz w:val="21"/>
                <w:szCs w:val="21"/>
                <w:highlight w:val="none"/>
              </w:rPr>
              <w:t>4</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四、公共安全支出</w:t>
            </w:r>
          </w:p>
        </w:tc>
        <w:tc>
          <w:tcPr>
            <w:tcW w:w="2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default" w:ascii="宋体" w:hAnsi="宋体" w:eastAsia="宋体" w:cs="宋体"/>
                <w:color w:val="000000"/>
                <w:sz w:val="21"/>
                <w:szCs w:val="21"/>
                <w:highlight w:val="none"/>
              </w:rPr>
              <w:t>36</w:t>
            </w:r>
          </w:p>
        </w:tc>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0.00</w:t>
            </w:r>
          </w:p>
        </w:tc>
        <w:tc>
          <w:tcPr>
            <w:tcW w:w="5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17" w:hRule="atLeast"/>
        </w:trPr>
        <w:tc>
          <w:tcPr>
            <w:tcW w:w="8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p>
        </w:tc>
        <w:tc>
          <w:tcPr>
            <w:tcW w:w="2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eastAsia" w:ascii="宋体" w:hAnsi="宋体" w:eastAsia="宋体" w:cs="宋体"/>
                <w:color w:val="000000"/>
                <w:sz w:val="21"/>
                <w:szCs w:val="21"/>
                <w:highlight w:val="none"/>
              </w:rPr>
              <w:t>5</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五、教育支出</w:t>
            </w:r>
          </w:p>
        </w:tc>
        <w:tc>
          <w:tcPr>
            <w:tcW w:w="2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default" w:ascii="宋体" w:hAnsi="宋体" w:eastAsia="宋体" w:cs="宋体"/>
                <w:color w:val="000000"/>
                <w:sz w:val="21"/>
                <w:szCs w:val="21"/>
                <w:highlight w:val="none"/>
              </w:rPr>
              <w:t>37</w:t>
            </w:r>
          </w:p>
        </w:tc>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1"/>
                <w:szCs w:val="21"/>
                <w:highlight w:val="none"/>
                <w:lang w:val="en-US" w:eastAsia="zh-CN" w:bidi="ar"/>
              </w:rPr>
            </w:pPr>
            <w:r>
              <w:rPr>
                <w:rFonts w:hint="default" w:ascii="宋体" w:hAnsi="宋体" w:eastAsia="宋体" w:cs="宋体"/>
                <w:color w:val="000000"/>
                <w:kern w:val="0"/>
                <w:sz w:val="21"/>
                <w:szCs w:val="21"/>
                <w:highlight w:val="none"/>
                <w:lang w:bidi="ar"/>
              </w:rPr>
              <w:t>0.00</w:t>
            </w:r>
          </w:p>
        </w:tc>
        <w:tc>
          <w:tcPr>
            <w:tcW w:w="6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bidi="ar"/>
              </w:rPr>
              <w:t>0.00</w:t>
            </w:r>
          </w:p>
        </w:tc>
        <w:tc>
          <w:tcPr>
            <w:tcW w:w="5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1"/>
                <w:szCs w:val="21"/>
                <w:highlight w:val="none"/>
                <w:lang w:val="en-US" w:eastAsia="zh-CN" w:bidi="ar"/>
              </w:rPr>
            </w:pPr>
            <w:r>
              <w:rPr>
                <w:rFonts w:hint="default" w:ascii="宋体" w:hAnsi="宋体" w:eastAsia="宋体" w:cs="宋体"/>
                <w:color w:val="000000"/>
                <w:kern w:val="0"/>
                <w:sz w:val="21"/>
                <w:szCs w:val="21"/>
                <w:highlight w:val="none"/>
                <w:lang w:bidi="ar"/>
              </w:rPr>
              <w:t>0.00</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1"/>
                <w:szCs w:val="21"/>
                <w:highlight w:val="none"/>
                <w:lang w:val="en-US" w:eastAsia="zh-CN"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17" w:hRule="atLeast"/>
        </w:trPr>
        <w:tc>
          <w:tcPr>
            <w:tcW w:w="8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p>
        </w:tc>
        <w:tc>
          <w:tcPr>
            <w:tcW w:w="2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eastAsia" w:ascii="宋体" w:hAnsi="宋体" w:eastAsia="宋体" w:cs="宋体"/>
                <w:color w:val="000000"/>
                <w:sz w:val="21"/>
                <w:szCs w:val="21"/>
                <w:highlight w:val="none"/>
              </w:rPr>
              <w:t>6</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六、科学技术支出</w:t>
            </w:r>
          </w:p>
        </w:tc>
        <w:tc>
          <w:tcPr>
            <w:tcW w:w="2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default" w:ascii="宋体" w:hAnsi="宋体" w:eastAsia="宋体" w:cs="宋体"/>
                <w:color w:val="000000"/>
                <w:sz w:val="21"/>
                <w:szCs w:val="21"/>
                <w:highlight w:val="none"/>
              </w:rPr>
              <w:t>38</w:t>
            </w:r>
          </w:p>
        </w:tc>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0.00</w:t>
            </w:r>
          </w:p>
        </w:tc>
        <w:tc>
          <w:tcPr>
            <w:tcW w:w="5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17" w:hRule="atLeast"/>
        </w:trPr>
        <w:tc>
          <w:tcPr>
            <w:tcW w:w="8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p>
        </w:tc>
        <w:tc>
          <w:tcPr>
            <w:tcW w:w="2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eastAsia" w:ascii="宋体" w:hAnsi="宋体" w:eastAsia="宋体" w:cs="宋体"/>
                <w:color w:val="000000"/>
                <w:sz w:val="21"/>
                <w:szCs w:val="21"/>
                <w:highlight w:val="none"/>
              </w:rPr>
              <w:t>7</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七、文化旅游体育与传媒支出</w:t>
            </w:r>
          </w:p>
        </w:tc>
        <w:tc>
          <w:tcPr>
            <w:tcW w:w="2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default" w:ascii="宋体" w:hAnsi="宋体" w:eastAsia="宋体" w:cs="宋体"/>
                <w:color w:val="000000"/>
                <w:sz w:val="21"/>
                <w:szCs w:val="21"/>
                <w:highlight w:val="none"/>
              </w:rPr>
              <w:t>39</w:t>
            </w:r>
          </w:p>
        </w:tc>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44.77</w:t>
            </w:r>
          </w:p>
        </w:tc>
        <w:tc>
          <w:tcPr>
            <w:tcW w:w="6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44.77</w:t>
            </w:r>
          </w:p>
        </w:tc>
        <w:tc>
          <w:tcPr>
            <w:tcW w:w="5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90" w:hRule="atLeast"/>
        </w:trPr>
        <w:tc>
          <w:tcPr>
            <w:tcW w:w="8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p>
        </w:tc>
        <w:tc>
          <w:tcPr>
            <w:tcW w:w="2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eastAsia" w:ascii="宋体" w:hAnsi="宋体" w:eastAsia="宋体" w:cs="宋体"/>
                <w:color w:val="000000"/>
                <w:sz w:val="21"/>
                <w:szCs w:val="21"/>
                <w:highlight w:val="none"/>
              </w:rPr>
              <w:t>8</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八、社会保障和就业支出</w:t>
            </w:r>
          </w:p>
        </w:tc>
        <w:tc>
          <w:tcPr>
            <w:tcW w:w="2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default" w:ascii="宋体" w:hAnsi="宋体" w:eastAsia="宋体" w:cs="宋体"/>
                <w:color w:val="000000"/>
                <w:sz w:val="21"/>
                <w:szCs w:val="21"/>
                <w:highlight w:val="none"/>
              </w:rPr>
              <w:t>40</w:t>
            </w:r>
          </w:p>
        </w:tc>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3.84</w:t>
            </w:r>
          </w:p>
        </w:tc>
        <w:tc>
          <w:tcPr>
            <w:tcW w:w="6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3.84</w:t>
            </w:r>
          </w:p>
        </w:tc>
        <w:tc>
          <w:tcPr>
            <w:tcW w:w="5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17" w:hRule="atLeast"/>
        </w:trPr>
        <w:tc>
          <w:tcPr>
            <w:tcW w:w="8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p>
        </w:tc>
        <w:tc>
          <w:tcPr>
            <w:tcW w:w="2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eastAsia" w:ascii="宋体" w:hAnsi="宋体" w:eastAsia="宋体" w:cs="宋体"/>
                <w:color w:val="000000"/>
                <w:sz w:val="21"/>
                <w:szCs w:val="21"/>
                <w:highlight w:val="none"/>
              </w:rPr>
              <w:t>9</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九、卫生健康支出</w:t>
            </w:r>
          </w:p>
        </w:tc>
        <w:tc>
          <w:tcPr>
            <w:tcW w:w="2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default" w:ascii="宋体" w:hAnsi="宋体" w:eastAsia="宋体" w:cs="宋体"/>
                <w:color w:val="000000"/>
                <w:sz w:val="21"/>
                <w:szCs w:val="21"/>
                <w:highlight w:val="none"/>
              </w:rPr>
              <w:t>41</w:t>
            </w:r>
          </w:p>
        </w:tc>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0.00</w:t>
            </w:r>
          </w:p>
        </w:tc>
        <w:tc>
          <w:tcPr>
            <w:tcW w:w="5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rPr>
          <w:trHeight w:val="217" w:hRule="atLeast"/>
        </w:trPr>
        <w:tc>
          <w:tcPr>
            <w:tcW w:w="8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p>
        </w:tc>
        <w:tc>
          <w:tcPr>
            <w:tcW w:w="2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eastAsia" w:ascii="宋体" w:hAnsi="宋体" w:eastAsia="宋体" w:cs="宋体"/>
                <w:color w:val="000000"/>
                <w:sz w:val="21"/>
                <w:szCs w:val="21"/>
                <w:highlight w:val="none"/>
              </w:rPr>
              <w:t>10</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十、节能环保支出</w:t>
            </w:r>
          </w:p>
        </w:tc>
        <w:tc>
          <w:tcPr>
            <w:tcW w:w="2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default" w:ascii="宋体" w:hAnsi="宋体" w:eastAsia="宋体" w:cs="宋体"/>
                <w:color w:val="000000"/>
                <w:sz w:val="21"/>
                <w:szCs w:val="21"/>
                <w:highlight w:val="none"/>
              </w:rPr>
              <w:t>42</w:t>
            </w:r>
          </w:p>
        </w:tc>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0.00</w:t>
            </w:r>
          </w:p>
        </w:tc>
        <w:tc>
          <w:tcPr>
            <w:tcW w:w="5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17" w:hRule="atLeast"/>
        </w:trPr>
        <w:tc>
          <w:tcPr>
            <w:tcW w:w="8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p>
        </w:tc>
        <w:tc>
          <w:tcPr>
            <w:tcW w:w="2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eastAsia" w:ascii="宋体" w:hAnsi="宋体" w:eastAsia="宋体" w:cs="宋体"/>
                <w:color w:val="000000"/>
                <w:sz w:val="21"/>
                <w:szCs w:val="21"/>
                <w:highlight w:val="none"/>
              </w:rPr>
              <w:t>11</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十一、城乡社区支出</w:t>
            </w:r>
          </w:p>
        </w:tc>
        <w:tc>
          <w:tcPr>
            <w:tcW w:w="2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default" w:ascii="宋体" w:hAnsi="宋体" w:eastAsia="宋体" w:cs="宋体"/>
                <w:color w:val="000000"/>
                <w:sz w:val="21"/>
                <w:szCs w:val="21"/>
                <w:highlight w:val="none"/>
              </w:rPr>
              <w:t>43</w:t>
            </w:r>
          </w:p>
        </w:tc>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38.55</w:t>
            </w:r>
          </w:p>
        </w:tc>
        <w:tc>
          <w:tcPr>
            <w:tcW w:w="6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38.55</w:t>
            </w:r>
          </w:p>
        </w:tc>
        <w:tc>
          <w:tcPr>
            <w:tcW w:w="5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17" w:hRule="atLeast"/>
        </w:trPr>
        <w:tc>
          <w:tcPr>
            <w:tcW w:w="8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p>
        </w:tc>
        <w:tc>
          <w:tcPr>
            <w:tcW w:w="2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eastAsia" w:ascii="宋体" w:hAnsi="宋体" w:eastAsia="宋体" w:cs="宋体"/>
                <w:color w:val="000000"/>
                <w:sz w:val="21"/>
                <w:szCs w:val="21"/>
                <w:highlight w:val="none"/>
              </w:rPr>
              <w:t>12</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十二、农林水支出</w:t>
            </w:r>
          </w:p>
        </w:tc>
        <w:tc>
          <w:tcPr>
            <w:tcW w:w="2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default" w:ascii="宋体" w:hAnsi="宋体" w:eastAsia="宋体" w:cs="宋体"/>
                <w:color w:val="000000"/>
                <w:sz w:val="21"/>
                <w:szCs w:val="21"/>
                <w:highlight w:val="none"/>
              </w:rPr>
              <w:t>44</w:t>
            </w:r>
          </w:p>
        </w:tc>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1"/>
                <w:szCs w:val="21"/>
                <w:highlight w:val="none"/>
                <w:lang w:val="en-US" w:eastAsia="zh-CN" w:bidi="ar"/>
              </w:rPr>
            </w:pPr>
            <w:r>
              <w:rPr>
                <w:rFonts w:hint="default" w:ascii="宋体" w:hAnsi="宋体" w:eastAsia="宋体" w:cs="宋体"/>
                <w:color w:val="000000"/>
                <w:kern w:val="0"/>
                <w:sz w:val="21"/>
                <w:szCs w:val="21"/>
                <w:highlight w:val="none"/>
                <w:lang w:bidi="ar"/>
              </w:rPr>
              <w:t>0.00</w:t>
            </w:r>
          </w:p>
        </w:tc>
        <w:tc>
          <w:tcPr>
            <w:tcW w:w="6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bidi="ar"/>
              </w:rPr>
              <w:t>0.00</w:t>
            </w:r>
          </w:p>
        </w:tc>
        <w:tc>
          <w:tcPr>
            <w:tcW w:w="5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1"/>
                <w:szCs w:val="21"/>
                <w:highlight w:val="none"/>
                <w:lang w:val="en-US" w:eastAsia="zh-CN" w:bidi="ar"/>
              </w:rPr>
            </w:pPr>
            <w:r>
              <w:rPr>
                <w:rFonts w:hint="default" w:ascii="宋体" w:hAnsi="宋体" w:eastAsia="宋体" w:cs="宋体"/>
                <w:color w:val="000000"/>
                <w:kern w:val="0"/>
                <w:sz w:val="21"/>
                <w:szCs w:val="21"/>
                <w:highlight w:val="none"/>
                <w:lang w:bidi="ar"/>
              </w:rPr>
              <w:t>0.00</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1"/>
                <w:szCs w:val="21"/>
                <w:highlight w:val="none"/>
                <w:lang w:val="en-US" w:eastAsia="zh-CN"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17" w:hRule="atLeast"/>
        </w:trPr>
        <w:tc>
          <w:tcPr>
            <w:tcW w:w="8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p>
        </w:tc>
        <w:tc>
          <w:tcPr>
            <w:tcW w:w="2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eastAsia" w:ascii="宋体" w:hAnsi="宋体" w:eastAsia="宋体" w:cs="宋体"/>
                <w:color w:val="000000"/>
                <w:sz w:val="21"/>
                <w:szCs w:val="21"/>
                <w:highlight w:val="none"/>
              </w:rPr>
              <w:t>13</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十三、交通运输支出</w:t>
            </w:r>
          </w:p>
        </w:tc>
        <w:tc>
          <w:tcPr>
            <w:tcW w:w="2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default" w:ascii="宋体" w:hAnsi="宋体" w:eastAsia="宋体" w:cs="宋体"/>
                <w:color w:val="000000"/>
                <w:sz w:val="21"/>
                <w:szCs w:val="21"/>
                <w:highlight w:val="none"/>
              </w:rPr>
              <w:t>45</w:t>
            </w:r>
          </w:p>
        </w:tc>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0.00</w:t>
            </w:r>
          </w:p>
        </w:tc>
        <w:tc>
          <w:tcPr>
            <w:tcW w:w="5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17" w:hRule="atLeast"/>
        </w:trPr>
        <w:tc>
          <w:tcPr>
            <w:tcW w:w="8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p>
        </w:tc>
        <w:tc>
          <w:tcPr>
            <w:tcW w:w="2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eastAsia" w:ascii="宋体" w:hAnsi="宋体" w:eastAsia="宋体" w:cs="宋体"/>
                <w:color w:val="000000"/>
                <w:sz w:val="21"/>
                <w:szCs w:val="21"/>
                <w:highlight w:val="none"/>
              </w:rPr>
              <w:t>14</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十四、资源勘探工业信息等支出</w:t>
            </w:r>
          </w:p>
        </w:tc>
        <w:tc>
          <w:tcPr>
            <w:tcW w:w="2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default" w:ascii="宋体" w:hAnsi="宋体" w:eastAsia="宋体" w:cs="宋体"/>
                <w:color w:val="000000"/>
                <w:sz w:val="21"/>
                <w:szCs w:val="21"/>
                <w:highlight w:val="none"/>
              </w:rPr>
              <w:t>46</w:t>
            </w:r>
          </w:p>
        </w:tc>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0.00</w:t>
            </w:r>
          </w:p>
        </w:tc>
        <w:tc>
          <w:tcPr>
            <w:tcW w:w="5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17" w:hRule="atLeast"/>
        </w:trPr>
        <w:tc>
          <w:tcPr>
            <w:tcW w:w="8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p>
        </w:tc>
        <w:tc>
          <w:tcPr>
            <w:tcW w:w="2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eastAsia" w:ascii="宋体" w:hAnsi="宋体" w:eastAsia="宋体" w:cs="宋体"/>
                <w:color w:val="000000"/>
                <w:sz w:val="21"/>
                <w:szCs w:val="21"/>
                <w:highlight w:val="none"/>
              </w:rPr>
              <w:t>15</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十五、商业服务业等支出</w:t>
            </w:r>
          </w:p>
        </w:tc>
        <w:tc>
          <w:tcPr>
            <w:tcW w:w="2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default" w:ascii="宋体" w:hAnsi="宋体" w:eastAsia="宋体" w:cs="宋体"/>
                <w:color w:val="000000"/>
                <w:sz w:val="21"/>
                <w:szCs w:val="21"/>
                <w:highlight w:val="none"/>
              </w:rPr>
              <w:t>47</w:t>
            </w:r>
          </w:p>
        </w:tc>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0.00</w:t>
            </w:r>
          </w:p>
        </w:tc>
        <w:tc>
          <w:tcPr>
            <w:tcW w:w="5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17" w:hRule="atLeast"/>
        </w:trPr>
        <w:tc>
          <w:tcPr>
            <w:tcW w:w="8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p>
        </w:tc>
        <w:tc>
          <w:tcPr>
            <w:tcW w:w="2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eastAsia" w:ascii="宋体" w:hAnsi="宋体" w:eastAsia="宋体" w:cs="宋体"/>
                <w:color w:val="000000"/>
                <w:sz w:val="21"/>
                <w:szCs w:val="21"/>
                <w:highlight w:val="none"/>
              </w:rPr>
              <w:t>16</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十六、金融支出</w:t>
            </w:r>
          </w:p>
        </w:tc>
        <w:tc>
          <w:tcPr>
            <w:tcW w:w="2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default" w:ascii="宋体" w:hAnsi="宋体" w:eastAsia="宋体" w:cs="宋体"/>
                <w:color w:val="000000"/>
                <w:sz w:val="21"/>
                <w:szCs w:val="21"/>
                <w:highlight w:val="none"/>
              </w:rPr>
              <w:t>48</w:t>
            </w:r>
          </w:p>
        </w:tc>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0.00</w:t>
            </w:r>
          </w:p>
        </w:tc>
        <w:tc>
          <w:tcPr>
            <w:tcW w:w="5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17" w:hRule="atLeast"/>
        </w:trPr>
        <w:tc>
          <w:tcPr>
            <w:tcW w:w="8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p>
        </w:tc>
        <w:tc>
          <w:tcPr>
            <w:tcW w:w="2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eastAsia" w:ascii="宋体" w:hAnsi="宋体" w:eastAsia="宋体" w:cs="宋体"/>
                <w:color w:val="000000"/>
                <w:sz w:val="21"/>
                <w:szCs w:val="21"/>
                <w:highlight w:val="none"/>
              </w:rPr>
              <w:t>17</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十七、援助其他地区支出</w:t>
            </w:r>
          </w:p>
        </w:tc>
        <w:tc>
          <w:tcPr>
            <w:tcW w:w="2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default" w:ascii="宋体" w:hAnsi="宋体" w:eastAsia="宋体" w:cs="宋体"/>
                <w:color w:val="000000"/>
                <w:sz w:val="21"/>
                <w:szCs w:val="21"/>
                <w:highlight w:val="none"/>
              </w:rPr>
              <w:t>49</w:t>
            </w:r>
          </w:p>
        </w:tc>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0.00</w:t>
            </w:r>
          </w:p>
        </w:tc>
        <w:tc>
          <w:tcPr>
            <w:tcW w:w="5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17" w:hRule="atLeast"/>
        </w:trPr>
        <w:tc>
          <w:tcPr>
            <w:tcW w:w="8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p>
        </w:tc>
        <w:tc>
          <w:tcPr>
            <w:tcW w:w="2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eastAsia" w:ascii="宋体" w:hAnsi="宋体" w:eastAsia="宋体" w:cs="宋体"/>
                <w:color w:val="000000"/>
                <w:sz w:val="21"/>
                <w:szCs w:val="21"/>
                <w:highlight w:val="none"/>
              </w:rPr>
              <w:t>18</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十八、自然资源海洋气象等支出</w:t>
            </w:r>
          </w:p>
        </w:tc>
        <w:tc>
          <w:tcPr>
            <w:tcW w:w="2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default" w:ascii="宋体" w:hAnsi="宋体" w:eastAsia="宋体" w:cs="宋体"/>
                <w:color w:val="000000"/>
                <w:sz w:val="21"/>
                <w:szCs w:val="21"/>
                <w:highlight w:val="none"/>
              </w:rPr>
              <w:t>50</w:t>
            </w:r>
          </w:p>
        </w:tc>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0.00</w:t>
            </w:r>
          </w:p>
        </w:tc>
        <w:tc>
          <w:tcPr>
            <w:tcW w:w="5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17" w:hRule="atLeast"/>
        </w:trPr>
        <w:tc>
          <w:tcPr>
            <w:tcW w:w="8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p>
        </w:tc>
        <w:tc>
          <w:tcPr>
            <w:tcW w:w="2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eastAsia" w:ascii="宋体" w:hAnsi="宋体" w:eastAsia="宋体" w:cs="宋体"/>
                <w:color w:val="000000"/>
                <w:sz w:val="21"/>
                <w:szCs w:val="21"/>
                <w:highlight w:val="none"/>
              </w:rPr>
              <w:t>19</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十九、住房保障支出</w:t>
            </w:r>
          </w:p>
        </w:tc>
        <w:tc>
          <w:tcPr>
            <w:tcW w:w="2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default" w:ascii="宋体" w:hAnsi="宋体" w:eastAsia="宋体" w:cs="宋体"/>
                <w:color w:val="000000"/>
                <w:sz w:val="21"/>
                <w:szCs w:val="21"/>
                <w:highlight w:val="none"/>
              </w:rPr>
              <w:t>51</w:t>
            </w:r>
          </w:p>
        </w:tc>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3.17</w:t>
            </w:r>
          </w:p>
        </w:tc>
        <w:tc>
          <w:tcPr>
            <w:tcW w:w="6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3.17</w:t>
            </w:r>
          </w:p>
        </w:tc>
        <w:tc>
          <w:tcPr>
            <w:tcW w:w="5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17" w:hRule="atLeast"/>
        </w:trPr>
        <w:tc>
          <w:tcPr>
            <w:tcW w:w="8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p>
        </w:tc>
        <w:tc>
          <w:tcPr>
            <w:tcW w:w="2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eastAsia" w:ascii="宋体" w:hAnsi="宋体" w:eastAsia="宋体" w:cs="宋体"/>
                <w:color w:val="000000"/>
                <w:sz w:val="21"/>
                <w:szCs w:val="21"/>
                <w:highlight w:val="none"/>
              </w:rPr>
              <w:t>20</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二十、粮油物资储备支出</w:t>
            </w:r>
          </w:p>
        </w:tc>
        <w:tc>
          <w:tcPr>
            <w:tcW w:w="2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default" w:ascii="宋体" w:hAnsi="宋体" w:eastAsia="宋体" w:cs="宋体"/>
                <w:color w:val="000000"/>
                <w:sz w:val="21"/>
                <w:szCs w:val="21"/>
                <w:highlight w:val="none"/>
              </w:rPr>
              <w:t>52</w:t>
            </w:r>
          </w:p>
        </w:tc>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0.00</w:t>
            </w:r>
          </w:p>
        </w:tc>
        <w:tc>
          <w:tcPr>
            <w:tcW w:w="5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17" w:hRule="atLeast"/>
        </w:trPr>
        <w:tc>
          <w:tcPr>
            <w:tcW w:w="8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p>
        </w:tc>
        <w:tc>
          <w:tcPr>
            <w:tcW w:w="2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eastAsia" w:ascii="宋体" w:hAnsi="宋体" w:eastAsia="宋体" w:cs="宋体"/>
                <w:color w:val="000000"/>
                <w:sz w:val="21"/>
                <w:szCs w:val="21"/>
                <w:highlight w:val="none"/>
              </w:rPr>
              <w:t>21</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二十一、国有资本经营预算支出</w:t>
            </w:r>
          </w:p>
        </w:tc>
        <w:tc>
          <w:tcPr>
            <w:tcW w:w="2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default" w:ascii="宋体" w:hAnsi="宋体" w:eastAsia="宋体" w:cs="宋体"/>
                <w:color w:val="000000"/>
                <w:sz w:val="21"/>
                <w:szCs w:val="21"/>
                <w:highlight w:val="none"/>
              </w:rPr>
              <w:t>53</w:t>
            </w:r>
          </w:p>
        </w:tc>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0.00</w:t>
            </w:r>
          </w:p>
        </w:tc>
        <w:tc>
          <w:tcPr>
            <w:tcW w:w="5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17" w:hRule="atLeast"/>
        </w:trPr>
        <w:tc>
          <w:tcPr>
            <w:tcW w:w="8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p>
        </w:tc>
        <w:tc>
          <w:tcPr>
            <w:tcW w:w="2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eastAsia" w:ascii="宋体" w:hAnsi="宋体" w:eastAsia="宋体" w:cs="宋体"/>
                <w:color w:val="000000"/>
                <w:sz w:val="21"/>
                <w:szCs w:val="21"/>
                <w:highlight w:val="none"/>
              </w:rPr>
              <w:t>22</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二十二、灾害防治及应急管理支出</w:t>
            </w:r>
          </w:p>
        </w:tc>
        <w:tc>
          <w:tcPr>
            <w:tcW w:w="2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default" w:ascii="宋体" w:hAnsi="宋体" w:eastAsia="宋体" w:cs="宋体"/>
                <w:color w:val="000000"/>
                <w:sz w:val="21"/>
                <w:szCs w:val="21"/>
                <w:highlight w:val="none"/>
              </w:rPr>
              <w:t>54</w:t>
            </w:r>
          </w:p>
        </w:tc>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0.00</w:t>
            </w:r>
          </w:p>
        </w:tc>
        <w:tc>
          <w:tcPr>
            <w:tcW w:w="5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17" w:hRule="atLeast"/>
        </w:trPr>
        <w:tc>
          <w:tcPr>
            <w:tcW w:w="8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p>
        </w:tc>
        <w:tc>
          <w:tcPr>
            <w:tcW w:w="2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eastAsia" w:ascii="宋体" w:hAnsi="宋体" w:eastAsia="宋体" w:cs="宋体"/>
                <w:color w:val="000000"/>
                <w:sz w:val="21"/>
                <w:szCs w:val="21"/>
                <w:highlight w:val="none"/>
              </w:rPr>
              <w:t>23</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二十三、其他支出</w:t>
            </w:r>
          </w:p>
        </w:tc>
        <w:tc>
          <w:tcPr>
            <w:tcW w:w="2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default" w:ascii="宋体" w:hAnsi="宋体" w:eastAsia="宋体" w:cs="宋体"/>
                <w:color w:val="000000"/>
                <w:sz w:val="21"/>
                <w:szCs w:val="21"/>
                <w:highlight w:val="none"/>
              </w:rPr>
              <w:t>55</w:t>
            </w:r>
          </w:p>
        </w:tc>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0.00</w:t>
            </w:r>
          </w:p>
        </w:tc>
        <w:tc>
          <w:tcPr>
            <w:tcW w:w="5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17" w:hRule="atLeast"/>
        </w:trPr>
        <w:tc>
          <w:tcPr>
            <w:tcW w:w="8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p>
        </w:tc>
        <w:tc>
          <w:tcPr>
            <w:tcW w:w="2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eastAsia" w:ascii="宋体" w:hAnsi="宋体" w:eastAsia="宋体" w:cs="宋体"/>
                <w:color w:val="000000"/>
                <w:sz w:val="21"/>
                <w:szCs w:val="21"/>
                <w:highlight w:val="none"/>
              </w:rPr>
              <w:t>24</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二十四、债务还本支出</w:t>
            </w:r>
          </w:p>
        </w:tc>
        <w:tc>
          <w:tcPr>
            <w:tcW w:w="2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default" w:ascii="宋体" w:hAnsi="宋体" w:eastAsia="宋体" w:cs="宋体"/>
                <w:color w:val="000000"/>
                <w:sz w:val="21"/>
                <w:szCs w:val="21"/>
                <w:highlight w:val="none"/>
              </w:rPr>
              <w:t>56</w:t>
            </w:r>
          </w:p>
        </w:tc>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0.00</w:t>
            </w:r>
          </w:p>
        </w:tc>
        <w:tc>
          <w:tcPr>
            <w:tcW w:w="5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17" w:hRule="atLeast"/>
        </w:trPr>
        <w:tc>
          <w:tcPr>
            <w:tcW w:w="8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p>
        </w:tc>
        <w:tc>
          <w:tcPr>
            <w:tcW w:w="2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eastAsia" w:ascii="宋体" w:hAnsi="宋体" w:eastAsia="宋体" w:cs="宋体"/>
                <w:color w:val="000000"/>
                <w:sz w:val="21"/>
                <w:szCs w:val="21"/>
                <w:highlight w:val="none"/>
              </w:rPr>
              <w:t>25</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二十五、债务付息支出</w:t>
            </w:r>
          </w:p>
        </w:tc>
        <w:tc>
          <w:tcPr>
            <w:tcW w:w="2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default" w:ascii="宋体" w:hAnsi="宋体" w:eastAsia="宋体" w:cs="宋体"/>
                <w:color w:val="000000"/>
                <w:sz w:val="21"/>
                <w:szCs w:val="21"/>
                <w:highlight w:val="none"/>
              </w:rPr>
              <w:t>57</w:t>
            </w:r>
          </w:p>
        </w:tc>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0.00</w:t>
            </w:r>
          </w:p>
        </w:tc>
        <w:tc>
          <w:tcPr>
            <w:tcW w:w="5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17" w:hRule="atLeast"/>
        </w:trPr>
        <w:tc>
          <w:tcPr>
            <w:tcW w:w="8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p>
        </w:tc>
        <w:tc>
          <w:tcPr>
            <w:tcW w:w="2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eastAsia" w:ascii="宋体" w:hAnsi="宋体" w:eastAsia="宋体" w:cs="宋体"/>
                <w:color w:val="000000"/>
                <w:sz w:val="21"/>
                <w:szCs w:val="21"/>
                <w:highlight w:val="none"/>
              </w:rPr>
              <w:t>26</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二十六、抗疫特别国债安排的支出</w:t>
            </w:r>
          </w:p>
        </w:tc>
        <w:tc>
          <w:tcPr>
            <w:tcW w:w="2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default" w:ascii="宋体" w:hAnsi="宋体" w:eastAsia="宋体" w:cs="宋体"/>
                <w:color w:val="000000"/>
                <w:sz w:val="21"/>
                <w:szCs w:val="21"/>
                <w:highlight w:val="none"/>
              </w:rPr>
              <w:t>58</w:t>
            </w:r>
          </w:p>
        </w:tc>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0.00</w:t>
            </w:r>
          </w:p>
        </w:tc>
        <w:tc>
          <w:tcPr>
            <w:tcW w:w="5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17" w:hRule="atLeast"/>
        </w:trPr>
        <w:tc>
          <w:tcPr>
            <w:tcW w:w="8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本年收入合计</w:t>
            </w:r>
          </w:p>
        </w:tc>
        <w:tc>
          <w:tcPr>
            <w:tcW w:w="2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eastAsia" w:ascii="宋体" w:hAnsi="宋体" w:eastAsia="宋体" w:cs="宋体"/>
                <w:color w:val="000000"/>
                <w:sz w:val="21"/>
                <w:szCs w:val="21"/>
                <w:highlight w:val="none"/>
              </w:rPr>
              <w:t>27</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97.36</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本年支出合计</w:t>
            </w:r>
          </w:p>
        </w:tc>
        <w:tc>
          <w:tcPr>
            <w:tcW w:w="2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default" w:ascii="宋体" w:hAnsi="宋体" w:eastAsia="宋体" w:cs="宋体"/>
                <w:color w:val="000000"/>
                <w:sz w:val="21"/>
                <w:szCs w:val="21"/>
                <w:highlight w:val="none"/>
              </w:rPr>
              <w:t>59</w:t>
            </w:r>
          </w:p>
        </w:tc>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97.36</w:t>
            </w:r>
          </w:p>
        </w:tc>
        <w:tc>
          <w:tcPr>
            <w:tcW w:w="6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97.36</w:t>
            </w:r>
          </w:p>
        </w:tc>
        <w:tc>
          <w:tcPr>
            <w:tcW w:w="5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17" w:hRule="atLeast"/>
        </w:trPr>
        <w:tc>
          <w:tcPr>
            <w:tcW w:w="8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年初财政拨款结转和结余</w:t>
            </w:r>
          </w:p>
        </w:tc>
        <w:tc>
          <w:tcPr>
            <w:tcW w:w="2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eastAsia" w:ascii="宋体" w:hAnsi="宋体" w:eastAsia="宋体" w:cs="宋体"/>
                <w:color w:val="000000"/>
                <w:sz w:val="21"/>
                <w:szCs w:val="21"/>
                <w:highlight w:val="none"/>
              </w:rPr>
              <w:t>28</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年末财政拨款结转和结余</w:t>
            </w:r>
          </w:p>
        </w:tc>
        <w:tc>
          <w:tcPr>
            <w:tcW w:w="2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default" w:ascii="宋体" w:hAnsi="宋体" w:eastAsia="宋体" w:cs="宋体"/>
                <w:color w:val="000000"/>
                <w:sz w:val="21"/>
                <w:szCs w:val="21"/>
                <w:highlight w:val="none"/>
              </w:rPr>
              <w:t>60</w:t>
            </w:r>
          </w:p>
        </w:tc>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0.00</w:t>
            </w:r>
          </w:p>
        </w:tc>
        <w:tc>
          <w:tcPr>
            <w:tcW w:w="5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17" w:hRule="atLeast"/>
        </w:trPr>
        <w:tc>
          <w:tcPr>
            <w:tcW w:w="8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 xml:space="preserve">  一般公共预算财政拨款</w:t>
            </w:r>
          </w:p>
        </w:tc>
        <w:tc>
          <w:tcPr>
            <w:tcW w:w="2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eastAsia" w:ascii="宋体" w:hAnsi="宋体" w:eastAsia="宋体" w:cs="宋体"/>
                <w:color w:val="000000"/>
                <w:sz w:val="21"/>
                <w:szCs w:val="21"/>
                <w:highlight w:val="none"/>
              </w:rPr>
              <w:t>29</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default" w:ascii="宋体" w:hAnsi="宋体" w:eastAsia="宋体" w:cs="宋体"/>
                <w:color w:val="000000"/>
                <w:sz w:val="21"/>
                <w:szCs w:val="21"/>
                <w:highlight w:val="none"/>
              </w:rPr>
              <w:t>61</w:t>
            </w:r>
          </w:p>
        </w:tc>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0.00</w:t>
            </w:r>
          </w:p>
        </w:tc>
        <w:tc>
          <w:tcPr>
            <w:tcW w:w="5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90" w:hRule="atLeast"/>
        </w:trPr>
        <w:tc>
          <w:tcPr>
            <w:tcW w:w="8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 xml:space="preserve">  政府性基金预算财政拨款</w:t>
            </w:r>
          </w:p>
        </w:tc>
        <w:tc>
          <w:tcPr>
            <w:tcW w:w="2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eastAsia" w:ascii="宋体" w:hAnsi="宋体" w:eastAsia="宋体" w:cs="宋体"/>
                <w:color w:val="000000"/>
                <w:sz w:val="21"/>
                <w:szCs w:val="21"/>
                <w:highlight w:val="none"/>
              </w:rPr>
              <w:t>30</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default" w:ascii="宋体" w:hAnsi="宋体" w:eastAsia="宋体" w:cs="宋体"/>
                <w:color w:val="000000"/>
                <w:sz w:val="21"/>
                <w:szCs w:val="21"/>
                <w:highlight w:val="none"/>
              </w:rPr>
              <w:t>62</w:t>
            </w:r>
          </w:p>
        </w:tc>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0.00</w:t>
            </w:r>
          </w:p>
        </w:tc>
        <w:tc>
          <w:tcPr>
            <w:tcW w:w="5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17" w:hRule="atLeast"/>
        </w:trPr>
        <w:tc>
          <w:tcPr>
            <w:tcW w:w="8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 xml:space="preserve">  国有资本经营预算财政拨款</w:t>
            </w:r>
          </w:p>
        </w:tc>
        <w:tc>
          <w:tcPr>
            <w:tcW w:w="2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eastAsia" w:ascii="宋体" w:hAnsi="宋体" w:eastAsia="宋体" w:cs="宋体"/>
                <w:color w:val="000000"/>
                <w:sz w:val="21"/>
                <w:szCs w:val="21"/>
                <w:highlight w:val="none"/>
              </w:rPr>
              <w:t>31</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default" w:ascii="宋体" w:hAnsi="宋体" w:eastAsia="宋体" w:cs="宋体"/>
                <w:color w:val="000000"/>
                <w:sz w:val="21"/>
                <w:szCs w:val="21"/>
                <w:highlight w:val="none"/>
              </w:rPr>
              <w:t>63</w:t>
            </w:r>
          </w:p>
        </w:tc>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0.00</w:t>
            </w:r>
          </w:p>
        </w:tc>
        <w:tc>
          <w:tcPr>
            <w:tcW w:w="5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17" w:hRule="atLeast"/>
        </w:trPr>
        <w:tc>
          <w:tcPr>
            <w:tcW w:w="8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总计</w:t>
            </w:r>
          </w:p>
        </w:tc>
        <w:tc>
          <w:tcPr>
            <w:tcW w:w="2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eastAsia" w:ascii="宋体" w:hAnsi="宋体" w:eastAsia="宋体" w:cs="宋体"/>
                <w:color w:val="000000"/>
                <w:sz w:val="21"/>
                <w:szCs w:val="21"/>
                <w:highlight w:val="none"/>
              </w:rPr>
              <w:t>32</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97.36</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总计</w:t>
            </w:r>
          </w:p>
        </w:tc>
        <w:tc>
          <w:tcPr>
            <w:tcW w:w="2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r>
              <w:rPr>
                <w:rFonts w:hint="default" w:ascii="宋体" w:hAnsi="宋体" w:eastAsia="宋体" w:cs="宋体"/>
                <w:color w:val="000000"/>
                <w:sz w:val="21"/>
                <w:szCs w:val="21"/>
                <w:highlight w:val="none"/>
              </w:rPr>
              <w:t>64</w:t>
            </w:r>
          </w:p>
        </w:tc>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97.36</w:t>
            </w:r>
          </w:p>
        </w:tc>
        <w:tc>
          <w:tcPr>
            <w:tcW w:w="6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97.36</w:t>
            </w:r>
          </w:p>
        </w:tc>
        <w:tc>
          <w:tcPr>
            <w:tcW w:w="5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636" w:hRule="atLeast"/>
        </w:trPr>
        <w:tc>
          <w:tcPr>
            <w:tcW w:w="4316"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1"/>
                <w:szCs w:val="21"/>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1"/>
                <w:szCs w:val="21"/>
                <w:highlight w:val="none"/>
                <w:lang w:bidi="ar"/>
              </w:rPr>
            </w:pPr>
          </w:p>
        </w:tc>
        <w:tc>
          <w:tcPr>
            <w:tcW w:w="683"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1"/>
                <w:szCs w:val="21"/>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1"/>
                <w:szCs w:val="21"/>
                <w:highlight w:val="none"/>
                <w:lang w:eastAsia="zh-CN"/>
              </w:rPr>
            </w:pPr>
            <w:r>
              <w:rPr>
                <w:rFonts w:hint="eastAsia" w:ascii="宋体" w:hAnsi="宋体" w:eastAsia="宋体" w:cs="宋体"/>
                <w:color w:val="000000"/>
                <w:kern w:val="0"/>
                <w:sz w:val="21"/>
                <w:szCs w:val="21"/>
                <w:highlight w:val="none"/>
                <w:lang w:bidi="ar"/>
              </w:rPr>
              <w:t>部门：</w:t>
            </w:r>
            <w:r>
              <w:rPr>
                <w:rFonts w:hint="eastAsia" w:ascii="宋体" w:hAnsi="宋体" w:eastAsia="宋体" w:cs="宋体"/>
                <w:color w:val="000000"/>
                <w:sz w:val="21"/>
                <w:szCs w:val="21"/>
                <w:u w:color="auto"/>
                <w:lang w:eastAsia="zh-CN"/>
              </w:rPr>
              <w:t>环江毛南族自治县世界自然遗产保护中心</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1"/>
                <w:szCs w:val="21"/>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本年支出</w:t>
            </w:r>
          </w:p>
        </w:tc>
      </w:tr>
      <w:tr>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r>
      <w:tr>
        <w:trPr>
          <w:trHeight w:val="22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3</w:t>
            </w:r>
          </w:p>
        </w:tc>
      </w:tr>
      <w:tr>
        <w:trPr>
          <w:trHeight w:val="19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97.36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37.54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59.82</w:t>
            </w:r>
          </w:p>
        </w:tc>
      </w:tr>
      <w:tr>
        <w:tblPrEx>
          <w:tblCellMar>
            <w:top w:w="0" w:type="dxa"/>
            <w:left w:w="108" w:type="dxa"/>
            <w:bottom w:w="0" w:type="dxa"/>
            <w:right w:w="108" w:type="dxa"/>
          </w:tblCellMar>
        </w:tblPrEx>
        <w:trPr>
          <w:trHeight w:val="213"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0.53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0.53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r>
      <w:tr>
        <w:trPr>
          <w:trHeight w:val="2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0.53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0.53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43"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0.53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0.53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73"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207</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文化旅游体育与传媒支出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44.77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23.50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21.27</w:t>
            </w:r>
          </w:p>
        </w:tc>
      </w:tr>
      <w:tr>
        <w:trPr>
          <w:trHeight w:val="2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20701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文化和旅游</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44.77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23.50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21.27</w:t>
            </w:r>
          </w:p>
        </w:tc>
      </w:tr>
      <w:tr>
        <w:tblPrEx>
          <w:tblCellMar>
            <w:top w:w="0" w:type="dxa"/>
            <w:left w:w="108" w:type="dxa"/>
            <w:bottom w:w="0" w:type="dxa"/>
            <w:right w:w="108" w:type="dxa"/>
          </w:tblCellMar>
        </w:tblPrEx>
        <w:trPr>
          <w:trHeight w:val="243"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2070101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39.77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23.50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16.27</w:t>
            </w:r>
          </w:p>
        </w:tc>
      </w:tr>
      <w:tr>
        <w:tblPrEx>
          <w:tblCellMar>
            <w:top w:w="0" w:type="dxa"/>
            <w:left w:w="108" w:type="dxa"/>
            <w:bottom w:w="0" w:type="dxa"/>
            <w:right w:w="108" w:type="dxa"/>
          </w:tblCellMar>
        </w:tblPrEx>
        <w:trPr>
          <w:trHeight w:val="2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2070199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其他文化和旅游支出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5.00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5.00</w:t>
            </w:r>
          </w:p>
        </w:tc>
      </w:tr>
      <w:tr>
        <w:trPr>
          <w:trHeight w:val="303"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3.84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3.84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r>
      <w:tr>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3.84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3.84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r>
      <w:tr>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3.84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3.84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212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城乡社区支出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38.55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38.55</w:t>
            </w:r>
          </w:p>
        </w:tc>
      </w:tr>
      <w:tr>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21299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其他城乡社区支出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38.55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38.55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2129999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其他城乡社区支出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38.55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38.55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3.17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3.17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3.17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3.17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3.17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3.17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r>
      <w:tr>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13"/>
          <w:szCs w:val="13"/>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tbl>
      <w:tblPr>
        <w:tblStyle w:val="6"/>
        <w:tblpPr w:leftFromText="180" w:rightFromText="180" w:vertAnchor="text" w:horzAnchor="page" w:tblpX="668" w:tblpY="132"/>
        <w:tblOverlap w:val="never"/>
        <w:tblW w:w="14860" w:type="dxa"/>
        <w:tblInd w:w="0" w:type="dxa"/>
        <w:tblLayout w:type="fixed"/>
        <w:tblCellMar>
          <w:top w:w="0" w:type="dxa"/>
          <w:left w:w="108" w:type="dxa"/>
          <w:bottom w:w="0" w:type="dxa"/>
          <w:right w:w="108" w:type="dxa"/>
        </w:tblCellMar>
      </w:tblPr>
      <w:tblGrid>
        <w:gridCol w:w="1170"/>
        <w:gridCol w:w="2512"/>
        <w:gridCol w:w="1169"/>
        <w:gridCol w:w="1354"/>
        <w:gridCol w:w="2486"/>
        <w:gridCol w:w="1226"/>
        <w:gridCol w:w="979"/>
        <w:gridCol w:w="2856"/>
        <w:gridCol w:w="1108"/>
      </w:tblGrid>
      <w:tr>
        <w:tblPrEx>
          <w:tblCellMar>
            <w:top w:w="0" w:type="dxa"/>
            <w:left w:w="108" w:type="dxa"/>
            <w:bottom w:w="0" w:type="dxa"/>
            <w:right w:w="108" w:type="dxa"/>
          </w:tblCellMar>
        </w:tblPrEx>
        <w:trPr>
          <w:trHeight w:val="566" w:hRule="atLeast"/>
        </w:trPr>
        <w:tc>
          <w:tcPr>
            <w:tcW w:w="1486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283" w:hRule="atLeast"/>
        </w:trPr>
        <w:tc>
          <w:tcPr>
            <w:tcW w:w="117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51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5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8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2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97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8"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283" w:hRule="atLeast"/>
        </w:trPr>
        <w:tc>
          <w:tcPr>
            <w:tcW w:w="869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1"/>
                <w:szCs w:val="21"/>
                <w:highlight w:val="none"/>
                <w:lang w:eastAsia="zh-CN"/>
              </w:rPr>
            </w:pPr>
            <w:r>
              <w:rPr>
                <w:rFonts w:hint="eastAsia" w:ascii="宋体" w:hAnsi="宋体" w:eastAsia="宋体" w:cs="宋体"/>
                <w:color w:val="000000"/>
                <w:kern w:val="0"/>
                <w:sz w:val="21"/>
                <w:szCs w:val="21"/>
                <w:highlight w:val="none"/>
                <w:lang w:bidi="ar"/>
              </w:rPr>
              <w:t>部门：</w:t>
            </w:r>
            <w:r>
              <w:rPr>
                <w:rFonts w:hint="eastAsia" w:ascii="宋体" w:hAnsi="宋体" w:eastAsia="宋体" w:cs="宋体"/>
                <w:color w:val="000000"/>
                <w:sz w:val="21"/>
                <w:szCs w:val="21"/>
                <w:u w:color="auto"/>
                <w:lang w:eastAsia="zh-CN"/>
              </w:rPr>
              <w:t>环江毛南族自治县世界自然遗产保护中心</w:t>
            </w:r>
          </w:p>
        </w:tc>
        <w:tc>
          <w:tcPr>
            <w:tcW w:w="1226"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1"/>
                <w:szCs w:val="21"/>
                <w:highlight w:val="none"/>
              </w:rPr>
            </w:pPr>
          </w:p>
        </w:tc>
        <w:tc>
          <w:tcPr>
            <w:tcW w:w="97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1"/>
                <w:szCs w:val="21"/>
                <w:highlight w:val="none"/>
              </w:rPr>
            </w:pPr>
          </w:p>
        </w:tc>
        <w:tc>
          <w:tcPr>
            <w:tcW w:w="3964"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金额单位：万元</w:t>
            </w:r>
          </w:p>
        </w:tc>
      </w:tr>
      <w:tr>
        <w:tblPrEx>
          <w:tblCellMar>
            <w:top w:w="0" w:type="dxa"/>
            <w:left w:w="108" w:type="dxa"/>
            <w:bottom w:w="0" w:type="dxa"/>
            <w:right w:w="108" w:type="dxa"/>
          </w:tblCellMar>
        </w:tblPrEx>
        <w:trPr>
          <w:trHeight w:val="292" w:hRule="atLeast"/>
        </w:trPr>
        <w:tc>
          <w:tcPr>
            <w:tcW w:w="485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人员经费</w:t>
            </w:r>
          </w:p>
        </w:tc>
        <w:tc>
          <w:tcPr>
            <w:tcW w:w="10009"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公用经费</w:t>
            </w:r>
          </w:p>
        </w:tc>
      </w:tr>
      <w:tr>
        <w:tblPrEx>
          <w:tblCellMar>
            <w:top w:w="0" w:type="dxa"/>
            <w:left w:w="108" w:type="dxa"/>
            <w:bottom w:w="0" w:type="dxa"/>
            <w:right w:w="108" w:type="dxa"/>
          </w:tblCellMar>
        </w:tblPrEx>
        <w:trPr>
          <w:trHeight w:val="575" w:hRule="atLeast"/>
        </w:trPr>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p>
        </w:tc>
        <w:tc>
          <w:tcPr>
            <w:tcW w:w="25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科目名称</w:t>
            </w:r>
          </w:p>
        </w:tc>
        <w:tc>
          <w:tcPr>
            <w:tcW w:w="11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决算数</w:t>
            </w:r>
          </w:p>
        </w:tc>
        <w:tc>
          <w:tcPr>
            <w:tcW w:w="13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科目编码</w:t>
            </w:r>
          </w:p>
        </w:tc>
        <w:tc>
          <w:tcPr>
            <w:tcW w:w="24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科目名称</w:t>
            </w:r>
          </w:p>
        </w:tc>
        <w:tc>
          <w:tcPr>
            <w:tcW w:w="12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决算数</w:t>
            </w:r>
          </w:p>
        </w:tc>
        <w:tc>
          <w:tcPr>
            <w:tcW w:w="9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科目编码</w:t>
            </w:r>
          </w:p>
        </w:tc>
        <w:tc>
          <w:tcPr>
            <w:tcW w:w="28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科目名称</w:t>
            </w:r>
          </w:p>
        </w:tc>
        <w:tc>
          <w:tcPr>
            <w:tcW w:w="11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决算数</w:t>
            </w:r>
          </w:p>
        </w:tc>
      </w:tr>
      <w:tr>
        <w:tblPrEx>
          <w:tblCellMar>
            <w:top w:w="0" w:type="dxa"/>
            <w:left w:w="108" w:type="dxa"/>
            <w:bottom w:w="0" w:type="dxa"/>
            <w:right w:w="108" w:type="dxa"/>
          </w:tblCellMar>
        </w:tblPrEx>
        <w:trPr>
          <w:trHeight w:val="292" w:hRule="atLeast"/>
        </w:trPr>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25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1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3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24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2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9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28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1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r>
      <w:tr>
        <w:tblPrEx>
          <w:tblCellMar>
            <w:top w:w="0" w:type="dxa"/>
            <w:left w:w="108" w:type="dxa"/>
            <w:bottom w:w="0" w:type="dxa"/>
            <w:right w:w="108" w:type="dxa"/>
          </w:tblCellMar>
        </w:tblPrEx>
        <w:trPr>
          <w:trHeight w:val="292" w:hRule="atLeast"/>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301</w:t>
            </w:r>
          </w:p>
        </w:tc>
        <w:tc>
          <w:tcPr>
            <w:tcW w:w="25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bookmarkStart w:id="0" w:name="OLE_LINK3"/>
            <w:bookmarkStart w:id="1" w:name="OLE_LINK4"/>
            <w:r>
              <w:rPr>
                <w:rFonts w:hint="eastAsia" w:ascii="宋体" w:hAnsi="宋体" w:eastAsia="宋体" w:cs="宋体"/>
                <w:i w:val="0"/>
                <w:iCs w:val="0"/>
                <w:color w:val="000000"/>
                <w:kern w:val="0"/>
                <w:sz w:val="21"/>
                <w:szCs w:val="21"/>
                <w:u w:val="none"/>
                <w:lang w:val="en-US" w:eastAsia="zh-CN" w:bidi="ar"/>
              </w:rPr>
              <w:t>工资福利支出</w:t>
            </w:r>
          </w:p>
        </w:tc>
        <w:tc>
          <w:tcPr>
            <w:tcW w:w="11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36.28</w:t>
            </w:r>
          </w:p>
        </w:tc>
        <w:tc>
          <w:tcPr>
            <w:tcW w:w="13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302</w:t>
            </w:r>
          </w:p>
        </w:tc>
        <w:tc>
          <w:tcPr>
            <w:tcW w:w="24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商品和服务支出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1.26</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307</w:t>
            </w:r>
          </w:p>
        </w:tc>
        <w:tc>
          <w:tcPr>
            <w:tcW w:w="2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债务利息及费用支出</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92" w:hRule="atLeast"/>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30101</w:t>
            </w:r>
          </w:p>
        </w:tc>
        <w:tc>
          <w:tcPr>
            <w:tcW w:w="25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基本工资</w:t>
            </w:r>
          </w:p>
        </w:tc>
        <w:tc>
          <w:tcPr>
            <w:tcW w:w="11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11.66</w:t>
            </w:r>
          </w:p>
        </w:tc>
        <w:tc>
          <w:tcPr>
            <w:tcW w:w="13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30201</w:t>
            </w:r>
          </w:p>
        </w:tc>
        <w:tc>
          <w:tcPr>
            <w:tcW w:w="24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办公费</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0.02</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30701</w:t>
            </w:r>
          </w:p>
        </w:tc>
        <w:tc>
          <w:tcPr>
            <w:tcW w:w="2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国内债务付息</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92" w:hRule="atLeast"/>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30102</w:t>
            </w:r>
          </w:p>
        </w:tc>
        <w:tc>
          <w:tcPr>
            <w:tcW w:w="25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津贴补贴</w:t>
            </w:r>
          </w:p>
        </w:tc>
        <w:tc>
          <w:tcPr>
            <w:tcW w:w="11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0.87</w:t>
            </w:r>
          </w:p>
        </w:tc>
        <w:tc>
          <w:tcPr>
            <w:tcW w:w="13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30202</w:t>
            </w:r>
          </w:p>
        </w:tc>
        <w:tc>
          <w:tcPr>
            <w:tcW w:w="24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印刷费</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30702</w:t>
            </w:r>
          </w:p>
        </w:tc>
        <w:tc>
          <w:tcPr>
            <w:tcW w:w="2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国外债务付息</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92" w:hRule="atLeast"/>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30103</w:t>
            </w:r>
          </w:p>
        </w:tc>
        <w:tc>
          <w:tcPr>
            <w:tcW w:w="25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奖金</w:t>
            </w:r>
          </w:p>
        </w:tc>
        <w:tc>
          <w:tcPr>
            <w:tcW w:w="11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10.39</w:t>
            </w:r>
          </w:p>
        </w:tc>
        <w:tc>
          <w:tcPr>
            <w:tcW w:w="13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30203</w:t>
            </w:r>
          </w:p>
        </w:tc>
        <w:tc>
          <w:tcPr>
            <w:tcW w:w="24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咨询费</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310</w:t>
            </w:r>
          </w:p>
        </w:tc>
        <w:tc>
          <w:tcPr>
            <w:tcW w:w="2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资本性支出</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92" w:hRule="atLeast"/>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30106</w:t>
            </w:r>
          </w:p>
        </w:tc>
        <w:tc>
          <w:tcPr>
            <w:tcW w:w="25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伙食补助费</w:t>
            </w:r>
          </w:p>
        </w:tc>
        <w:tc>
          <w:tcPr>
            <w:tcW w:w="11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0.60</w:t>
            </w:r>
          </w:p>
        </w:tc>
        <w:tc>
          <w:tcPr>
            <w:tcW w:w="13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30204</w:t>
            </w:r>
          </w:p>
        </w:tc>
        <w:tc>
          <w:tcPr>
            <w:tcW w:w="24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手续费</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31001</w:t>
            </w:r>
          </w:p>
        </w:tc>
        <w:tc>
          <w:tcPr>
            <w:tcW w:w="2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房屋建筑物购建</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92" w:hRule="atLeast"/>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30107</w:t>
            </w:r>
          </w:p>
        </w:tc>
        <w:tc>
          <w:tcPr>
            <w:tcW w:w="25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绩效工资</w:t>
            </w:r>
          </w:p>
        </w:tc>
        <w:tc>
          <w:tcPr>
            <w:tcW w:w="11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3.92</w:t>
            </w:r>
          </w:p>
        </w:tc>
        <w:tc>
          <w:tcPr>
            <w:tcW w:w="13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30205</w:t>
            </w:r>
          </w:p>
        </w:tc>
        <w:tc>
          <w:tcPr>
            <w:tcW w:w="24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水费</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31002</w:t>
            </w:r>
          </w:p>
        </w:tc>
        <w:tc>
          <w:tcPr>
            <w:tcW w:w="2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办公设备购置</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92" w:hRule="atLeast"/>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30108</w:t>
            </w:r>
          </w:p>
        </w:tc>
        <w:tc>
          <w:tcPr>
            <w:tcW w:w="25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机关事业单位基本养老保险缴费</w:t>
            </w:r>
          </w:p>
        </w:tc>
        <w:tc>
          <w:tcPr>
            <w:tcW w:w="11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3.84</w:t>
            </w:r>
          </w:p>
        </w:tc>
        <w:tc>
          <w:tcPr>
            <w:tcW w:w="13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30206</w:t>
            </w:r>
          </w:p>
        </w:tc>
        <w:tc>
          <w:tcPr>
            <w:tcW w:w="24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电费</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31003</w:t>
            </w:r>
          </w:p>
        </w:tc>
        <w:tc>
          <w:tcPr>
            <w:tcW w:w="2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专用设备购置</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92" w:hRule="atLeast"/>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30109</w:t>
            </w:r>
          </w:p>
        </w:tc>
        <w:tc>
          <w:tcPr>
            <w:tcW w:w="25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职业年金缴费</w:t>
            </w:r>
          </w:p>
        </w:tc>
        <w:tc>
          <w:tcPr>
            <w:tcW w:w="11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30207</w:t>
            </w:r>
          </w:p>
        </w:tc>
        <w:tc>
          <w:tcPr>
            <w:tcW w:w="24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邮电费</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0.02</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31005</w:t>
            </w:r>
          </w:p>
        </w:tc>
        <w:tc>
          <w:tcPr>
            <w:tcW w:w="2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基础设施建设</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92" w:hRule="atLeast"/>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30110</w:t>
            </w:r>
          </w:p>
        </w:tc>
        <w:tc>
          <w:tcPr>
            <w:tcW w:w="25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职工基本医疗保险缴费</w:t>
            </w:r>
          </w:p>
        </w:tc>
        <w:tc>
          <w:tcPr>
            <w:tcW w:w="11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1.56</w:t>
            </w:r>
          </w:p>
        </w:tc>
        <w:tc>
          <w:tcPr>
            <w:tcW w:w="13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30208</w:t>
            </w:r>
          </w:p>
        </w:tc>
        <w:tc>
          <w:tcPr>
            <w:tcW w:w="24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取暖费</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31006</w:t>
            </w:r>
          </w:p>
        </w:tc>
        <w:tc>
          <w:tcPr>
            <w:tcW w:w="2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大型修缮</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92" w:hRule="atLeast"/>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30111</w:t>
            </w:r>
          </w:p>
        </w:tc>
        <w:tc>
          <w:tcPr>
            <w:tcW w:w="25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公务员医疗补助缴费</w:t>
            </w:r>
          </w:p>
        </w:tc>
        <w:tc>
          <w:tcPr>
            <w:tcW w:w="11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30209</w:t>
            </w:r>
          </w:p>
        </w:tc>
        <w:tc>
          <w:tcPr>
            <w:tcW w:w="24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物业管理费</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31007</w:t>
            </w:r>
          </w:p>
        </w:tc>
        <w:tc>
          <w:tcPr>
            <w:tcW w:w="2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信息网络及软件购置更新</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92" w:hRule="atLeast"/>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30112</w:t>
            </w:r>
          </w:p>
        </w:tc>
        <w:tc>
          <w:tcPr>
            <w:tcW w:w="25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其他社会保障缴费</w:t>
            </w:r>
          </w:p>
        </w:tc>
        <w:tc>
          <w:tcPr>
            <w:tcW w:w="11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0.27</w:t>
            </w:r>
          </w:p>
        </w:tc>
        <w:tc>
          <w:tcPr>
            <w:tcW w:w="13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30211</w:t>
            </w:r>
          </w:p>
        </w:tc>
        <w:tc>
          <w:tcPr>
            <w:tcW w:w="24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差旅费</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0.70</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31008</w:t>
            </w:r>
          </w:p>
        </w:tc>
        <w:tc>
          <w:tcPr>
            <w:tcW w:w="2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物资储备</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92" w:hRule="atLeast"/>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30113</w:t>
            </w:r>
          </w:p>
        </w:tc>
        <w:tc>
          <w:tcPr>
            <w:tcW w:w="25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住房公积金</w:t>
            </w:r>
          </w:p>
        </w:tc>
        <w:tc>
          <w:tcPr>
            <w:tcW w:w="11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3.17</w:t>
            </w:r>
          </w:p>
        </w:tc>
        <w:tc>
          <w:tcPr>
            <w:tcW w:w="13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30212</w:t>
            </w:r>
          </w:p>
        </w:tc>
        <w:tc>
          <w:tcPr>
            <w:tcW w:w="24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因公出国（境）费用</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31009</w:t>
            </w:r>
          </w:p>
        </w:tc>
        <w:tc>
          <w:tcPr>
            <w:tcW w:w="2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土地补偿</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92" w:hRule="atLeast"/>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30114</w:t>
            </w:r>
          </w:p>
        </w:tc>
        <w:tc>
          <w:tcPr>
            <w:tcW w:w="25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医疗费</w:t>
            </w:r>
          </w:p>
        </w:tc>
        <w:tc>
          <w:tcPr>
            <w:tcW w:w="11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30213</w:t>
            </w:r>
          </w:p>
        </w:tc>
        <w:tc>
          <w:tcPr>
            <w:tcW w:w="24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维修（护）费</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31010</w:t>
            </w:r>
          </w:p>
        </w:tc>
        <w:tc>
          <w:tcPr>
            <w:tcW w:w="2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安置补助</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92" w:hRule="atLeast"/>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30199</w:t>
            </w:r>
          </w:p>
        </w:tc>
        <w:tc>
          <w:tcPr>
            <w:tcW w:w="25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其他工资福利支出</w:t>
            </w:r>
          </w:p>
        </w:tc>
        <w:tc>
          <w:tcPr>
            <w:tcW w:w="11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30214</w:t>
            </w:r>
          </w:p>
        </w:tc>
        <w:tc>
          <w:tcPr>
            <w:tcW w:w="24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租赁费</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31011</w:t>
            </w:r>
          </w:p>
        </w:tc>
        <w:tc>
          <w:tcPr>
            <w:tcW w:w="2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地上附着物和青苗补偿</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92" w:hRule="atLeast"/>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303</w:t>
            </w:r>
          </w:p>
        </w:tc>
        <w:tc>
          <w:tcPr>
            <w:tcW w:w="25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对个人和家庭的补助</w:t>
            </w:r>
          </w:p>
        </w:tc>
        <w:tc>
          <w:tcPr>
            <w:tcW w:w="11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30215</w:t>
            </w:r>
          </w:p>
        </w:tc>
        <w:tc>
          <w:tcPr>
            <w:tcW w:w="24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会议费</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31012</w:t>
            </w:r>
          </w:p>
        </w:tc>
        <w:tc>
          <w:tcPr>
            <w:tcW w:w="2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拆迁补偿</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r>
      <w:tr>
        <w:trPr>
          <w:trHeight w:val="292" w:hRule="atLeast"/>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30301</w:t>
            </w:r>
          </w:p>
        </w:tc>
        <w:tc>
          <w:tcPr>
            <w:tcW w:w="25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离休费</w:t>
            </w:r>
          </w:p>
        </w:tc>
        <w:tc>
          <w:tcPr>
            <w:tcW w:w="11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30216</w:t>
            </w:r>
          </w:p>
        </w:tc>
        <w:tc>
          <w:tcPr>
            <w:tcW w:w="24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培训费</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31013</w:t>
            </w:r>
          </w:p>
        </w:tc>
        <w:tc>
          <w:tcPr>
            <w:tcW w:w="2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公务用车购置</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92" w:hRule="atLeast"/>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30302</w:t>
            </w:r>
          </w:p>
        </w:tc>
        <w:tc>
          <w:tcPr>
            <w:tcW w:w="25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退休费</w:t>
            </w:r>
          </w:p>
        </w:tc>
        <w:tc>
          <w:tcPr>
            <w:tcW w:w="11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30217</w:t>
            </w:r>
          </w:p>
        </w:tc>
        <w:tc>
          <w:tcPr>
            <w:tcW w:w="24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公务接待费</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31019</w:t>
            </w:r>
          </w:p>
        </w:tc>
        <w:tc>
          <w:tcPr>
            <w:tcW w:w="2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其他交通工具购置</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92" w:hRule="atLeast"/>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30303</w:t>
            </w:r>
          </w:p>
        </w:tc>
        <w:tc>
          <w:tcPr>
            <w:tcW w:w="25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退职（役）费</w:t>
            </w:r>
          </w:p>
        </w:tc>
        <w:tc>
          <w:tcPr>
            <w:tcW w:w="11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30218</w:t>
            </w:r>
          </w:p>
        </w:tc>
        <w:tc>
          <w:tcPr>
            <w:tcW w:w="24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专用材料费</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31021</w:t>
            </w:r>
          </w:p>
        </w:tc>
        <w:tc>
          <w:tcPr>
            <w:tcW w:w="2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文物和陈列品购置</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92" w:hRule="atLeast"/>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30304</w:t>
            </w:r>
          </w:p>
        </w:tc>
        <w:tc>
          <w:tcPr>
            <w:tcW w:w="25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抚恤金</w:t>
            </w:r>
          </w:p>
        </w:tc>
        <w:tc>
          <w:tcPr>
            <w:tcW w:w="11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30224</w:t>
            </w:r>
          </w:p>
        </w:tc>
        <w:tc>
          <w:tcPr>
            <w:tcW w:w="24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被装购置费</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31022</w:t>
            </w:r>
          </w:p>
        </w:tc>
        <w:tc>
          <w:tcPr>
            <w:tcW w:w="2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无形资产购置</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92" w:hRule="atLeast"/>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30305</w:t>
            </w:r>
          </w:p>
        </w:tc>
        <w:tc>
          <w:tcPr>
            <w:tcW w:w="25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生活补助</w:t>
            </w:r>
          </w:p>
        </w:tc>
        <w:tc>
          <w:tcPr>
            <w:tcW w:w="11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30225</w:t>
            </w:r>
          </w:p>
        </w:tc>
        <w:tc>
          <w:tcPr>
            <w:tcW w:w="24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专用燃料费</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31099</w:t>
            </w:r>
          </w:p>
        </w:tc>
        <w:tc>
          <w:tcPr>
            <w:tcW w:w="2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其他资本性支出</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92" w:hRule="atLeast"/>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30306</w:t>
            </w:r>
          </w:p>
        </w:tc>
        <w:tc>
          <w:tcPr>
            <w:tcW w:w="25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救济费</w:t>
            </w:r>
          </w:p>
        </w:tc>
        <w:tc>
          <w:tcPr>
            <w:tcW w:w="11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30226</w:t>
            </w:r>
          </w:p>
        </w:tc>
        <w:tc>
          <w:tcPr>
            <w:tcW w:w="24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劳务费</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399</w:t>
            </w:r>
          </w:p>
        </w:tc>
        <w:tc>
          <w:tcPr>
            <w:tcW w:w="2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其他支出</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92" w:hRule="atLeast"/>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30307</w:t>
            </w:r>
          </w:p>
        </w:tc>
        <w:tc>
          <w:tcPr>
            <w:tcW w:w="25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医疗费补助</w:t>
            </w:r>
          </w:p>
        </w:tc>
        <w:tc>
          <w:tcPr>
            <w:tcW w:w="11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30227</w:t>
            </w:r>
          </w:p>
        </w:tc>
        <w:tc>
          <w:tcPr>
            <w:tcW w:w="24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委托业务费</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39907</w:t>
            </w:r>
          </w:p>
        </w:tc>
        <w:tc>
          <w:tcPr>
            <w:tcW w:w="2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国家赔偿费用支出</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92" w:hRule="atLeast"/>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30308</w:t>
            </w:r>
          </w:p>
        </w:tc>
        <w:tc>
          <w:tcPr>
            <w:tcW w:w="25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助学金</w:t>
            </w:r>
          </w:p>
        </w:tc>
        <w:tc>
          <w:tcPr>
            <w:tcW w:w="11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30228</w:t>
            </w:r>
          </w:p>
        </w:tc>
        <w:tc>
          <w:tcPr>
            <w:tcW w:w="24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工会经费</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0.53</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39908</w:t>
            </w:r>
          </w:p>
        </w:tc>
        <w:tc>
          <w:tcPr>
            <w:tcW w:w="2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对民间非营利组织和群众性自治组织补贴</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92" w:hRule="atLeast"/>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30309</w:t>
            </w:r>
          </w:p>
        </w:tc>
        <w:tc>
          <w:tcPr>
            <w:tcW w:w="25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奖励金</w:t>
            </w:r>
          </w:p>
        </w:tc>
        <w:tc>
          <w:tcPr>
            <w:tcW w:w="11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30229</w:t>
            </w:r>
          </w:p>
        </w:tc>
        <w:tc>
          <w:tcPr>
            <w:tcW w:w="24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福利费</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39909</w:t>
            </w:r>
          </w:p>
        </w:tc>
        <w:tc>
          <w:tcPr>
            <w:tcW w:w="2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经常性赠与</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92" w:hRule="atLeast"/>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30310</w:t>
            </w:r>
          </w:p>
        </w:tc>
        <w:tc>
          <w:tcPr>
            <w:tcW w:w="25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个人农业生产补贴</w:t>
            </w:r>
          </w:p>
        </w:tc>
        <w:tc>
          <w:tcPr>
            <w:tcW w:w="11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30231</w:t>
            </w:r>
          </w:p>
        </w:tc>
        <w:tc>
          <w:tcPr>
            <w:tcW w:w="24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公务用车运行维护费</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39910</w:t>
            </w:r>
          </w:p>
        </w:tc>
        <w:tc>
          <w:tcPr>
            <w:tcW w:w="2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资本性赠与</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92" w:hRule="atLeast"/>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30311</w:t>
            </w:r>
          </w:p>
        </w:tc>
        <w:tc>
          <w:tcPr>
            <w:tcW w:w="25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代缴社会保险费</w:t>
            </w:r>
          </w:p>
        </w:tc>
        <w:tc>
          <w:tcPr>
            <w:tcW w:w="11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30239</w:t>
            </w:r>
          </w:p>
        </w:tc>
        <w:tc>
          <w:tcPr>
            <w:tcW w:w="24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其他交通费用</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39999</w:t>
            </w:r>
          </w:p>
        </w:tc>
        <w:tc>
          <w:tcPr>
            <w:tcW w:w="2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其他支出</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92" w:hRule="atLeast"/>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30399</w:t>
            </w:r>
          </w:p>
        </w:tc>
        <w:tc>
          <w:tcPr>
            <w:tcW w:w="25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其他对个人和家庭的补助</w:t>
            </w:r>
          </w:p>
        </w:tc>
        <w:tc>
          <w:tcPr>
            <w:tcW w:w="11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30240</w:t>
            </w:r>
          </w:p>
        </w:tc>
        <w:tc>
          <w:tcPr>
            <w:tcW w:w="24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税金及附加费用</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1"/>
                <w:szCs w:val="21"/>
                <w:highlight w:val="none"/>
              </w:rPr>
            </w:pPr>
          </w:p>
        </w:tc>
        <w:tc>
          <w:tcPr>
            <w:tcW w:w="2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1"/>
                <w:szCs w:val="21"/>
                <w:highlight w:val="none"/>
              </w:rPr>
            </w:pP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1"/>
                <w:szCs w:val="21"/>
                <w:highlight w:val="none"/>
              </w:rPr>
            </w:pPr>
          </w:p>
        </w:tc>
      </w:tr>
      <w:tr>
        <w:tblPrEx>
          <w:tblCellMar>
            <w:top w:w="0" w:type="dxa"/>
            <w:left w:w="108" w:type="dxa"/>
            <w:bottom w:w="0" w:type="dxa"/>
            <w:right w:w="108" w:type="dxa"/>
          </w:tblCellMar>
        </w:tblPrEx>
        <w:trPr>
          <w:trHeight w:val="292" w:hRule="atLeast"/>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1"/>
                <w:szCs w:val="21"/>
                <w:highlight w:val="none"/>
              </w:rPr>
            </w:pPr>
          </w:p>
        </w:tc>
        <w:tc>
          <w:tcPr>
            <w:tcW w:w="25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1"/>
                <w:szCs w:val="21"/>
                <w:highlight w:val="none"/>
              </w:rPr>
            </w:pPr>
          </w:p>
        </w:tc>
        <w:tc>
          <w:tcPr>
            <w:tcW w:w="11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1"/>
                <w:szCs w:val="21"/>
                <w:highlight w:val="none"/>
              </w:rPr>
            </w:pPr>
          </w:p>
        </w:tc>
        <w:tc>
          <w:tcPr>
            <w:tcW w:w="13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30299</w:t>
            </w:r>
          </w:p>
        </w:tc>
        <w:tc>
          <w:tcPr>
            <w:tcW w:w="24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  其他商品和服务支出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0.00</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1"/>
                <w:szCs w:val="21"/>
                <w:highlight w:val="none"/>
              </w:rPr>
            </w:pPr>
          </w:p>
        </w:tc>
        <w:tc>
          <w:tcPr>
            <w:tcW w:w="2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1"/>
                <w:szCs w:val="21"/>
                <w:highlight w:val="none"/>
              </w:rPr>
            </w:pP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1"/>
                <w:szCs w:val="21"/>
                <w:highlight w:val="none"/>
              </w:rPr>
            </w:pPr>
          </w:p>
        </w:tc>
      </w:tr>
      <w:bookmarkEnd w:id="0"/>
      <w:bookmarkEnd w:id="1"/>
      <w:tr>
        <w:tblPrEx>
          <w:tblCellMar>
            <w:top w:w="0" w:type="dxa"/>
            <w:left w:w="108" w:type="dxa"/>
            <w:bottom w:w="0" w:type="dxa"/>
            <w:right w:w="108" w:type="dxa"/>
          </w:tblCellMar>
        </w:tblPrEx>
        <w:trPr>
          <w:trHeight w:val="292" w:hRule="atLeast"/>
        </w:trPr>
        <w:tc>
          <w:tcPr>
            <w:tcW w:w="36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人员经费合计</w:t>
            </w:r>
          </w:p>
        </w:tc>
        <w:tc>
          <w:tcPr>
            <w:tcW w:w="11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36.28</w:t>
            </w:r>
          </w:p>
        </w:tc>
        <w:tc>
          <w:tcPr>
            <w:tcW w:w="890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公用经费合计</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1.26</w:t>
            </w:r>
          </w:p>
        </w:tc>
      </w:tr>
      <w:tr>
        <w:tblPrEx>
          <w:tblCellMar>
            <w:top w:w="0" w:type="dxa"/>
            <w:left w:w="108" w:type="dxa"/>
            <w:bottom w:w="0" w:type="dxa"/>
            <w:right w:w="108" w:type="dxa"/>
          </w:tblCellMar>
        </w:tblPrEx>
        <w:trPr>
          <w:trHeight w:val="292" w:hRule="atLeast"/>
        </w:trPr>
        <w:tc>
          <w:tcPr>
            <w:tcW w:w="1486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注：本表反映部门本年度一般公共预算财政拨款基本支出明细情况。</w:t>
            </w:r>
          </w:p>
        </w:tc>
      </w:tr>
    </w:tbl>
    <w:p>
      <w:pPr>
        <w:jc w:val="left"/>
        <w:rPr>
          <w:rFonts w:hint="eastAsia" w:ascii="仿宋" w:hAnsi="仿宋" w:eastAsia="仿宋" w:cs="仿宋"/>
          <w:sz w:val="24"/>
          <w:highlight w:val="none"/>
        </w:rPr>
      </w:pPr>
    </w:p>
    <w:p>
      <w:pPr>
        <w:jc w:val="left"/>
        <w:rPr>
          <w:rFonts w:ascii="仿宋" w:hAnsi="仿宋" w:eastAsia="仿宋" w:cs="仿宋"/>
          <w:sz w:val="13"/>
          <w:szCs w:val="13"/>
          <w:highlight w:val="none"/>
        </w:rPr>
      </w:pPr>
    </w:p>
    <w:p>
      <w:pPr>
        <w:rPr>
          <w:rFonts w:ascii="仿宋" w:hAnsi="仿宋" w:eastAsia="仿宋" w:cs="仿宋"/>
          <w:sz w:val="24"/>
          <w:highlight w:val="none"/>
        </w:rPr>
      </w:pPr>
      <w:r>
        <w:rPr>
          <w:rFonts w:ascii="仿宋" w:hAnsi="仿宋" w:eastAsia="仿宋" w:cs="仿宋"/>
          <w:sz w:val="13"/>
          <w:szCs w:val="13"/>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1"/>
                <w:szCs w:val="21"/>
                <w:highlight w:val="none"/>
                <w:lang w:eastAsia="zh-CN"/>
              </w:rPr>
            </w:pPr>
            <w:r>
              <w:rPr>
                <w:rFonts w:hint="eastAsia" w:ascii="宋体" w:hAnsi="宋体" w:eastAsia="宋体" w:cs="宋体"/>
                <w:color w:val="000000"/>
                <w:kern w:val="0"/>
                <w:sz w:val="21"/>
                <w:szCs w:val="21"/>
                <w:highlight w:val="none"/>
                <w:lang w:bidi="ar"/>
              </w:rPr>
              <w:t>部门：</w:t>
            </w:r>
            <w:r>
              <w:rPr>
                <w:rFonts w:hint="eastAsia" w:ascii="宋体" w:hAnsi="宋体" w:eastAsia="宋体" w:cs="宋体"/>
                <w:color w:val="000000"/>
                <w:sz w:val="21"/>
                <w:szCs w:val="21"/>
                <w:u w:color="auto"/>
                <w:lang w:eastAsia="zh-CN"/>
              </w:rPr>
              <w:t>环江毛南族自治县世界自然遗产保护中心</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1"/>
                <w:szCs w:val="21"/>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1"/>
                <w:szCs w:val="21"/>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r>
      <w:tr>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 xml:space="preserve"> </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1"/>
                <w:szCs w:val="21"/>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1"/>
                <w:szCs w:val="21"/>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1"/>
                <w:szCs w:val="21"/>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1"/>
                <w:szCs w:val="21"/>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1"/>
                <w:szCs w:val="21"/>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1"/>
                <w:szCs w:val="21"/>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1"/>
                <w:szCs w:val="21"/>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1"/>
                <w:szCs w:val="21"/>
                <w:highlight w:val="none"/>
              </w:rPr>
            </w:pP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1"/>
                <w:szCs w:val="21"/>
                <w:highlight w:val="none"/>
                <w:lang w:bidi="ar"/>
                <w14:textFill>
                  <w14:solidFill>
                    <w14:schemeClr w14:val="tx1"/>
                  </w14:solidFill>
                </w14:textFill>
              </w:rPr>
            </w:pPr>
            <w:r>
              <w:rPr>
                <w:rFonts w:hint="eastAsia" w:ascii="宋体" w:hAnsi="宋体" w:eastAsia="宋体" w:cs="宋体"/>
                <w:color w:val="000000" w:themeColor="text1"/>
                <w:kern w:val="0"/>
                <w:sz w:val="21"/>
                <w:szCs w:val="21"/>
                <w:highlight w:val="none"/>
                <w:lang w:bidi="ar"/>
                <w14:textFill>
                  <w14:solidFill>
                    <w14:schemeClr w14:val="tx1"/>
                  </w14:solidFill>
                </w14:textFill>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000000" w:themeColor="text1"/>
                <w:sz w:val="21"/>
                <w:szCs w:val="21"/>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本部门</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lang w:val="en-US" w:eastAsia="zh-CN" w:bidi="ar"/>
                <w14:textFill>
                  <w14:solidFill>
                    <w14:schemeClr w14:val="tx1"/>
                  </w14:solidFill>
                </w14:textFill>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1"/>
                <w:szCs w:val="21"/>
                <w:highlight w:val="none"/>
                <w:lang w:bidi="ar"/>
                <w14:textFill>
                  <w14:solidFill>
                    <w14:schemeClr w14:val="tx1"/>
                  </w14:solidFill>
                </w14:textFill>
              </w:rPr>
            </w:pPr>
          </w:p>
        </w:tc>
      </w:tr>
    </w:tbl>
    <w:p>
      <w:pPr>
        <w:rPr>
          <w:rFonts w:ascii="仿宋" w:hAnsi="仿宋" w:eastAsia="仿宋" w:cs="仿宋"/>
          <w:sz w:val="24"/>
          <w:highlight w:val="none"/>
        </w:rPr>
      </w:pPr>
      <w:r>
        <w:rPr>
          <w:rFonts w:ascii="仿宋" w:hAnsi="仿宋" w:eastAsia="仿宋" w:cs="仿宋"/>
          <w:color w:val="000000" w:themeColor="text1"/>
          <w:sz w:val="24"/>
          <w:highlight w:val="none"/>
          <w14:textFill>
            <w14:solidFill>
              <w14:schemeClr w14:val="tx1"/>
            </w14:solidFill>
          </w14:textFill>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环江毛南族自治县世界自然遗产保护中心</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本部门</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lang w:val="en-US" w:eastAsia="zh-CN" w:bidi="ar"/>
          <w14:textFill>
            <w14:solidFill>
              <w14:schemeClr w14:val="tx1"/>
            </w14:solidFill>
          </w14:textFill>
        </w:rPr>
        <w:t>年度没有国有资本经营预算财政拨款收入，也没有国有资本经营预算财政拨款安排的支出，故本表无数据。</w:t>
      </w: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一般公共预算财政拨款安排的“三公”经费支出决算表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环江毛南族自治县世界自然遗产保护中心</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0"/>
              </w:numPr>
              <w:suppressLineNumbers w:val="0"/>
              <w:spacing w:before="0" w:beforeAutospacing="0" w:after="0" w:afterAutospacing="0"/>
              <w:ind w:left="210" w:leftChars="100" w:right="0" w:rightChars="0"/>
              <w:jc w:val="both"/>
              <w:textAlignment w:val="center"/>
              <w:rPr>
                <w:rFonts w:hint="eastAsia" w:ascii="宋体" w:hAnsi="宋体" w:eastAsia="宋体" w:cs="宋体"/>
                <w:color w:val="000000"/>
                <w:kern w:val="0"/>
                <w:sz w:val="22"/>
                <w:szCs w:val="22"/>
                <w:highlight w:val="none"/>
                <w:lang w:val="en-US" w:eastAsia="zh-CN" w:bidi="ar"/>
              </w:rPr>
            </w:pPr>
          </w:p>
          <w:p>
            <w:pPr>
              <w:keepNext w:val="0"/>
              <w:keepLines w:val="0"/>
              <w:widowControl/>
              <w:numPr>
                <w:ilvl w:val="0"/>
                <w:numId w:val="0"/>
              </w:numPr>
              <w:suppressLineNumbers w:val="0"/>
              <w:spacing w:before="0" w:beforeAutospacing="0" w:after="0" w:afterAutospacing="0"/>
              <w:ind w:left="210" w:leftChars="100" w:right="0" w:rightChars="0"/>
              <w:jc w:val="both"/>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numPr>
                <w:ilvl w:val="0"/>
                <w:numId w:val="0"/>
              </w:numPr>
              <w:suppressLineNumbers w:val="0"/>
              <w:spacing w:before="0" w:beforeAutospacing="0" w:after="0" w:afterAutospacing="0"/>
              <w:ind w:left="210" w:leftChars="100" w:right="0" w:rightChars="0"/>
              <w:jc w:val="both"/>
              <w:rPr>
                <w:rFonts w:hint="eastAsia" w:ascii="宋体" w:hAnsi="宋体" w:eastAsia="宋体" w:cs="宋体"/>
                <w:color w:val="000000"/>
                <w:sz w:val="22"/>
                <w:szCs w:val="22"/>
                <w:highlight w:val="none"/>
              </w:rPr>
            </w:pPr>
          </w:p>
          <w:p>
            <w:pPr>
              <w:keepNext w:val="0"/>
              <w:keepLines w:val="0"/>
              <w:numPr>
                <w:ilvl w:val="0"/>
                <w:numId w:val="0"/>
              </w:numPr>
              <w:suppressLineNumbers w:val="0"/>
              <w:spacing w:before="0" w:beforeAutospacing="0" w:after="0" w:afterAutospacing="0"/>
              <w:ind w:left="210" w:leftChars="100" w:right="0" w:rightChars="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numPr>
                <w:ilvl w:val="0"/>
                <w:numId w:val="0"/>
              </w:numPr>
              <w:suppressLineNumbers w:val="0"/>
              <w:spacing w:before="0" w:beforeAutospacing="0" w:after="0" w:afterAutospacing="0"/>
              <w:ind w:left="210" w:leftChars="100" w:right="0" w:rightChars="0"/>
              <w:jc w:val="both"/>
              <w:rPr>
                <w:rFonts w:hint="eastAsia" w:ascii="宋体" w:hAnsi="宋体" w:eastAsia="宋体" w:cs="宋体"/>
                <w:color w:val="000000"/>
                <w:sz w:val="22"/>
                <w:szCs w:val="22"/>
                <w:highlight w:val="none"/>
              </w:rPr>
            </w:pPr>
          </w:p>
          <w:p>
            <w:pPr>
              <w:keepNext w:val="0"/>
              <w:keepLines w:val="0"/>
              <w:numPr>
                <w:ilvl w:val="0"/>
                <w:numId w:val="0"/>
              </w:numPr>
              <w:suppressLineNumbers w:val="0"/>
              <w:spacing w:before="0" w:beforeAutospacing="0" w:after="0" w:afterAutospacing="0"/>
              <w:ind w:left="210" w:leftChars="100" w:right="0" w:rightChars="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numPr>
                <w:ilvl w:val="0"/>
                <w:numId w:val="0"/>
              </w:numPr>
              <w:suppressLineNumbers w:val="0"/>
              <w:spacing w:before="0" w:beforeAutospacing="0" w:after="0" w:afterAutospacing="0"/>
              <w:ind w:left="210" w:leftChars="100" w:right="0" w:rightChars="0"/>
              <w:jc w:val="both"/>
              <w:rPr>
                <w:rFonts w:hint="eastAsia" w:ascii="宋体" w:hAnsi="宋体" w:eastAsia="宋体" w:cs="宋体"/>
                <w:color w:val="000000"/>
                <w:sz w:val="22"/>
                <w:szCs w:val="22"/>
                <w:highlight w:val="none"/>
              </w:rPr>
            </w:pPr>
          </w:p>
          <w:p>
            <w:pPr>
              <w:keepNext w:val="0"/>
              <w:keepLines w:val="0"/>
              <w:numPr>
                <w:ilvl w:val="0"/>
                <w:numId w:val="0"/>
              </w:numPr>
              <w:suppressLineNumbers w:val="0"/>
              <w:spacing w:before="0" w:beforeAutospacing="0" w:after="0" w:afterAutospacing="0"/>
              <w:ind w:left="210" w:leftChars="100" w:right="0" w:rightChars="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numPr>
                <w:ilvl w:val="0"/>
                <w:numId w:val="0"/>
              </w:numPr>
              <w:suppressLineNumbers w:val="0"/>
              <w:spacing w:before="0" w:beforeAutospacing="0" w:after="0" w:afterAutospacing="0"/>
              <w:ind w:left="210" w:leftChars="100" w:right="0" w:rightChars="0"/>
              <w:jc w:val="both"/>
              <w:rPr>
                <w:rFonts w:hint="default" w:ascii="宋体" w:hAnsi="宋体" w:eastAsia="宋体" w:cs="宋体"/>
                <w:color w:val="000000"/>
                <w:sz w:val="22"/>
                <w:szCs w:val="22"/>
                <w:highlight w:val="none"/>
              </w:rPr>
            </w:pPr>
          </w:p>
          <w:p>
            <w:pPr>
              <w:keepNext w:val="0"/>
              <w:keepLines w:val="0"/>
              <w:numPr>
                <w:ilvl w:val="0"/>
                <w:numId w:val="0"/>
              </w:numPr>
              <w:suppressLineNumbers w:val="0"/>
              <w:spacing w:before="0" w:beforeAutospacing="0" w:after="0" w:afterAutospacing="0"/>
              <w:ind w:left="210" w:leftChars="100" w:right="0" w:rightChars="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numPr>
                <w:ilvl w:val="0"/>
                <w:numId w:val="0"/>
              </w:numPr>
              <w:suppressLineNumbers w:val="0"/>
              <w:spacing w:before="0" w:beforeAutospacing="0" w:after="0" w:afterAutospacing="0"/>
              <w:ind w:left="210" w:leftChars="100" w:right="0" w:rightChars="0"/>
              <w:jc w:val="both"/>
              <w:textAlignment w:val="center"/>
              <w:rPr>
                <w:rFonts w:hint="eastAsia" w:ascii="宋体" w:hAnsi="宋体" w:eastAsia="宋体" w:cs="宋体"/>
                <w:color w:val="000000"/>
                <w:kern w:val="0"/>
                <w:sz w:val="22"/>
                <w:szCs w:val="22"/>
                <w:highlight w:val="none"/>
                <w:lang w:val="en-US" w:eastAsia="zh-CN" w:bidi="ar"/>
              </w:rPr>
            </w:pPr>
          </w:p>
          <w:p>
            <w:pPr>
              <w:keepNext w:val="0"/>
              <w:keepLines w:val="0"/>
              <w:widowControl/>
              <w:numPr>
                <w:ilvl w:val="0"/>
                <w:numId w:val="0"/>
              </w:numPr>
              <w:suppressLineNumbers w:val="0"/>
              <w:spacing w:before="0" w:beforeAutospacing="0" w:after="0" w:afterAutospacing="0"/>
              <w:ind w:left="210" w:leftChars="100" w:right="0" w:rightChars="0"/>
              <w:jc w:val="both"/>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numPr>
                <w:ilvl w:val="0"/>
                <w:numId w:val="0"/>
              </w:numPr>
              <w:suppressLineNumbers w:val="0"/>
              <w:spacing w:before="0" w:beforeAutospacing="0" w:after="0" w:afterAutospacing="0"/>
              <w:ind w:left="210" w:leftChars="100" w:right="0" w:rightChars="0"/>
              <w:jc w:val="both"/>
              <w:textAlignment w:val="center"/>
              <w:rPr>
                <w:rFonts w:hint="eastAsia" w:ascii="宋体" w:hAnsi="宋体" w:eastAsia="宋体" w:cs="宋体"/>
                <w:color w:val="000000"/>
                <w:kern w:val="0"/>
                <w:sz w:val="22"/>
                <w:szCs w:val="22"/>
                <w:highlight w:val="none"/>
                <w:lang w:val="en-US" w:eastAsia="zh-CN" w:bidi="ar"/>
              </w:rPr>
            </w:pPr>
          </w:p>
          <w:p>
            <w:pPr>
              <w:keepNext w:val="0"/>
              <w:keepLines w:val="0"/>
              <w:widowControl/>
              <w:numPr>
                <w:ilvl w:val="0"/>
                <w:numId w:val="0"/>
              </w:numPr>
              <w:suppressLineNumbers w:val="0"/>
              <w:spacing w:before="0" w:beforeAutospacing="0" w:after="0" w:afterAutospacing="0"/>
              <w:ind w:left="210" w:leftChars="100" w:right="0" w:rightChars="0"/>
              <w:jc w:val="both"/>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numPr>
                <w:ilvl w:val="0"/>
                <w:numId w:val="0"/>
              </w:numPr>
              <w:suppressLineNumbers w:val="0"/>
              <w:spacing w:before="0" w:beforeAutospacing="0" w:after="0" w:afterAutospacing="0"/>
              <w:ind w:left="210" w:leftChars="100" w:right="0" w:rightChars="0"/>
              <w:jc w:val="both"/>
              <w:rPr>
                <w:rFonts w:hint="eastAsia" w:ascii="宋体" w:hAnsi="宋体" w:eastAsia="宋体" w:cs="宋体"/>
                <w:color w:val="000000"/>
                <w:sz w:val="22"/>
                <w:szCs w:val="22"/>
                <w:highlight w:val="none"/>
              </w:rPr>
            </w:pPr>
          </w:p>
          <w:p>
            <w:pPr>
              <w:keepNext w:val="0"/>
              <w:keepLines w:val="0"/>
              <w:numPr>
                <w:ilvl w:val="0"/>
                <w:numId w:val="0"/>
              </w:numPr>
              <w:suppressLineNumbers w:val="0"/>
              <w:spacing w:before="0" w:beforeAutospacing="0" w:after="0" w:afterAutospacing="0"/>
              <w:ind w:left="210" w:leftChars="100" w:right="0" w:rightChars="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numPr>
                <w:ilvl w:val="0"/>
                <w:numId w:val="0"/>
              </w:numPr>
              <w:suppressLineNumbers w:val="0"/>
              <w:spacing w:before="0" w:beforeAutospacing="0" w:after="0" w:afterAutospacing="0"/>
              <w:ind w:left="210" w:leftChars="100" w:right="0" w:rightChars="0"/>
              <w:jc w:val="both"/>
              <w:rPr>
                <w:rFonts w:hint="eastAsia" w:ascii="宋体" w:hAnsi="宋体" w:eastAsia="宋体" w:cs="宋体"/>
                <w:color w:val="000000"/>
                <w:sz w:val="22"/>
                <w:szCs w:val="22"/>
                <w:highlight w:val="none"/>
              </w:rPr>
            </w:pPr>
          </w:p>
          <w:p>
            <w:pPr>
              <w:keepNext w:val="0"/>
              <w:keepLines w:val="0"/>
              <w:numPr>
                <w:ilvl w:val="0"/>
                <w:numId w:val="0"/>
              </w:numPr>
              <w:suppressLineNumbers w:val="0"/>
              <w:spacing w:before="0" w:beforeAutospacing="0" w:after="0" w:afterAutospacing="0"/>
              <w:ind w:left="210" w:leftChars="100" w:right="0" w:rightChars="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numPr>
                <w:ilvl w:val="0"/>
                <w:numId w:val="0"/>
              </w:numPr>
              <w:suppressLineNumbers w:val="0"/>
              <w:spacing w:before="0" w:beforeAutospacing="0" w:after="0" w:afterAutospacing="0"/>
              <w:ind w:left="210" w:leftChars="100" w:right="0" w:rightChars="0"/>
              <w:jc w:val="both"/>
              <w:rPr>
                <w:rFonts w:hint="eastAsia" w:ascii="宋体" w:hAnsi="宋体" w:eastAsia="宋体" w:cs="宋体"/>
                <w:color w:val="000000"/>
                <w:sz w:val="22"/>
                <w:szCs w:val="22"/>
                <w:highlight w:val="none"/>
              </w:rPr>
            </w:pPr>
          </w:p>
          <w:p>
            <w:pPr>
              <w:keepNext w:val="0"/>
              <w:keepLines w:val="0"/>
              <w:numPr>
                <w:ilvl w:val="0"/>
                <w:numId w:val="0"/>
              </w:numPr>
              <w:suppressLineNumbers w:val="0"/>
              <w:spacing w:before="0" w:beforeAutospacing="0" w:after="0" w:afterAutospacing="0"/>
              <w:ind w:left="210" w:leftChars="100" w:right="0" w:rightChars="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numPr>
                <w:ilvl w:val="0"/>
                <w:numId w:val="0"/>
              </w:numPr>
              <w:suppressLineNumbers w:val="0"/>
              <w:spacing w:before="0" w:beforeAutospacing="0" w:after="0" w:afterAutospacing="0"/>
              <w:ind w:left="210" w:leftChars="100" w:right="0" w:rightChars="0"/>
              <w:jc w:val="both"/>
              <w:rPr>
                <w:rFonts w:hint="default"/>
                <w:highlight w:val="none"/>
              </w:rPr>
            </w:pPr>
          </w:p>
          <w:p>
            <w:pPr>
              <w:keepNext w:val="0"/>
              <w:keepLines w:val="0"/>
              <w:numPr>
                <w:ilvl w:val="0"/>
                <w:numId w:val="0"/>
              </w:numPr>
              <w:suppressLineNumbers w:val="0"/>
              <w:spacing w:before="0" w:beforeAutospacing="0" w:after="0" w:afterAutospacing="0"/>
              <w:ind w:left="210" w:leftChars="100" w:right="0" w:rightChars="0"/>
              <w:jc w:val="both"/>
              <w:rPr>
                <w:rFonts w:hint="default"/>
                <w:highlight w:val="none"/>
              </w:rPr>
            </w:pPr>
            <w:r>
              <w:rPr>
                <w:rFonts w:hint="default" w:ascii="宋体" w:hAnsi="宋体" w:eastAsia="宋体" w:cs="宋体"/>
                <w:color w:val="000000"/>
                <w:sz w:val="22"/>
                <w:szCs w:val="22"/>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numPr>
                <w:ilvl w:val="0"/>
                <w:numId w:val="0"/>
              </w:numPr>
              <w:suppressLineNumbers w:val="0"/>
              <w:spacing w:before="0" w:beforeAutospacing="0" w:after="0" w:afterAutospacing="0"/>
              <w:ind w:left="210" w:leftChars="100" w:right="0" w:rightChars="0"/>
              <w:jc w:val="both"/>
              <w:rPr>
                <w:rFonts w:hint="eastAsia" w:ascii="宋体" w:hAnsi="宋体" w:eastAsia="宋体" w:cs="宋体"/>
                <w:color w:val="000000"/>
                <w:kern w:val="0"/>
                <w:sz w:val="22"/>
                <w:szCs w:val="22"/>
                <w:highlight w:val="none"/>
                <w:lang w:val="en-US" w:eastAsia="zh-CN" w:bidi="ar"/>
              </w:rPr>
            </w:pPr>
          </w:p>
          <w:p>
            <w:pPr>
              <w:keepNext w:val="0"/>
              <w:keepLines w:val="0"/>
              <w:numPr>
                <w:ilvl w:val="0"/>
                <w:numId w:val="0"/>
              </w:numPr>
              <w:suppressLineNumbers w:val="0"/>
              <w:spacing w:before="0" w:beforeAutospacing="0" w:after="0" w:afterAutospacing="0"/>
              <w:ind w:left="210" w:leftChars="100" w:right="0" w:rightChars="0"/>
              <w:jc w:val="both"/>
              <w:rPr>
                <w:rFonts w:hint="default" w:eastAsiaTheme="minorEastAsia"/>
                <w:highlight w:val="none"/>
                <w:lang w:val="en-US" w:eastAsia="zh-CN"/>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本部门</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lang w:val="en-US" w:eastAsia="zh-CN" w:bidi="ar"/>
                <w14:textFill>
                  <w14:solidFill>
                    <w14:schemeClr w14:val="tx1"/>
                  </w14:solidFill>
                </w14:textFill>
              </w:rPr>
              <w:t>年度没有一般公共预算财政拨款“三公”经费收入，也没有一般公共预算财政拨款“三公”经费安排的支出，故本表无数据。</w:t>
            </w:r>
          </w:p>
        </w:tc>
      </w:tr>
    </w:tbl>
    <w:p>
      <w:pPr>
        <w:ind w:firstLine="420" w:firstLineChars="0"/>
        <w:jc w:val="left"/>
        <w:rPr>
          <w:rFonts w:ascii="仿宋" w:hAnsi="仿宋" w:eastAsia="仿宋" w:cs="仿宋"/>
          <w:sz w:val="24"/>
          <w:highlight w:val="none"/>
        </w:rPr>
        <w:sectPr>
          <w:pgSz w:w="16838" w:h="11906" w:orient="landscape"/>
          <w:pgMar w:top="283" w:right="567" w:bottom="283" w:left="567" w:header="851" w:footer="992" w:gutter="0"/>
          <w:cols w:space="0" w:num="1"/>
          <w:rtlGutter w:val="0"/>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环江毛南族自治县世界自然遗产保护中心</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u w:color="auto"/>
          <w:lang w:val="en-US" w:eastAsia="zh-CN"/>
        </w:rPr>
        <w:t>97.3</w:t>
      </w:r>
      <w:r>
        <w:rPr>
          <w:rFonts w:hint="eastAsia" w:ascii="仿宋" w:hAnsi="仿宋" w:eastAsia="仿宋" w:cs="仿宋"/>
          <w:sz w:val="32"/>
          <w:szCs w:val="32"/>
          <w:highlight w:val="none"/>
        </w:rPr>
        <w:t>万元，较2021年度决算数</w:t>
      </w:r>
      <w:r>
        <w:rPr>
          <w:rFonts w:hint="eastAsia" w:ascii="仿宋" w:hAnsi="仿宋" w:eastAsia="仿宋" w:cs="仿宋"/>
          <w:sz w:val="32"/>
          <w:szCs w:val="32"/>
          <w:highlight w:val="none"/>
          <w:lang w:eastAsia="zh-CN"/>
        </w:rPr>
        <w:t>增加</w:t>
      </w:r>
      <w:r>
        <w:rPr>
          <w:rFonts w:hint="eastAsia" w:ascii="仿宋" w:hAnsi="仿宋" w:eastAsia="仿宋" w:cs="仿宋"/>
          <w:sz w:val="32"/>
          <w:u w:color="auto"/>
          <w:lang w:val="en-US" w:eastAsia="zh-CN"/>
        </w:rPr>
        <w:t>35.35</w:t>
      </w:r>
      <w:r>
        <w:rPr>
          <w:rFonts w:hint="eastAsia" w:ascii="仿宋" w:hAnsi="仿宋" w:eastAsia="仿宋" w:cs="仿宋"/>
          <w:sz w:val="32"/>
          <w:szCs w:val="32"/>
          <w:highlight w:val="none"/>
        </w:rPr>
        <w:t>万元，</w:t>
      </w:r>
      <w:r>
        <w:rPr>
          <w:rFonts w:ascii="仿宋" w:hAnsi="仿宋" w:eastAsia="仿宋" w:cs="仿宋"/>
          <w:sz w:val="32"/>
          <w:u w:color="auto"/>
        </w:rPr>
        <w:t>增长</w:t>
      </w:r>
      <w:r>
        <w:rPr>
          <w:rFonts w:hint="eastAsia" w:ascii="仿宋" w:hAnsi="仿宋" w:eastAsia="仿宋" w:cs="仿宋"/>
          <w:sz w:val="32"/>
          <w:u w:color="auto"/>
          <w:lang w:val="en-US" w:eastAsia="zh-CN"/>
        </w:rPr>
        <w:t>36.3</w:t>
      </w:r>
      <w:r>
        <w:rPr>
          <w:rFonts w:ascii="仿宋" w:hAnsi="仿宋" w:eastAsia="仿宋" w:cs="仿宋"/>
          <w:sz w:val="32"/>
          <w:u w:color="auto"/>
        </w:rPr>
        <w:t>%</w:t>
      </w:r>
      <w:r>
        <w:rPr>
          <w:rFonts w:hint="eastAsia" w:ascii="仿宋" w:hAnsi="仿宋" w:eastAsia="仿宋" w:cs="仿宋"/>
          <w:sz w:val="32"/>
          <w:szCs w:val="32"/>
          <w:highlight w:val="none"/>
        </w:rPr>
        <w:t>，其中本年收入</w:t>
      </w:r>
      <w:r>
        <w:rPr>
          <w:rFonts w:hint="eastAsia" w:ascii="仿宋" w:hAnsi="仿宋" w:eastAsia="仿宋" w:cs="仿宋"/>
          <w:sz w:val="32"/>
          <w:u w:color="auto"/>
          <w:lang w:val="en-US" w:eastAsia="zh-CN"/>
        </w:rPr>
        <w:t>97.36</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1.一般公共预算财政拨款收入</w:t>
      </w:r>
      <w:r>
        <w:rPr>
          <w:rFonts w:hint="eastAsia" w:ascii="仿宋" w:hAnsi="仿宋" w:eastAsia="仿宋" w:cs="仿宋"/>
          <w:sz w:val="32"/>
          <w:u w:color="auto"/>
          <w:lang w:val="en-US" w:eastAsia="zh-CN"/>
        </w:rPr>
        <w:t>97.36</w:t>
      </w:r>
      <w:r>
        <w:rPr>
          <w:rFonts w:hint="eastAsia" w:ascii="仿宋" w:hAnsi="仿宋" w:eastAsia="仿宋" w:cs="仿宋"/>
          <w:kern w:val="2"/>
          <w:sz w:val="32"/>
          <w:szCs w:val="32"/>
          <w:highlight w:val="none"/>
          <w:lang w:val="en-US" w:eastAsia="zh-CN" w:bidi="ar"/>
        </w:rPr>
        <w:t>万元，较2021年度决算数</w:t>
      </w:r>
      <w:r>
        <w:rPr>
          <w:rFonts w:hint="eastAsia" w:ascii="仿宋" w:hAnsi="仿宋" w:eastAsia="仿宋" w:cs="仿宋"/>
          <w:sz w:val="32"/>
          <w:szCs w:val="32"/>
          <w:highlight w:val="none"/>
          <w:lang w:eastAsia="zh-CN"/>
        </w:rPr>
        <w:t>增加</w:t>
      </w:r>
      <w:r>
        <w:rPr>
          <w:rFonts w:hint="eastAsia" w:ascii="仿宋" w:hAnsi="仿宋" w:eastAsia="仿宋" w:cs="仿宋"/>
          <w:sz w:val="32"/>
          <w:u w:color="auto"/>
          <w:lang w:val="en-US" w:eastAsia="zh-CN"/>
        </w:rPr>
        <w:t>35.35</w:t>
      </w:r>
      <w:r>
        <w:rPr>
          <w:rFonts w:hint="eastAsia" w:ascii="仿宋" w:hAnsi="仿宋" w:eastAsia="仿宋" w:cs="仿宋"/>
          <w:sz w:val="32"/>
          <w:szCs w:val="32"/>
          <w:highlight w:val="none"/>
        </w:rPr>
        <w:t>万元，</w:t>
      </w:r>
      <w:r>
        <w:rPr>
          <w:rFonts w:ascii="仿宋" w:hAnsi="仿宋" w:eastAsia="仿宋" w:cs="仿宋"/>
          <w:sz w:val="32"/>
          <w:u w:color="auto"/>
        </w:rPr>
        <w:t>增长</w:t>
      </w:r>
      <w:r>
        <w:rPr>
          <w:rFonts w:hint="eastAsia" w:ascii="仿宋" w:hAnsi="仿宋" w:eastAsia="仿宋" w:cs="仿宋"/>
          <w:sz w:val="32"/>
          <w:u w:color="auto"/>
          <w:lang w:val="en-US" w:eastAsia="zh-CN"/>
        </w:rPr>
        <w:t>36.3</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主要原因：本年度有项目资金支付。</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主要原因：本部门无</w:t>
      </w:r>
      <w:r>
        <w:rPr>
          <w:rFonts w:hint="eastAsia" w:ascii="仿宋" w:hAnsi="仿宋" w:eastAsia="仿宋" w:cs="仿宋"/>
          <w:kern w:val="2"/>
          <w:sz w:val="32"/>
          <w:szCs w:val="32"/>
          <w:highlight w:val="none"/>
          <w:lang w:val="en-US" w:eastAsia="zh-CN" w:bidi="ar"/>
        </w:rPr>
        <w:t>政府性基金预算财政拨款收入。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主要原因：本部门无</w:t>
      </w:r>
      <w:r>
        <w:rPr>
          <w:rFonts w:hint="eastAsia" w:ascii="仿宋" w:hAnsi="仿宋" w:eastAsia="仿宋" w:cs="仿宋"/>
          <w:kern w:val="2"/>
          <w:sz w:val="32"/>
          <w:szCs w:val="32"/>
          <w:highlight w:val="none"/>
          <w:lang w:val="en-US" w:eastAsia="zh-CN" w:bidi="ar"/>
        </w:rPr>
        <w:t>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主要原因：本部门无</w:t>
      </w:r>
      <w:r>
        <w:rPr>
          <w:rFonts w:hint="eastAsia" w:ascii="仿宋" w:hAnsi="仿宋" w:eastAsia="仿宋" w:cs="仿宋"/>
          <w:kern w:val="2"/>
          <w:sz w:val="32"/>
          <w:szCs w:val="32"/>
          <w:highlight w:val="none"/>
          <w:lang w:val="en-US" w:eastAsia="zh-CN" w:bidi="ar"/>
        </w:rPr>
        <w:t>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主要原因：本部门无</w:t>
      </w:r>
      <w:r>
        <w:rPr>
          <w:rFonts w:hint="eastAsia" w:ascii="仿宋" w:hAnsi="仿宋" w:eastAsia="仿宋" w:cs="仿宋"/>
          <w:kern w:val="2"/>
          <w:sz w:val="32"/>
          <w:szCs w:val="32"/>
          <w:highlight w:val="none"/>
          <w:lang w:val="en-US" w:eastAsia="zh-CN" w:bidi="ar"/>
        </w:rPr>
        <w:t>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6.</w:t>
      </w:r>
      <w:r>
        <w:rPr>
          <w:rFonts w:hint="eastAsia" w:ascii="仿宋" w:hAnsi="仿宋" w:eastAsia="仿宋" w:cs="仿宋"/>
          <w:kern w:val="2"/>
          <w:sz w:val="36"/>
          <w:szCs w:val="36"/>
          <w:highlight w:val="none"/>
          <w:lang w:val="en-US" w:eastAsia="zh-CN" w:bidi="ar"/>
        </w:rPr>
        <w:t>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kern w:val="2"/>
          <w:sz w:val="32"/>
          <w:szCs w:val="32"/>
          <w:highlight w:val="none"/>
          <w:lang w:val="en-US" w:eastAsia="zh-CN" w:bidi="ar"/>
        </w:rPr>
        <w:t>本部门无经营收入。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7.附属单位上缴收入0.00万元。较2021年度决算数增加0.00万元，增长0%。主要原因：本部门无附属单位上缴收入。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8.其他收入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.主要原因：本部门无其他收入。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r>
        <w:rPr>
          <w:rFonts w:hint="eastAsia" w:ascii="仿宋" w:hAnsi="仿宋" w:eastAsia="仿宋" w:cs="仿宋"/>
          <w:kern w:val="2"/>
          <w:sz w:val="32"/>
          <w:szCs w:val="32"/>
          <w:highlight w:val="none"/>
          <w:lang w:val="en-US" w:eastAsia="zh-CN" w:bidi="ar"/>
        </w:rPr>
        <w:t>主要原因：本部门无使用非财政拨款。</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eastAsia="zh-CN"/>
        </w:rPr>
      </w:pPr>
      <w:r>
        <w:rPr>
          <w:rFonts w:hint="eastAsia" w:ascii="仿宋" w:hAnsi="仿宋" w:eastAsia="仿宋" w:cs="仿宋"/>
          <w:kern w:val="2"/>
          <w:sz w:val="32"/>
          <w:szCs w:val="32"/>
          <w:highlight w:val="none"/>
          <w:lang w:val="en-US" w:eastAsia="zh-CN" w:bidi="ar"/>
        </w:rPr>
        <w:t>10.上年结转和结余</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sz w:val="32"/>
          <w:u w:color="auto"/>
          <w:lang w:eastAsia="zh-CN"/>
        </w:rPr>
        <w:t>。</w:t>
      </w:r>
    </w:p>
    <w:p>
      <w:pPr>
        <w:jc w:val="center"/>
        <w:rPr>
          <w:rFonts w:ascii="仿宋" w:hAnsi="仿宋" w:eastAsia="仿宋" w:cs="仿宋"/>
          <w:sz w:val="32"/>
          <w:szCs w:val="32"/>
          <w:highlight w:val="none"/>
        </w:rPr>
      </w:pPr>
      <w:r>
        <w:drawing>
          <wp:inline distT="0" distB="0" distL="114300" distR="114300">
            <wp:extent cx="4826000" cy="3457575"/>
            <wp:effectExtent l="4445" t="4445" r="8255" b="508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hint="eastAsia" w:ascii="仿宋" w:hAnsi="仿宋" w:eastAsia="仿宋" w:cs="仿宋"/>
          <w:sz w:val="32"/>
          <w:u w:color="auto"/>
          <w:lang w:val="en-US" w:eastAsia="zh-CN"/>
        </w:rPr>
        <w:t>97.36</w:t>
      </w:r>
      <w:r>
        <w:rPr>
          <w:rFonts w:hint="eastAsia" w:ascii="仿宋" w:hAnsi="仿宋" w:eastAsia="仿宋" w:cs="仿宋"/>
          <w:sz w:val="32"/>
          <w:szCs w:val="32"/>
          <w:highlight w:val="none"/>
        </w:rPr>
        <w:t>万元，其中本年支出</w:t>
      </w:r>
      <w:r>
        <w:rPr>
          <w:rFonts w:hint="eastAsia" w:ascii="仿宋" w:hAnsi="仿宋" w:eastAsia="仿宋" w:cs="仿宋"/>
          <w:sz w:val="32"/>
          <w:u w:color="auto"/>
          <w:lang w:val="en-US" w:eastAsia="zh-CN"/>
        </w:rPr>
        <w:t>97.36</w:t>
      </w:r>
      <w:r>
        <w:rPr>
          <w:rFonts w:hint="eastAsia" w:ascii="仿宋" w:hAnsi="仿宋" w:eastAsia="仿宋" w:cs="仿宋"/>
          <w:sz w:val="32"/>
          <w:szCs w:val="32"/>
          <w:highlight w:val="none"/>
        </w:rPr>
        <w:t>万元，较2021年度决算数</w:t>
      </w:r>
      <w:r>
        <w:rPr>
          <w:rFonts w:hint="eastAsia" w:ascii="仿宋" w:hAnsi="仿宋" w:eastAsia="仿宋" w:cs="仿宋"/>
          <w:sz w:val="32"/>
          <w:szCs w:val="32"/>
          <w:highlight w:val="none"/>
          <w:lang w:eastAsia="zh-CN"/>
        </w:rPr>
        <w:t>增加</w:t>
      </w:r>
      <w:r>
        <w:rPr>
          <w:rFonts w:hint="eastAsia" w:ascii="仿宋" w:hAnsi="仿宋" w:eastAsia="仿宋" w:cs="仿宋"/>
          <w:sz w:val="32"/>
          <w:u w:color="auto"/>
          <w:lang w:val="en-US" w:eastAsia="zh-CN"/>
        </w:rPr>
        <w:t>35.35</w:t>
      </w:r>
      <w:r>
        <w:rPr>
          <w:rFonts w:hint="eastAsia" w:ascii="仿宋" w:hAnsi="仿宋" w:eastAsia="仿宋" w:cs="仿宋"/>
          <w:sz w:val="32"/>
          <w:szCs w:val="32"/>
          <w:highlight w:val="none"/>
        </w:rPr>
        <w:t>万元，</w:t>
      </w:r>
      <w:r>
        <w:rPr>
          <w:rFonts w:ascii="仿宋" w:hAnsi="仿宋" w:eastAsia="仿宋" w:cs="仿宋"/>
          <w:sz w:val="32"/>
          <w:u w:color="auto"/>
        </w:rPr>
        <w:t>增长</w:t>
      </w:r>
      <w:r>
        <w:rPr>
          <w:rFonts w:hint="eastAsia" w:ascii="仿宋" w:hAnsi="仿宋" w:eastAsia="仿宋" w:cs="仿宋"/>
          <w:sz w:val="32"/>
          <w:u w:color="auto"/>
          <w:lang w:val="en-US" w:eastAsia="zh-CN"/>
        </w:rPr>
        <w:t>36.3</w:t>
      </w:r>
      <w:r>
        <w:rPr>
          <w:rFonts w:ascii="仿宋" w:hAnsi="仿宋" w:eastAsia="仿宋" w:cs="仿宋"/>
          <w:sz w:val="32"/>
          <w:u w:color="auto"/>
        </w:rPr>
        <w:t>%</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eastAsia="zh-CN"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w:t>
      </w:r>
      <w:r>
        <w:rPr>
          <w:rFonts w:hint="eastAsia" w:ascii="仿宋" w:hAnsi="仿宋" w:eastAsia="仿宋" w:cs="仿宋"/>
          <w:sz w:val="32"/>
          <w:szCs w:val="32"/>
          <w:highlight w:val="none"/>
          <w:lang w:val="en-US" w:eastAsia="zh-CN" w:bidi="ar"/>
        </w:rPr>
        <w:t>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0.53</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：支付</w:t>
      </w:r>
      <w:r>
        <w:rPr>
          <w:rFonts w:hint="eastAsia" w:ascii="仿宋" w:hAnsi="仿宋" w:eastAsia="仿宋" w:cs="仿宋"/>
          <w:color w:val="000000" w:themeColor="text1"/>
          <w:sz w:val="32"/>
          <w:szCs w:val="32"/>
          <w:highlight w:val="none"/>
          <w:lang w:val="en-US" w:eastAsia="zh-CN"/>
          <w14:textFill>
            <w14:solidFill>
              <w14:schemeClr w14:val="tx1"/>
            </w14:solidFill>
          </w14:textFill>
        </w:rPr>
        <w:t>单位工会费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0.32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60.4</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w:t>
      </w:r>
      <w:r>
        <w:rPr>
          <w:rFonts w:ascii="仿宋_GB2312" w:hAnsi="宋体" w:eastAsia="仿宋_GB2312" w:cs="仿宋_GB2312"/>
          <w:i w:val="0"/>
          <w:iCs w:val="0"/>
          <w:caps w:val="0"/>
          <w:color w:val="333333"/>
          <w:spacing w:val="0"/>
          <w:sz w:val="31"/>
          <w:szCs w:val="31"/>
          <w:shd w:val="clear" w:fill="FFFFFF"/>
        </w:rPr>
        <w:t>年</w:t>
      </w:r>
      <w:r>
        <w:rPr>
          <w:rFonts w:hint="eastAsia" w:ascii="仿宋_GB2312" w:hAnsi="宋体" w:eastAsia="仿宋_GB2312" w:cs="仿宋_GB2312"/>
          <w:i w:val="0"/>
          <w:iCs w:val="0"/>
          <w:caps w:val="0"/>
          <w:color w:val="333333"/>
          <w:spacing w:val="0"/>
          <w:sz w:val="31"/>
          <w:szCs w:val="31"/>
          <w:shd w:val="clear" w:fill="FFFFFF"/>
        </w:rPr>
        <w:t>度没有脱贫攻坚</w:t>
      </w:r>
      <w:r>
        <w:rPr>
          <w:rFonts w:ascii="黑体" w:hAnsi="宋体" w:eastAsia="黑体" w:cs="黑体"/>
          <w:i w:val="0"/>
          <w:iCs w:val="0"/>
          <w:caps w:val="0"/>
          <w:color w:val="333333"/>
          <w:spacing w:val="0"/>
          <w:sz w:val="31"/>
          <w:szCs w:val="31"/>
          <w:shd w:val="clear" w:fill="FFFFFF"/>
        </w:rPr>
        <w:t>“</w:t>
      </w:r>
      <w:r>
        <w:rPr>
          <w:rFonts w:hint="eastAsia" w:ascii="仿宋_GB2312" w:hAnsi="宋体" w:eastAsia="仿宋_GB2312" w:cs="仿宋_GB2312"/>
          <w:i w:val="0"/>
          <w:iCs w:val="0"/>
          <w:caps w:val="0"/>
          <w:color w:val="333333"/>
          <w:spacing w:val="0"/>
          <w:sz w:val="31"/>
          <w:szCs w:val="31"/>
          <w:shd w:val="clear" w:fill="FFFFFF"/>
        </w:rPr>
        <w:t>百日攻坚冲刺</w:t>
      </w:r>
      <w:r>
        <w:rPr>
          <w:rFonts w:hint="eastAsia" w:ascii="黑体" w:hAnsi="宋体" w:eastAsia="黑体" w:cs="黑体"/>
          <w:i w:val="0"/>
          <w:iCs w:val="0"/>
          <w:caps w:val="0"/>
          <w:color w:val="333333"/>
          <w:spacing w:val="0"/>
          <w:sz w:val="31"/>
          <w:szCs w:val="31"/>
          <w:shd w:val="clear" w:fill="FFFFFF"/>
        </w:rPr>
        <w:t>”</w:t>
      </w:r>
      <w:r>
        <w:rPr>
          <w:rFonts w:hint="eastAsia" w:ascii="仿宋_GB2312" w:hAnsi="宋体" w:eastAsia="仿宋_GB2312" w:cs="仿宋_GB2312"/>
          <w:i w:val="0"/>
          <w:iCs w:val="0"/>
          <w:caps w:val="0"/>
          <w:color w:val="333333"/>
          <w:spacing w:val="0"/>
          <w:sz w:val="31"/>
          <w:szCs w:val="31"/>
          <w:shd w:val="clear" w:fill="FFFFFF"/>
        </w:rPr>
        <w:t>工作队员助勤补助发放。</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_GB2312" w:hAnsi="宋体" w:eastAsia="仿宋_GB2312" w:cs="仿宋_GB2312"/>
          <w:i w:val="0"/>
          <w:iCs w:val="0"/>
          <w:caps w:val="0"/>
          <w:color w:val="333333"/>
          <w:spacing w:val="0"/>
          <w:sz w:val="31"/>
          <w:szCs w:val="31"/>
          <w:shd w:val="clear" w:fill="FFFFFF"/>
        </w:rPr>
        <w:t>文化旅游体育与传媒支出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bidi="ar"/>
        </w:rPr>
        <w:t>207</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44.77</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ascii="仿宋_GB2312" w:hAnsi="宋体" w:eastAsia="仿宋_GB2312" w:cs="仿宋_GB2312"/>
          <w:i w:val="0"/>
          <w:iCs w:val="0"/>
          <w:caps w:val="0"/>
          <w:color w:val="333333"/>
          <w:spacing w:val="0"/>
          <w:sz w:val="31"/>
          <w:szCs w:val="31"/>
          <w:shd w:val="clear" w:fill="FFFFFF"/>
        </w:rPr>
        <w:t>主要用于本部门为保证日常运转发生的基本支出和为完成各项工作任务、保障单位事业发展而发生的项目支出。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2.75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6.1</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ascii="仿宋_GB2312" w:hAnsi="宋体" w:eastAsia="仿宋_GB2312" w:cs="仿宋_GB2312"/>
          <w:i w:val="0"/>
          <w:iCs w:val="0"/>
          <w:caps w:val="0"/>
          <w:color w:val="333333"/>
          <w:spacing w:val="0"/>
          <w:sz w:val="31"/>
          <w:szCs w:val="31"/>
          <w:shd w:val="clear" w:fill="FFFFFF"/>
        </w:rPr>
        <w:t>本年度没有重大项目支出</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rPr>
        <w:t>3</w:t>
      </w:r>
      <w:r>
        <w:rPr>
          <w:rFonts w:ascii="仿宋" w:hAnsi="仿宋" w:eastAsia="仿宋" w:cs="仿宋"/>
          <w:sz w:val="32"/>
          <w:u w:color="auto"/>
        </w:rPr>
        <w:t>.</w:t>
      </w:r>
      <w:r>
        <w:rPr>
          <w:rFonts w:ascii="仿宋_GB2312" w:hAnsi="宋体" w:eastAsia="仿宋_GB2312" w:cs="仿宋_GB2312"/>
          <w:i w:val="0"/>
          <w:iCs w:val="0"/>
          <w:caps w:val="0"/>
          <w:color w:val="333333"/>
          <w:spacing w:val="0"/>
          <w:sz w:val="31"/>
          <w:szCs w:val="31"/>
          <w:shd w:val="clear" w:fill="FFFFFF"/>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3.84</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ascii="仿宋_GB2312" w:hAnsi="宋体" w:eastAsia="仿宋_GB2312" w:cs="仿宋_GB2312"/>
          <w:i w:val="0"/>
          <w:iCs w:val="0"/>
          <w:caps w:val="0"/>
          <w:color w:val="333333"/>
          <w:spacing w:val="0"/>
          <w:sz w:val="31"/>
          <w:szCs w:val="31"/>
          <w:shd w:val="clear" w:fill="FFFFFF"/>
        </w:rPr>
        <w:t>主要用于机关事业单位基本养老保险缴费支出。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0.04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1.04</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主要原因是：2022年下半年有人员调出。</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rPr>
        <w:t>4</w:t>
      </w:r>
      <w:r>
        <w:rPr>
          <w:rFonts w:ascii="仿宋" w:hAnsi="仿宋" w:eastAsia="仿宋" w:cs="仿宋"/>
          <w:sz w:val="32"/>
          <w:u w:color="auto"/>
        </w:rPr>
        <w:t>.</w:t>
      </w:r>
      <w:r>
        <w:rPr>
          <w:rFonts w:ascii="仿宋_GB2312" w:hAnsi="宋体" w:eastAsia="仿宋_GB2312" w:cs="仿宋_GB2312"/>
          <w:i w:val="0"/>
          <w:iCs w:val="0"/>
          <w:caps w:val="0"/>
          <w:color w:val="333333"/>
          <w:spacing w:val="0"/>
          <w:sz w:val="31"/>
          <w:szCs w:val="31"/>
          <w:shd w:val="clear" w:fill="FFFFFF"/>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3.17</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ascii="仿宋_GB2312" w:hAnsi="宋体" w:eastAsia="仿宋_GB2312" w:cs="仿宋_GB2312"/>
          <w:i w:val="0"/>
          <w:iCs w:val="0"/>
          <w:caps w:val="0"/>
          <w:color w:val="333333"/>
          <w:spacing w:val="0"/>
          <w:sz w:val="31"/>
          <w:szCs w:val="31"/>
          <w:shd w:val="clear" w:fill="FFFFFF"/>
        </w:rPr>
        <w:t>主要用于按照国家政策规定向职工发放的住房公积金、提租补贴、购房补贴等住房改革方面的支出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0.57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18</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主要原因是：2022年下半年有人员调出。</w:t>
      </w:r>
    </w:p>
    <w:p>
      <w:pPr>
        <w:keepNext w:val="0"/>
        <w:keepLines w:val="0"/>
        <w:widowControl w:val="0"/>
        <w:numPr>
          <w:ilvl w:val="0"/>
          <w:numId w:val="0"/>
        </w:numPr>
        <w:suppressLineNumbers w:val="0"/>
        <w:spacing w:before="0" w:beforeAutospacing="0" w:after="0" w:afterAutospacing="0"/>
        <w:ind w:right="0" w:rightChars="0" w:firstLine="640" w:firstLineChars="200"/>
        <w:jc w:val="left"/>
        <w:rPr>
          <w:rFonts w:hint="eastAsia" w:ascii="仿宋" w:hAnsi="仿宋" w:eastAsia="仿宋" w:cs="仿宋"/>
          <w:color w:val="FF0000"/>
          <w:kern w:val="2"/>
          <w:sz w:val="32"/>
          <w:szCs w:val="32"/>
          <w:highlight w:val="none"/>
          <w:lang w:val="en-US" w:eastAsia="zh-CN" w:bidi="ar"/>
        </w:rPr>
      </w:pPr>
      <w:r>
        <w:rPr>
          <w:rFonts w:hint="eastAsia" w:ascii="仿宋" w:hAnsi="仿宋" w:eastAsia="仿宋" w:cs="仿宋"/>
          <w:color w:val="000000" w:themeColor="text1"/>
          <w:sz w:val="32"/>
          <w:szCs w:val="32"/>
          <w:highlight w:val="none"/>
          <w:lang w:val="en-US" w:eastAsia="zh-CN" w:bidi="ar"/>
          <w14:textFill>
            <w14:solidFill>
              <w14:schemeClr w14:val="tx1"/>
            </w14:solidFill>
          </w14:textFill>
        </w:rPr>
        <w:t>5.</w:t>
      </w:r>
      <w:r>
        <w:rPr>
          <w:rFonts w:hint="eastAsia" w:ascii="仿宋" w:hAnsi="仿宋" w:eastAsia="仿宋" w:cs="仿宋"/>
          <w:color w:val="000000" w:themeColor="text1"/>
          <w:sz w:val="32"/>
          <w:szCs w:val="32"/>
          <w:highlight w:val="none"/>
          <w:lang w:eastAsia="zh-CN" w:bidi="ar"/>
          <w14:textFill>
            <w14:solidFill>
              <w14:schemeClr w14:val="tx1"/>
            </w14:solidFill>
          </w14:textFill>
        </w:rPr>
        <w:t>城乡社区支出</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val="en-US" w:eastAsia="zh-CN" w:bidi="ar"/>
          <w14:textFill>
            <w14:solidFill>
              <w14:schemeClr w14:val="tx1"/>
            </w14:solidFill>
          </w14:textFill>
        </w:rPr>
        <w:t>212</w:t>
      </w:r>
      <w:r>
        <w:rPr>
          <w:rFonts w:ascii="Calibri" w:hAnsi="Calibri" w:eastAsia="宋体" w:cs="Times New Roman"/>
          <w:color w:val="000000" w:themeColor="text1"/>
          <w:highlight w:val="none"/>
          <w:lang w:bidi="ar"/>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类）</w:t>
      </w:r>
      <w:r>
        <w:rPr>
          <w:rFonts w:hint="eastAsia" w:ascii="仿宋" w:hAnsi="仿宋" w:eastAsia="仿宋" w:cs="仿宋"/>
          <w:color w:val="000000" w:themeColor="text1"/>
          <w:sz w:val="32"/>
          <w:szCs w:val="32"/>
          <w:highlight w:val="none"/>
          <w:lang w:val="en-US" w:eastAsia="zh-CN" w:bidi="ar"/>
          <w14:textFill>
            <w14:solidFill>
              <w14:schemeClr w14:val="tx1"/>
            </w14:solidFill>
          </w14:textFill>
        </w:rPr>
        <w:t>38.55</w:t>
      </w:r>
      <w:r>
        <w:rPr>
          <w:rFonts w:hint="eastAsia" w:ascii="仿宋" w:hAnsi="仿宋" w:eastAsia="仿宋" w:cs="仿宋"/>
          <w:color w:val="000000" w:themeColor="text1"/>
          <w:sz w:val="32"/>
          <w:szCs w:val="32"/>
          <w:highlight w:val="none"/>
          <w14:textFill>
            <w14:solidFill>
              <w14:schemeClr w14:val="tx1"/>
            </w14:solidFill>
          </w14:textFill>
        </w:rPr>
        <w:t>万元：主要用于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支付遗产地步道建设</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38.55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100</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主要原因是：本年度有重大项目经费支付。</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_GB2312" w:hAnsi="宋体" w:eastAsia="仿宋_GB2312" w:cs="仿宋_GB2312"/>
          <w:i w:val="0"/>
          <w:iCs w:val="0"/>
          <w:caps w:val="0"/>
          <w:color w:val="333333"/>
          <w:spacing w:val="0"/>
          <w:sz w:val="31"/>
          <w:szCs w:val="31"/>
          <w:shd w:val="clear" w:fill="FFFFFF"/>
          <w:lang w:val="en-US" w:eastAsia="zh-CN"/>
        </w:rPr>
        <w:t>6.</w:t>
      </w:r>
      <w:r>
        <w:rPr>
          <w:rFonts w:ascii="仿宋_GB2312" w:hAnsi="宋体" w:eastAsia="仿宋_GB2312" w:cs="仿宋_GB2312"/>
          <w:i w:val="0"/>
          <w:iCs w:val="0"/>
          <w:caps w:val="0"/>
          <w:color w:val="333333"/>
          <w:spacing w:val="0"/>
          <w:sz w:val="31"/>
          <w:szCs w:val="31"/>
          <w:shd w:val="clear" w:fill="FFFFFF"/>
        </w:rPr>
        <w:t>其他支出</w:t>
      </w:r>
      <w:r>
        <w:rPr>
          <w:rFonts w:hint="eastAsia" w:ascii="仿宋_GB2312" w:hAnsi="宋体" w:eastAsia="仿宋_GB2312" w:cs="仿宋_GB2312"/>
          <w:i w:val="0"/>
          <w:iCs w:val="0"/>
          <w:caps w:val="0"/>
          <w:color w:val="333333"/>
          <w:spacing w:val="0"/>
          <w:sz w:val="31"/>
          <w:szCs w:val="31"/>
          <w:shd w:val="clear" w:fill="FFFFFF"/>
          <w:lang w:eastAsia="zh-CN"/>
        </w:rPr>
        <w:t>（</w:t>
      </w:r>
      <w:r>
        <w:rPr>
          <w:rFonts w:hint="eastAsia" w:ascii="仿宋_GB2312" w:hAnsi="宋体" w:eastAsia="仿宋_GB2312" w:cs="仿宋_GB2312"/>
          <w:i w:val="0"/>
          <w:iCs w:val="0"/>
          <w:caps w:val="0"/>
          <w:color w:val="333333"/>
          <w:spacing w:val="0"/>
          <w:sz w:val="31"/>
          <w:szCs w:val="31"/>
          <w:shd w:val="clear" w:fill="FFFFFF"/>
          <w:lang w:val="en-US" w:eastAsia="zh-CN"/>
        </w:rPr>
        <w:t>229类</w:t>
      </w:r>
      <w:r>
        <w:rPr>
          <w:rFonts w:hint="eastAsia" w:ascii="仿宋_GB2312" w:hAnsi="宋体" w:eastAsia="仿宋_GB2312" w:cs="仿宋_GB2312"/>
          <w:i w:val="0"/>
          <w:iCs w:val="0"/>
          <w:caps w:val="0"/>
          <w:color w:val="333333"/>
          <w:spacing w:val="0"/>
          <w:sz w:val="31"/>
          <w:szCs w:val="31"/>
          <w:shd w:val="clear" w:fill="FFFFFF"/>
          <w:lang w:eastAsia="zh-CN"/>
        </w:rPr>
        <w:t>）</w:t>
      </w:r>
      <w:r>
        <w:rPr>
          <w:rFonts w:hint="eastAsia" w:ascii="仿宋_GB2312" w:hAnsi="宋体" w:eastAsia="仿宋_GB2312" w:cs="仿宋_GB2312"/>
          <w:i w:val="0"/>
          <w:iCs w:val="0"/>
          <w:caps w:val="0"/>
          <w:color w:val="333333"/>
          <w:spacing w:val="0"/>
          <w:sz w:val="31"/>
          <w:szCs w:val="31"/>
          <w:shd w:val="clear" w:fill="FFFFFF"/>
          <w:lang w:val="en-US" w:eastAsia="zh-CN"/>
        </w:rPr>
        <w:t>6.5万元，</w:t>
      </w:r>
      <w:r>
        <w:rPr>
          <w:rFonts w:ascii="仿宋_GB2312" w:hAnsi="宋体" w:eastAsia="仿宋_GB2312" w:cs="仿宋_GB2312"/>
          <w:i w:val="0"/>
          <w:iCs w:val="0"/>
          <w:caps w:val="0"/>
          <w:color w:val="333333"/>
          <w:spacing w:val="0"/>
          <w:sz w:val="31"/>
          <w:szCs w:val="31"/>
          <w:shd w:val="clear" w:fill="FFFFFF"/>
        </w:rPr>
        <w:t>主要用于年终绩效考评奖</w:t>
      </w:r>
      <w:r>
        <w:rPr>
          <w:rFonts w:hint="eastAsia" w:ascii="仿宋_GB2312" w:hAnsi="宋体" w:eastAsia="仿宋_GB2312" w:cs="仿宋_GB2312"/>
          <w:i w:val="0"/>
          <w:iCs w:val="0"/>
          <w:caps w:val="0"/>
          <w:color w:val="333333"/>
          <w:spacing w:val="0"/>
          <w:sz w:val="31"/>
          <w:szCs w:val="31"/>
          <w:shd w:val="clear" w:fill="FFFFFF"/>
          <w:lang w:eastAsia="zh-CN"/>
        </w:rPr>
        <w:t>、</w:t>
      </w:r>
      <w:r>
        <w:rPr>
          <w:rFonts w:hint="eastAsia" w:ascii="仿宋_GB2312" w:hAnsi="宋体" w:eastAsia="仿宋_GB2312" w:cs="仿宋_GB2312"/>
          <w:i w:val="0"/>
          <w:iCs w:val="0"/>
          <w:caps w:val="0"/>
          <w:color w:val="333333"/>
          <w:spacing w:val="0"/>
          <w:sz w:val="31"/>
          <w:szCs w:val="31"/>
          <w:shd w:val="clear" w:fill="FFFFFF"/>
          <w:lang w:val="en-US" w:eastAsia="zh-CN"/>
        </w:rPr>
        <w:t>伙食补助支出</w:t>
      </w:r>
      <w:r>
        <w:rPr>
          <w:rFonts w:ascii="仿宋_GB2312" w:hAnsi="宋体" w:eastAsia="仿宋_GB2312" w:cs="仿宋_GB2312"/>
          <w:i w:val="0"/>
          <w:iCs w:val="0"/>
          <w:caps w:val="0"/>
          <w:color w:val="333333"/>
          <w:spacing w:val="0"/>
          <w:sz w:val="31"/>
          <w:szCs w:val="31"/>
          <w:shd w:val="clear" w:fill="FFFFFF"/>
        </w:rPr>
        <w:t>。较202</w:t>
      </w:r>
      <w:r>
        <w:rPr>
          <w:rFonts w:hint="eastAsia" w:ascii="仿宋_GB2312" w:hAnsi="宋体" w:eastAsia="仿宋_GB2312" w:cs="仿宋_GB2312"/>
          <w:i w:val="0"/>
          <w:iCs w:val="0"/>
          <w:caps w:val="0"/>
          <w:color w:val="333333"/>
          <w:spacing w:val="0"/>
          <w:sz w:val="31"/>
          <w:szCs w:val="31"/>
          <w:shd w:val="clear" w:fill="FFFFFF"/>
          <w:lang w:val="en-US" w:eastAsia="zh-CN"/>
        </w:rPr>
        <w:t>1</w:t>
      </w:r>
      <w:r>
        <w:rPr>
          <w:rFonts w:ascii="仿宋_GB2312" w:hAnsi="宋体" w:eastAsia="仿宋_GB2312" w:cs="仿宋_GB2312"/>
          <w:i w:val="0"/>
          <w:iCs w:val="0"/>
          <w:caps w:val="0"/>
          <w:color w:val="333333"/>
          <w:spacing w:val="0"/>
          <w:sz w:val="31"/>
          <w:szCs w:val="31"/>
          <w:shd w:val="clear" w:fill="FFFFFF"/>
        </w:rPr>
        <w:t>年度决算数</w:t>
      </w:r>
      <w:r>
        <w:rPr>
          <w:rFonts w:hint="eastAsia" w:ascii="仿宋_GB2312" w:hAnsi="宋体" w:eastAsia="仿宋_GB2312" w:cs="仿宋_GB2312"/>
          <w:i w:val="0"/>
          <w:iCs w:val="0"/>
          <w:caps w:val="0"/>
          <w:color w:val="333333"/>
          <w:spacing w:val="0"/>
          <w:sz w:val="31"/>
          <w:szCs w:val="31"/>
          <w:shd w:val="clear" w:fill="FFFFFF"/>
          <w:lang w:eastAsia="zh-CN"/>
        </w:rPr>
        <w:t>减少</w:t>
      </w:r>
      <w:r>
        <w:rPr>
          <w:rFonts w:hint="eastAsia" w:ascii="仿宋_GB2312" w:hAnsi="宋体" w:eastAsia="仿宋_GB2312" w:cs="仿宋_GB2312"/>
          <w:i w:val="0"/>
          <w:iCs w:val="0"/>
          <w:caps w:val="0"/>
          <w:color w:val="333333"/>
          <w:spacing w:val="0"/>
          <w:sz w:val="31"/>
          <w:szCs w:val="31"/>
          <w:shd w:val="clear" w:fill="FFFFFF"/>
          <w:lang w:val="en-US" w:eastAsia="zh-CN"/>
        </w:rPr>
        <w:t>5.02</w:t>
      </w:r>
      <w:r>
        <w:rPr>
          <w:rFonts w:ascii="仿宋_GB2312" w:hAnsi="宋体" w:eastAsia="仿宋_GB2312" w:cs="仿宋_GB2312"/>
          <w:i w:val="0"/>
          <w:iCs w:val="0"/>
          <w:caps w:val="0"/>
          <w:color w:val="333333"/>
          <w:spacing w:val="0"/>
          <w:sz w:val="31"/>
          <w:szCs w:val="31"/>
          <w:shd w:val="clear" w:fill="FFFFFF"/>
        </w:rPr>
        <w:t>万元，</w:t>
      </w:r>
      <w:r>
        <w:rPr>
          <w:rFonts w:hint="eastAsia" w:ascii="仿宋" w:hAnsi="仿宋" w:eastAsia="仿宋" w:cs="仿宋"/>
          <w:sz w:val="32"/>
          <w:szCs w:val="32"/>
          <w:highlight w:val="none"/>
          <w:lang w:bidi="ar"/>
        </w:rPr>
        <w:t>下降</w:t>
      </w:r>
      <w:r>
        <w:rPr>
          <w:rFonts w:hint="eastAsia" w:ascii="仿宋_GB2312" w:hAnsi="宋体" w:eastAsia="仿宋_GB2312" w:cs="仿宋_GB2312"/>
          <w:i w:val="0"/>
          <w:iCs w:val="0"/>
          <w:caps w:val="0"/>
          <w:color w:val="333333"/>
          <w:spacing w:val="0"/>
          <w:sz w:val="31"/>
          <w:szCs w:val="31"/>
          <w:shd w:val="clear" w:fill="FFFFFF"/>
          <w:lang w:val="en-US" w:eastAsia="zh-CN"/>
        </w:rPr>
        <w:t>77.2</w:t>
      </w:r>
      <w:r>
        <w:rPr>
          <w:rFonts w:ascii="仿宋_GB2312" w:hAnsi="宋体" w:eastAsia="仿宋_GB2312" w:cs="仿宋_GB2312"/>
          <w:i w:val="0"/>
          <w:iCs w:val="0"/>
          <w:caps w:val="0"/>
          <w:color w:val="333333"/>
          <w:spacing w:val="0"/>
          <w:sz w:val="31"/>
          <w:szCs w:val="31"/>
          <w:shd w:val="clear" w:fill="FFFFFF"/>
        </w:rPr>
        <w:t>%，主要原因是</w:t>
      </w:r>
      <w:r>
        <w:rPr>
          <w:rFonts w:hint="eastAsia" w:ascii="仿宋_GB2312" w:hAnsi="宋体" w:eastAsia="仿宋_GB2312" w:cs="仿宋_GB2312"/>
          <w:i w:val="0"/>
          <w:iCs w:val="0"/>
          <w:caps w:val="0"/>
          <w:color w:val="333333"/>
          <w:spacing w:val="0"/>
          <w:sz w:val="31"/>
          <w:szCs w:val="31"/>
          <w:shd w:val="clear" w:fill="FFFFFF"/>
          <w:lang w:eastAsia="zh-CN"/>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2022年下半年有人员调出。</w:t>
      </w:r>
    </w:p>
    <w:p>
      <w:pPr>
        <w:keepNext w:val="0"/>
        <w:keepLines w:val="0"/>
        <w:widowControl w:val="0"/>
        <w:suppressLineNumbers w:val="0"/>
        <w:spacing w:before="0" w:beforeAutospacing="0" w:after="0" w:afterAutospacing="0"/>
        <w:ind w:right="0"/>
        <w:jc w:val="left"/>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rPr>
        <w:t>年末结转和结余</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sz w:val="32"/>
          <w:u w:color="auto"/>
          <w:lang w:eastAsia="zh-CN"/>
        </w:rPr>
        <w:t>。</w:t>
      </w:r>
    </w:p>
    <w:p>
      <w:pPr>
        <w:ind w:firstLine="420" w:firstLineChars="200"/>
        <w:jc w:val="center"/>
        <w:rPr>
          <w:rFonts w:ascii="仿宋" w:hAnsi="仿宋" w:eastAsia="仿宋" w:cs="仿宋"/>
          <w:sz w:val="32"/>
          <w:szCs w:val="32"/>
          <w:highlight w:val="none"/>
        </w:rPr>
      </w:pPr>
      <w:r>
        <w:drawing>
          <wp:inline distT="0" distB="0" distL="114300" distR="114300">
            <wp:extent cx="4826000" cy="2743200"/>
            <wp:effectExtent l="4445" t="4445" r="8255" b="1460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环江毛南族自治县世界自然遗产保护中心</w:t>
      </w: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u w:color="auto"/>
          <w:lang w:val="en-US" w:eastAsia="zh-CN"/>
        </w:rPr>
        <w:t>97.36</w:t>
      </w:r>
      <w:r>
        <w:rPr>
          <w:rFonts w:hint="eastAsia" w:ascii="仿宋" w:hAnsi="仿宋" w:eastAsia="仿宋" w:cs="仿宋"/>
          <w:sz w:val="32"/>
          <w:szCs w:val="32"/>
          <w:highlight w:val="none"/>
        </w:rPr>
        <w:t>万元，较2021年度决算数</w:t>
      </w:r>
      <w:r>
        <w:rPr>
          <w:rFonts w:hint="eastAsia" w:ascii="仿宋" w:hAnsi="仿宋" w:eastAsia="仿宋" w:cs="仿宋"/>
          <w:sz w:val="32"/>
          <w:szCs w:val="32"/>
          <w:highlight w:val="none"/>
          <w:lang w:eastAsia="zh-CN"/>
        </w:rPr>
        <w:t>增加</w:t>
      </w:r>
      <w:r>
        <w:rPr>
          <w:rFonts w:hint="eastAsia" w:ascii="仿宋" w:hAnsi="仿宋" w:eastAsia="仿宋" w:cs="仿宋"/>
          <w:sz w:val="32"/>
          <w:u w:color="auto"/>
          <w:lang w:val="en-US" w:eastAsia="zh-CN"/>
        </w:rPr>
        <w:t>35.35</w:t>
      </w:r>
      <w:r>
        <w:rPr>
          <w:rFonts w:hint="eastAsia" w:ascii="仿宋" w:hAnsi="仿宋" w:eastAsia="仿宋" w:cs="仿宋"/>
          <w:sz w:val="32"/>
          <w:szCs w:val="32"/>
          <w:highlight w:val="none"/>
        </w:rPr>
        <w:t>万元，</w:t>
      </w:r>
      <w:r>
        <w:rPr>
          <w:rFonts w:ascii="仿宋" w:hAnsi="仿宋" w:eastAsia="仿宋" w:cs="仿宋"/>
          <w:sz w:val="32"/>
          <w:u w:color="auto"/>
        </w:rPr>
        <w:t>增长</w:t>
      </w:r>
      <w:r>
        <w:rPr>
          <w:rFonts w:hint="eastAsia" w:ascii="仿宋" w:hAnsi="仿宋" w:eastAsia="仿宋" w:cs="仿宋"/>
          <w:sz w:val="32"/>
          <w:u w:color="auto"/>
          <w:lang w:val="en-US" w:eastAsia="zh-CN"/>
        </w:rPr>
        <w:t>36.3</w:t>
      </w:r>
      <w:r>
        <w:rPr>
          <w:rFonts w:ascii="仿宋" w:hAnsi="仿宋" w:eastAsia="仿宋" w:cs="仿宋"/>
          <w:sz w:val="32"/>
          <w:u w:color="auto"/>
        </w:rPr>
        <w:t>%</w:t>
      </w:r>
      <w:r>
        <w:rPr>
          <w:rFonts w:hint="eastAsia" w:ascii="仿宋" w:hAnsi="仿宋" w:eastAsia="仿宋" w:cs="仿宋"/>
          <w:sz w:val="32"/>
          <w:szCs w:val="32"/>
          <w:highlight w:val="none"/>
        </w:rPr>
        <w:t>。其中：基本支出</w:t>
      </w:r>
      <w:r>
        <w:rPr>
          <w:rFonts w:hint="eastAsia" w:ascii="仿宋" w:hAnsi="仿宋" w:eastAsia="仿宋" w:cs="仿宋"/>
          <w:sz w:val="32"/>
          <w:u w:color="auto"/>
          <w:lang w:val="en-US" w:eastAsia="zh-CN"/>
        </w:rPr>
        <w:t>37.54</w:t>
      </w:r>
      <w:r>
        <w:rPr>
          <w:rFonts w:hint="eastAsia" w:ascii="仿宋" w:hAnsi="仿宋" w:eastAsia="仿宋" w:cs="仿宋"/>
          <w:sz w:val="32"/>
          <w:szCs w:val="32"/>
          <w:highlight w:val="none"/>
        </w:rPr>
        <w:t>万元，项目支出</w:t>
      </w:r>
      <w:r>
        <w:rPr>
          <w:rFonts w:hint="eastAsia" w:ascii="仿宋" w:hAnsi="仿宋" w:eastAsia="仿宋" w:cs="仿宋"/>
          <w:sz w:val="32"/>
          <w:u w:color="auto"/>
          <w:lang w:val="en-US" w:eastAsia="zh-CN"/>
        </w:rPr>
        <w:t>59.82</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lang w:eastAsia="zh-CN"/>
        </w:rPr>
        <w:t>环江毛南族自治县世界自然遗产保护中心</w:t>
      </w:r>
      <w:r>
        <w:rPr>
          <w:rFonts w:hint="eastAsia" w:ascii="仿宋" w:hAnsi="仿宋" w:eastAsia="仿宋" w:cs="仿宋"/>
          <w:sz w:val="32"/>
          <w:szCs w:val="32"/>
          <w:highlight w:val="none"/>
        </w:rPr>
        <w:t>2022 年度一般公共预算财政拨款支出年初预算为</w:t>
      </w:r>
      <w:r>
        <w:rPr>
          <w:rFonts w:hint="eastAsia" w:ascii="仿宋" w:hAnsi="仿宋" w:eastAsia="仿宋" w:cs="仿宋"/>
          <w:sz w:val="32"/>
          <w:u w:color="auto"/>
          <w:lang w:val="en-US" w:eastAsia="zh-CN"/>
        </w:rPr>
        <w:t>97.36</w:t>
      </w:r>
      <w:r>
        <w:rPr>
          <w:rFonts w:hint="eastAsia" w:ascii="仿宋" w:hAnsi="仿宋" w:eastAsia="仿宋" w:cs="仿宋"/>
          <w:sz w:val="32"/>
          <w:szCs w:val="32"/>
          <w:highlight w:val="none"/>
        </w:rPr>
        <w:t>万元，支出决算为</w:t>
      </w:r>
      <w:r>
        <w:rPr>
          <w:rFonts w:hint="eastAsia" w:ascii="仿宋" w:hAnsi="仿宋" w:eastAsia="仿宋" w:cs="仿宋"/>
          <w:sz w:val="32"/>
          <w:u w:color="auto"/>
          <w:lang w:val="en-US" w:eastAsia="zh-CN"/>
        </w:rPr>
        <w:t>97.36</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w:t>
      </w:r>
      <w:r>
        <w:rPr>
          <w:rFonts w:hint="eastAsia" w:ascii="仿宋" w:hAnsi="仿宋" w:eastAsia="仿宋" w:cs="仿宋"/>
          <w:sz w:val="32"/>
          <w:u w:color="auto"/>
          <w:lang w:val="en-US" w:eastAsia="zh-CN"/>
        </w:rPr>
        <w:t>00</w:t>
      </w:r>
      <w:r>
        <w:rPr>
          <w:rFonts w:ascii="仿宋" w:hAnsi="仿宋" w:eastAsia="仿宋" w:cs="仿宋"/>
          <w:sz w:val="32"/>
          <w:u w:color="auto"/>
        </w:rPr>
        <w:t>%</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cs="仿宋"/>
          <w:sz w:val="32"/>
          <w:szCs w:val="32"/>
          <w:highlight w:val="none"/>
          <w:lang w:eastAsia="zh-CN"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w:t>
      </w:r>
      <w:r>
        <w:rPr>
          <w:rFonts w:hint="eastAsia" w:ascii="仿宋" w:hAnsi="仿宋" w:eastAsia="仿宋" w:cs="仿宋"/>
          <w:sz w:val="32"/>
          <w:szCs w:val="32"/>
          <w:highlight w:val="none"/>
          <w:lang w:val="en-US" w:eastAsia="zh-CN" w:bidi="ar"/>
        </w:rPr>
        <w:t>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0.53</w:t>
      </w:r>
      <w:r>
        <w:rPr>
          <w:rFonts w:hint="eastAsia" w:ascii="仿宋" w:hAnsi="仿宋" w:eastAsia="仿宋" w:cs="仿宋"/>
          <w:sz w:val="32"/>
          <w:szCs w:val="32"/>
          <w:highlight w:val="none"/>
        </w:rPr>
        <w:t>万元</w:t>
      </w:r>
      <w:r>
        <w:rPr>
          <w:rFonts w:hint="eastAsia" w:ascii="仿宋" w:hAnsi="仿宋" w:eastAsia="仿宋"/>
          <w:sz w:val="32"/>
          <w:szCs w:val="32"/>
          <w:highlight w:val="none"/>
        </w:rPr>
        <w:t>，支出决算为</w:t>
      </w:r>
      <w:r>
        <w:rPr>
          <w:rFonts w:hint="eastAsia" w:ascii="仿宋" w:hAnsi="仿宋" w:eastAsia="仿宋"/>
          <w:sz w:val="32"/>
          <w:szCs w:val="32"/>
          <w:highlight w:val="none"/>
          <w:lang w:val="en-US" w:eastAsia="zh-CN"/>
        </w:rPr>
        <w:t>0.53</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一般公共服务支出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0.53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0.53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单位工会费支出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0.53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0.53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单位工会费支出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ascii="仿宋" w:hAnsi="仿宋" w:eastAsia="仿宋"/>
          <w:sz w:val="32"/>
          <w:szCs w:val="32"/>
          <w:highlight w:val="none"/>
        </w:rPr>
      </w:pP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cs="仿宋"/>
          <w:sz w:val="32"/>
          <w:szCs w:val="32"/>
          <w:highlight w:val="none"/>
        </w:rPr>
        <w:t>2</w:t>
      </w:r>
      <w:r>
        <w:rPr>
          <w:rFonts w:hint="eastAsia" w:ascii="仿宋_GB2312" w:hAnsi="宋体" w:eastAsia="仿宋_GB2312" w:cs="仿宋_GB2312"/>
          <w:i w:val="0"/>
          <w:iCs w:val="0"/>
          <w:caps w:val="0"/>
          <w:color w:val="333333"/>
          <w:spacing w:val="0"/>
          <w:sz w:val="31"/>
          <w:szCs w:val="31"/>
          <w:shd w:val="clear" w:fill="FFFFFF"/>
        </w:rPr>
        <w:t>文化旅游体育与传媒支出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bidi="ar"/>
        </w:rPr>
        <w:t>207</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44.77</w:t>
      </w:r>
      <w:r>
        <w:rPr>
          <w:rFonts w:hint="eastAsia" w:ascii="仿宋" w:hAnsi="仿宋" w:eastAsia="仿宋" w:cs="仿宋"/>
          <w:sz w:val="32"/>
          <w:szCs w:val="32"/>
          <w:highlight w:val="none"/>
        </w:rPr>
        <w:t>万元</w:t>
      </w:r>
      <w:r>
        <w:rPr>
          <w:rFonts w:hint="eastAsia" w:ascii="仿宋" w:hAnsi="仿宋" w:eastAsia="仿宋"/>
          <w:sz w:val="32"/>
          <w:szCs w:val="32"/>
          <w:highlight w:val="none"/>
        </w:rPr>
        <w:t>年初预算为</w:t>
      </w:r>
      <w:r>
        <w:rPr>
          <w:rFonts w:hint="eastAsia" w:ascii="仿宋" w:hAnsi="仿宋" w:eastAsia="仿宋"/>
          <w:sz w:val="32"/>
          <w:szCs w:val="32"/>
          <w:highlight w:val="none"/>
          <w:lang w:val="en-US" w:eastAsia="zh-CN"/>
        </w:rPr>
        <w:t>44.77</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w:t>
      </w:r>
      <w:r>
        <w:rPr>
          <w:rFonts w:hint="eastAsia" w:ascii="仿宋" w:hAnsi="仿宋" w:eastAsia="仿宋"/>
          <w:sz w:val="32"/>
          <w:szCs w:val="32"/>
          <w:highlight w:val="none"/>
        </w:rPr>
        <w:t>支出决算为</w:t>
      </w:r>
      <w:r>
        <w:rPr>
          <w:rFonts w:hint="eastAsia" w:ascii="仿宋" w:hAnsi="仿宋" w:eastAsia="仿宋"/>
          <w:sz w:val="32"/>
          <w:szCs w:val="32"/>
          <w:highlight w:val="none"/>
          <w:lang w:val="en-US" w:eastAsia="zh-CN"/>
        </w:rPr>
        <w:t>44.77</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p>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eastAsia="仿宋"/>
          <w:color w:val="FF0000"/>
          <w:highlight w:val="none"/>
          <w:lang w:val="en-US" w:eastAsia="zh-CN"/>
        </w:rPr>
      </w:pPr>
      <w:r>
        <w:rPr>
          <w:rFonts w:hint="eastAsia" w:ascii="仿宋" w:hAnsi="仿宋" w:eastAsia="仿宋"/>
          <w:color w:val="000000" w:themeColor="text1"/>
          <w:sz w:val="32"/>
          <w:szCs w:val="32"/>
          <w:highlight w:val="none"/>
          <w:lang w:eastAsia="zh-CN"/>
          <w14:textFill>
            <w14:solidFill>
              <w14:schemeClr w14:val="tx1"/>
            </w14:solidFill>
          </w14:textFill>
        </w:rPr>
        <w:t>（三）</w:t>
      </w: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3.84</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3.84</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3.84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3.84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支付单位干部职工养老保险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3.84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3.84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支付单位干部职工养老保险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ascii="仿宋" w:hAnsi="仿宋" w:eastAsia="仿宋"/>
          <w:sz w:val="32"/>
          <w:szCs w:val="32"/>
          <w:highlight w:val="none"/>
        </w:rPr>
      </w:pPr>
    </w:p>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eastAsia="仿宋"/>
          <w:color w:val="FF0000"/>
          <w:highlight w:val="none"/>
          <w:lang w:val="en-US" w:eastAsia="zh-CN"/>
        </w:rPr>
      </w:pPr>
      <w:r>
        <w:rPr>
          <w:rFonts w:hint="eastAsia" w:ascii="仿宋_GB2312" w:hAnsi="宋体" w:eastAsia="仿宋_GB2312" w:cs="仿宋_GB2312"/>
          <w:i w:val="0"/>
          <w:iCs w:val="0"/>
          <w:caps w:val="0"/>
          <w:color w:val="333333"/>
          <w:spacing w:val="0"/>
          <w:sz w:val="31"/>
          <w:szCs w:val="31"/>
          <w:shd w:val="clear" w:fill="FFFFFF"/>
          <w:lang w:eastAsia="zh-CN"/>
        </w:rPr>
        <w:t>（四）</w:t>
      </w:r>
      <w:r>
        <w:rPr>
          <w:rFonts w:ascii="仿宋_GB2312" w:hAnsi="宋体" w:eastAsia="仿宋_GB2312" w:cs="仿宋_GB2312"/>
          <w:i w:val="0"/>
          <w:iCs w:val="0"/>
          <w:caps w:val="0"/>
          <w:color w:val="333333"/>
          <w:spacing w:val="0"/>
          <w:sz w:val="31"/>
          <w:szCs w:val="31"/>
          <w:shd w:val="clear" w:fill="FFFFFF"/>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3.17</w:t>
      </w:r>
      <w:r>
        <w:rPr>
          <w:rFonts w:hint="eastAsia" w:ascii="仿宋" w:hAnsi="仿宋" w:eastAsia="仿宋" w:cs="仿宋"/>
          <w:sz w:val="32"/>
          <w:szCs w:val="32"/>
          <w:highlight w:val="none"/>
        </w:rPr>
        <w:t>万元</w:t>
      </w:r>
      <w:r>
        <w:rPr>
          <w:rFonts w:hint="eastAsia" w:ascii="仿宋" w:hAnsi="仿宋" w:eastAsia="仿宋"/>
          <w:sz w:val="32"/>
          <w:szCs w:val="32"/>
          <w:highlight w:val="none"/>
        </w:rPr>
        <w:t>，支出决算为</w:t>
      </w:r>
      <w:r>
        <w:rPr>
          <w:rFonts w:hint="eastAsia" w:ascii="仿宋" w:hAnsi="仿宋" w:eastAsia="仿宋"/>
          <w:sz w:val="32"/>
          <w:szCs w:val="32"/>
          <w:highlight w:val="none"/>
          <w:lang w:val="en-US" w:eastAsia="zh-CN"/>
        </w:rPr>
        <w:t>3.17</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住房保障支出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3.17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3.17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住房保障支出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3.17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3.17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住房保障支出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ascii="仿宋" w:hAnsi="仿宋" w:eastAsia="仿宋"/>
          <w:sz w:val="32"/>
          <w:szCs w:val="32"/>
          <w:highlight w:val="none"/>
        </w:rPr>
      </w:pPr>
    </w:p>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eastAsia="仿宋"/>
          <w:color w:val="FF0000"/>
          <w:highlight w:val="none"/>
          <w:lang w:val="en-US" w:eastAsia="zh-CN"/>
        </w:rPr>
      </w:pPr>
      <w:r>
        <w:rPr>
          <w:rFonts w:hint="eastAsia" w:ascii="仿宋" w:hAnsi="仿宋" w:eastAsia="仿宋" w:cs="仿宋"/>
          <w:sz w:val="32"/>
          <w:szCs w:val="32"/>
          <w:highlight w:val="none"/>
          <w:lang w:eastAsia="zh-CN" w:bidi="ar"/>
        </w:rPr>
        <w:t>（五）城乡社区支出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bidi="ar"/>
        </w:rPr>
        <w:t>212</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38.55</w:t>
      </w:r>
      <w:r>
        <w:rPr>
          <w:rFonts w:hint="eastAsia" w:ascii="仿宋" w:hAnsi="仿宋" w:eastAsia="仿宋" w:cs="仿宋"/>
          <w:sz w:val="32"/>
          <w:szCs w:val="32"/>
          <w:highlight w:val="none"/>
        </w:rPr>
        <w:t>万元</w:t>
      </w:r>
      <w:r>
        <w:rPr>
          <w:rFonts w:hint="eastAsia" w:ascii="仿宋" w:hAnsi="仿宋" w:eastAsia="仿宋"/>
          <w:sz w:val="32"/>
          <w:szCs w:val="32"/>
          <w:highlight w:val="none"/>
        </w:rPr>
        <w:t>，支出决算为</w:t>
      </w:r>
      <w:r>
        <w:rPr>
          <w:rFonts w:hint="eastAsia" w:ascii="仿宋" w:hAnsi="仿宋" w:eastAsia="仿宋"/>
          <w:sz w:val="32"/>
          <w:szCs w:val="32"/>
          <w:highlight w:val="none"/>
          <w:lang w:val="en-US" w:eastAsia="zh-CN"/>
        </w:rPr>
        <w:t>38.55</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城乡社区支出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38.55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38.55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支付遗产地内步道建设</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38.55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支付遗产地内步道建设</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keepNext w:val="0"/>
        <w:keepLines w:val="0"/>
        <w:widowControl w:val="0"/>
        <w:numPr>
          <w:ilvl w:val="0"/>
          <w:numId w:val="0"/>
        </w:numPr>
        <w:suppressLineNumbers w:val="0"/>
        <w:spacing w:before="0" w:beforeAutospacing="0" w:after="0" w:afterAutospacing="0"/>
        <w:ind w:right="0" w:rightChars="0"/>
        <w:jc w:val="left"/>
        <w:rPr>
          <w:rFonts w:hint="eastAsia" w:eastAsia="仿宋"/>
          <w:color w:val="FF0000"/>
          <w:highlight w:val="none"/>
          <w:lang w:val="en-US" w:eastAsia="zh-CN"/>
        </w:rPr>
      </w:pPr>
      <w:r>
        <w:rPr>
          <w:rFonts w:hint="eastAsia" w:ascii="仿宋_GB2312" w:hAnsi="宋体" w:eastAsia="仿宋_GB2312" w:cs="仿宋_GB2312"/>
          <w:i w:val="0"/>
          <w:iCs w:val="0"/>
          <w:caps w:val="0"/>
          <w:color w:val="333333"/>
          <w:spacing w:val="0"/>
          <w:sz w:val="31"/>
          <w:szCs w:val="31"/>
          <w:shd w:val="clear" w:fill="FFFFFF"/>
          <w:lang w:eastAsia="zh-CN"/>
        </w:rPr>
        <w:t>（六）</w:t>
      </w:r>
      <w:r>
        <w:rPr>
          <w:rFonts w:ascii="仿宋_GB2312" w:hAnsi="宋体" w:eastAsia="仿宋_GB2312" w:cs="仿宋_GB2312"/>
          <w:i w:val="0"/>
          <w:iCs w:val="0"/>
          <w:caps w:val="0"/>
          <w:color w:val="333333"/>
          <w:spacing w:val="0"/>
          <w:sz w:val="31"/>
          <w:szCs w:val="31"/>
          <w:shd w:val="clear" w:fill="FFFFFF"/>
        </w:rPr>
        <w:t>其他支出</w:t>
      </w:r>
      <w:r>
        <w:rPr>
          <w:rFonts w:hint="eastAsia" w:ascii="仿宋_GB2312" w:hAnsi="宋体" w:eastAsia="仿宋_GB2312" w:cs="仿宋_GB2312"/>
          <w:i w:val="0"/>
          <w:iCs w:val="0"/>
          <w:caps w:val="0"/>
          <w:color w:val="333333"/>
          <w:spacing w:val="0"/>
          <w:sz w:val="31"/>
          <w:szCs w:val="31"/>
          <w:shd w:val="clear" w:fill="FFFFFF"/>
          <w:lang w:eastAsia="zh-CN"/>
        </w:rPr>
        <w:t>（</w:t>
      </w:r>
      <w:r>
        <w:rPr>
          <w:rFonts w:hint="eastAsia" w:ascii="仿宋_GB2312" w:hAnsi="宋体" w:eastAsia="仿宋_GB2312" w:cs="仿宋_GB2312"/>
          <w:i w:val="0"/>
          <w:iCs w:val="0"/>
          <w:caps w:val="0"/>
          <w:color w:val="333333"/>
          <w:spacing w:val="0"/>
          <w:sz w:val="31"/>
          <w:szCs w:val="31"/>
          <w:shd w:val="clear" w:fill="FFFFFF"/>
          <w:lang w:val="en-US" w:eastAsia="zh-CN"/>
        </w:rPr>
        <w:t>229类</w:t>
      </w:r>
      <w:r>
        <w:rPr>
          <w:rFonts w:hint="eastAsia" w:ascii="仿宋_GB2312" w:hAnsi="宋体" w:eastAsia="仿宋_GB2312" w:cs="仿宋_GB2312"/>
          <w:i w:val="0"/>
          <w:iCs w:val="0"/>
          <w:caps w:val="0"/>
          <w:color w:val="333333"/>
          <w:spacing w:val="0"/>
          <w:sz w:val="31"/>
          <w:szCs w:val="31"/>
          <w:shd w:val="clear" w:fill="FFFFFF"/>
          <w:lang w:eastAsia="zh-CN"/>
        </w:rPr>
        <w:t>）</w:t>
      </w:r>
      <w:r>
        <w:rPr>
          <w:rFonts w:hint="eastAsia" w:ascii="仿宋_GB2312" w:hAnsi="宋体" w:eastAsia="仿宋_GB2312" w:cs="仿宋_GB2312"/>
          <w:i w:val="0"/>
          <w:iCs w:val="0"/>
          <w:caps w:val="0"/>
          <w:color w:val="333333"/>
          <w:spacing w:val="0"/>
          <w:sz w:val="31"/>
          <w:szCs w:val="31"/>
          <w:shd w:val="clear" w:fill="FFFFFF"/>
          <w:lang w:val="en-US" w:eastAsia="zh-CN"/>
        </w:rPr>
        <w:t>6.5万元，</w:t>
      </w:r>
      <w:r>
        <w:rPr>
          <w:rFonts w:hint="eastAsia" w:ascii="仿宋" w:hAnsi="仿宋" w:eastAsia="仿宋"/>
          <w:sz w:val="32"/>
          <w:szCs w:val="32"/>
          <w:highlight w:val="none"/>
        </w:rPr>
        <w:t>支出决算为</w:t>
      </w:r>
      <w:r>
        <w:rPr>
          <w:rFonts w:hint="eastAsia" w:ascii="仿宋" w:hAnsi="仿宋" w:eastAsia="仿宋"/>
          <w:sz w:val="32"/>
          <w:szCs w:val="32"/>
          <w:highlight w:val="none"/>
          <w:lang w:val="en-US" w:eastAsia="zh-CN"/>
        </w:rPr>
        <w:t>6.5</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年终绩效考评奖支出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年终绩效考评奖支出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环江毛南族自治县世界自然遗产保护中心</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u w:color="auto"/>
          <w:lang w:val="en-US" w:eastAsia="zh-CN"/>
        </w:rPr>
        <w:t>97.36</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lang w:val="en-US" w:eastAsia="zh-CN"/>
        </w:rPr>
        <w:t>37.54</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项目</w:t>
      </w:r>
      <w:r>
        <w:rPr>
          <w:rFonts w:hint="default" w:ascii="仿宋_GB2312" w:hAnsi="微软雅黑" w:eastAsia="仿宋_GB2312" w:cs="仿宋_GB2312"/>
          <w:i w:val="0"/>
          <w:iCs w:val="0"/>
          <w:caps w:val="0"/>
          <w:color w:val="000000"/>
          <w:spacing w:val="0"/>
          <w:sz w:val="31"/>
          <w:szCs w:val="31"/>
          <w:highlight w:val="none"/>
          <w:shd w:val="clear" w:color="auto" w:fill="FFFFFF"/>
        </w:rPr>
        <w:t>支出</w:t>
      </w:r>
      <w:r>
        <w:rPr>
          <w:rFonts w:hint="eastAsia" w:ascii="仿宋" w:hAnsi="仿宋" w:eastAsia="仿宋" w:cs="仿宋"/>
          <w:sz w:val="32"/>
          <w:szCs w:val="32"/>
          <w:highlight w:val="none"/>
          <w:lang w:val="en-US" w:eastAsia="zh-CN"/>
        </w:rPr>
        <w:t>59.82</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hint="eastAsia" w:ascii="仿宋" w:hAnsi="仿宋" w:eastAsia="仿宋" w:cs="仿宋"/>
          <w:sz w:val="32"/>
          <w:u w:color="auto"/>
          <w:lang w:val="en-US" w:eastAsia="zh-CN"/>
        </w:rPr>
        <w:t>36.28</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100</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11.66万元，30102津贴补贴0.87万元，30103奖金10.39万元，30106伙食补助费0.6万元，30107绩效工资3.92万元，30108机关事业单位基本养老保险缴费3.84万元，30110职工基本医疗保险缴费1.56万元，30112其他社会保障缴费0.27万元，30113住房公积金3.17万元。</w:t>
      </w:r>
    </w:p>
    <w:p>
      <w:pPr>
        <w:jc w:val="center"/>
        <w:rPr>
          <w:rFonts w:hint="eastAsia" w:ascii="仿宋" w:hAnsi="仿宋" w:eastAsia="仿宋" w:cs="仿宋"/>
          <w:sz w:val="32"/>
          <w:szCs w:val="32"/>
          <w:highlight w:val="none"/>
        </w:rPr>
      </w:pPr>
      <w:r>
        <w:drawing>
          <wp:inline distT="0" distB="0" distL="114300" distR="114300">
            <wp:extent cx="4826000" cy="2743200"/>
            <wp:effectExtent l="4445" t="4445" r="825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hint="eastAsia" w:ascii="仿宋" w:hAnsi="仿宋" w:eastAsia="仿宋" w:cs="仿宋"/>
          <w:sz w:val="32"/>
          <w:u w:color="auto"/>
          <w:lang w:val="en-US" w:eastAsia="zh-CN"/>
        </w:rPr>
        <w:t>1.26</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100</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30201办公费0.02万元，30207邮电费0.02万元，30211差旅费0.7万元，30228工会费0.53万元。</w:t>
      </w:r>
    </w:p>
    <w:p>
      <w:pPr>
        <w:jc w:val="center"/>
        <w:rPr>
          <w:rFonts w:hint="eastAsia" w:ascii="仿宋" w:hAnsi="仿宋" w:eastAsia="仿宋" w:cs="仿宋"/>
          <w:sz w:val="32"/>
          <w:szCs w:val="32"/>
          <w:highlight w:val="none"/>
        </w:rPr>
      </w:pPr>
    </w:p>
    <w:p>
      <w:pPr>
        <w:jc w:val="both"/>
        <w:rPr>
          <w:rFonts w:hint="eastAsia" w:ascii="仿宋" w:hAnsi="仿宋" w:eastAsia="仿宋" w:cs="仿宋"/>
          <w:sz w:val="32"/>
          <w:szCs w:val="32"/>
          <w:highlight w:val="none"/>
        </w:rPr>
      </w:pPr>
      <w:r>
        <w:drawing>
          <wp:inline distT="0" distB="0" distL="114300" distR="114300">
            <wp:extent cx="4826000" cy="2743200"/>
            <wp:effectExtent l="4445" t="4445" r="82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ind w:firstLine="320" w:firstLineChars="100"/>
        <w:jc w:val="both"/>
        <w:rPr>
          <w:rFonts w:hint="default" w:ascii="仿宋" w:hAnsi="仿宋" w:eastAsia="仿宋_GB2312" w:cs="仿宋"/>
          <w:sz w:val="32"/>
          <w:szCs w:val="32"/>
          <w:highlight w:val="none"/>
          <w:lang w:val="en-US" w:eastAsia="zh-CN"/>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三</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对个人和家庭的补助</w:t>
      </w:r>
      <w:r>
        <w:rPr>
          <w:rFonts w:hint="eastAsia" w:ascii="仿宋" w:hAnsi="仿宋" w:eastAsia="仿宋" w:cs="仿宋"/>
          <w:sz w:val="32"/>
          <w:u w:color="auto"/>
          <w:lang w:val="en-US" w:eastAsia="zh-CN"/>
        </w:rPr>
        <w:t>0</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主要原因：无。</w:t>
      </w:r>
    </w:p>
    <w:p>
      <w:pPr>
        <w:keepNext w:val="0"/>
        <w:keepLines w:val="0"/>
        <w:widowControl w:val="0"/>
        <w:numPr>
          <w:numId w:val="0"/>
        </w:numPr>
        <w:suppressLineNumbers w:val="0"/>
        <w:spacing w:before="0" w:beforeAutospacing="0" w:after="0" w:afterAutospacing="0"/>
        <w:ind w:right="0" w:rightChars="0" w:firstLine="320" w:firstLineChars="1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四</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。主要原因：本单位无</w:t>
      </w:r>
      <w:r>
        <w:rPr>
          <w:rFonts w:hint="eastAsia" w:ascii="仿宋" w:hAnsi="仿宋" w:eastAsia="仿宋" w:cs="仿宋"/>
          <w:sz w:val="32"/>
          <w:szCs w:val="32"/>
          <w:highlight w:val="none"/>
        </w:rPr>
        <w:t>债务利息及费用支出</w:t>
      </w:r>
      <w:r>
        <w:rPr>
          <w:rFonts w:hint="eastAsia" w:ascii="仿宋" w:hAnsi="仿宋" w:eastAsia="仿宋" w:cs="仿宋"/>
          <w:sz w:val="32"/>
          <w:szCs w:val="32"/>
          <w:highlight w:val="none"/>
          <w:lang w:eastAsia="zh-CN"/>
        </w:rPr>
        <w:t>。</w:t>
      </w:r>
    </w:p>
    <w:p>
      <w:pPr>
        <w:ind w:firstLine="320" w:firstLineChars="100"/>
        <w:jc w:val="left"/>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五</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。主要原因：本单位无</w:t>
      </w:r>
      <w:r>
        <w:rPr>
          <w:rFonts w:hint="eastAsia" w:ascii="仿宋" w:hAnsi="仿宋" w:eastAsia="仿宋" w:cs="仿宋"/>
          <w:sz w:val="32"/>
          <w:szCs w:val="32"/>
          <w:highlight w:val="none"/>
        </w:rPr>
        <w:t>资本性支出</w:t>
      </w:r>
      <w:r>
        <w:rPr>
          <w:rFonts w:hint="eastAsia" w:ascii="仿宋" w:hAnsi="仿宋" w:eastAsia="仿宋" w:cs="仿宋"/>
          <w:sz w:val="32"/>
          <w:szCs w:val="32"/>
          <w:highlight w:val="none"/>
          <w:lang w:eastAsia="zh-CN"/>
        </w:rPr>
        <w:t>。</w:t>
      </w:r>
    </w:p>
    <w:p>
      <w:pPr>
        <w:keepNext w:val="0"/>
        <w:keepLines w:val="0"/>
        <w:widowControl w:val="0"/>
        <w:numPr>
          <w:ilvl w:val="0"/>
          <w:numId w:val="0"/>
        </w:numPr>
        <w:suppressLineNumbers w:val="0"/>
        <w:spacing w:before="0" w:beforeAutospacing="0" w:after="0" w:afterAutospacing="0"/>
        <w:ind w:right="0" w:rightChars="0" w:firstLine="320" w:firstLineChars="100"/>
        <w:jc w:val="left"/>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六</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。主要原因：本单位无</w:t>
      </w:r>
      <w:r>
        <w:rPr>
          <w:rFonts w:hint="eastAsia" w:ascii="仿宋" w:hAnsi="仿宋" w:eastAsia="仿宋" w:cs="仿宋"/>
          <w:sz w:val="32"/>
          <w:szCs w:val="32"/>
          <w:highlight w:val="none"/>
        </w:rPr>
        <w:t>其他支出</w:t>
      </w:r>
      <w:r>
        <w:rPr>
          <w:rFonts w:hint="eastAsia" w:ascii="仿宋" w:hAnsi="仿宋" w:eastAsia="仿宋" w:cs="仿宋"/>
          <w:sz w:val="32"/>
          <w:szCs w:val="32"/>
          <w:highlight w:val="none"/>
          <w:lang w:eastAsia="zh-CN"/>
        </w:rPr>
        <w:t>。</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_GB2312" w:hAnsi="Times New Roman" w:eastAsia="仿宋_GB2312" w:cs="Times New Roman"/>
          <w:color w:val="000000" w:themeColor="text1"/>
          <w:sz w:val="32"/>
          <w:szCs w:val="32"/>
          <w:lang w:eastAsia="zh-CN"/>
          <w14:textFill>
            <w14:solidFill>
              <w14:schemeClr w14:val="tx1"/>
            </w14:solidFill>
          </w14:textFill>
        </w:rPr>
        <w:t>环江毛南族自治县世界自然遗产保护中心</w:t>
      </w:r>
      <w:r>
        <w:rPr>
          <w:rFonts w:ascii="仿宋_GB2312" w:hAnsi="仿宋_GB2312" w:eastAsia="仿宋_GB2312" w:cs="仿宋_GB2312"/>
          <w:color w:val="000000" w:themeColor="text1"/>
          <w:sz w:val="32"/>
          <w:u w:color="auto"/>
          <w14:textFill>
            <w14:solidFill>
              <w14:schemeClr w14:val="tx1"/>
            </w14:solidFill>
          </w14:textFill>
        </w:rPr>
        <w:t>没有政府性基金收入，也没有政府性基金收入安排的支出</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bookmarkStart w:id="4" w:name="PO_part3A5B1C1DiffReason1"/>
      <w:r>
        <w:rPr>
          <w:rFonts w:hint="eastAsia" w:ascii="仿宋_GB2312" w:hAnsi="Times New Roman" w:eastAsia="仿宋_GB2312" w:cs="Times New Roman"/>
          <w:color w:val="000000" w:themeColor="text1"/>
          <w:sz w:val="32"/>
          <w:szCs w:val="32"/>
          <w:lang w:eastAsia="zh-CN"/>
          <w14:textFill>
            <w14:solidFill>
              <w14:schemeClr w14:val="tx1"/>
            </w14:solidFill>
          </w14:textFill>
        </w:rPr>
        <w:t>环江毛南族自治县世界自然遗产保护中心</w:t>
      </w:r>
      <w:r>
        <w:rPr>
          <w:rFonts w:ascii="仿宋_GB2312" w:hAnsi="仿宋_GB2312" w:eastAsia="仿宋_GB2312" w:cs="仿宋_GB2312"/>
          <w:color w:val="000000" w:themeColor="text1"/>
          <w:sz w:val="32"/>
          <w:u w:color="auto"/>
          <w14:textFill>
            <w14:solidFill>
              <w14:schemeClr w14:val="tx1"/>
            </w14:solidFill>
          </w14:textFill>
        </w:rPr>
        <w:t>没有国有资本经营预算收入，也没有国有资本经营预算收入</w:t>
      </w:r>
      <w:r>
        <w:rPr>
          <w:rFonts w:hint="eastAsia" w:ascii="仿宋_GB2312" w:hAnsi="Times New Roman" w:eastAsia="仿宋_GB2312" w:cs="Times New Roman"/>
          <w:color w:val="000000" w:themeColor="text1"/>
          <w:sz w:val="32"/>
          <w:szCs w:val="32"/>
          <w14:textFill>
            <w14:solidFill>
              <w14:schemeClr w14:val="tx1"/>
            </w14:solidFill>
          </w14:textFill>
        </w:rPr>
        <w:t>安排的支出。</w:t>
      </w:r>
      <w:bookmarkEnd w:id="4"/>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一）2022年度一般公共预算财政拨款安排的“三公”经费支出决算0万元，完成年初预算的0%。其中：因公出国（境）费支出决算0万元，完成年初预算的0 %；公务用车购置及运行费支出决算0万元，完成年初预算的0%；公务接待费支出决算 0万元，完成年初预算的0%。支出数未超出年初预算数主要原因是：认真贯彻落实中央“八项规定”精神和厉行节约要求，严控和压缩“三公”经费相关支出。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二）2022年度一般公共预算财政拨款安排的“三公”经费支出决算数较2021年决算数增加（减少）0万元，增长（下降）0%，主要原因是、本部门2021年度没有“三公”经费收支，也没有“三公”经费的支出，故无数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具体情况如下：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90"/>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1.因公出国（境）费支出0万元，完成年初预算的0%，与上年一致，根据往年来看也无因公出国（境）费支出，故年初不做预算。全年使用财政拨款安排机关、所属单位出国团0个，参加其他单位组织的出国团0个，全年因公出国（境）团组共计0个，累计0人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2.公务用车购置及运行费支出0万元。其中：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公务用车购置支出0万元，完成年初预算的0%，比上年增减（减少）0万元，原因是本部门2022年度没有“三公”经费收支，也没有“三公”经费的支出，故无数据。购置了0辆公务用车.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公务用车运行支出 0万元，完成年初预算的0%，比上年增减（减少）0万元，2022年本单位开支财政拨款的公务用车保有量为0辆，全年运行费支出0万元，平均每辆0万元。2022年决算数较2021年决算数增加（减少）0万元，增长（下降）0%，主要原因是本部门2021年度没有“三公”经费收支，也没有“三公”经费的支出，故无数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3.公务接待费支出0万元，完成年初预算的0%， 比上年增减（减少） 0万元，原因是本部门2022年度没有“三公”经费收支，也没有“三公”经费的支出，故无数据。国内公务接待批次0 次，人次0 次，国（境）外公务接待批次0 次，人次 0次。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ind w:firstLine="640" w:firstLineChars="200"/>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20" w:firstLineChars="200"/>
        <w:jc w:val="left"/>
        <w:rPr>
          <w:rFonts w:hint="eastAsia" w:ascii="仿宋" w:hAnsi="仿宋" w:eastAsia="仿宋" w:cs="仿宋"/>
          <w:color w:val="000000" w:themeColor="text1"/>
          <w:sz w:val="32"/>
          <w:szCs w:val="32"/>
          <w:highlight w:val="none"/>
          <w:lang w:eastAsia="zh-CN"/>
          <w14:textFill>
            <w14:solidFill>
              <w14:schemeClr w14:val="tx1"/>
            </w14:solidFill>
          </w14:textFill>
        </w:rPr>
      </w:pPr>
      <w:r>
        <w:rPr>
          <w:rFonts w:ascii="仿宋_GB2312" w:hAnsi="宋体" w:eastAsia="仿宋_GB2312" w:cs="仿宋_GB2312"/>
          <w:i w:val="0"/>
          <w:iCs w:val="0"/>
          <w:caps w:val="0"/>
          <w:color w:val="333333"/>
          <w:spacing w:val="0"/>
          <w:sz w:val="31"/>
          <w:szCs w:val="31"/>
          <w:shd w:val="clear" w:fill="FFFFFF"/>
        </w:rPr>
        <w:t>本部门</w:t>
      </w:r>
      <w:r>
        <w:rPr>
          <w:rFonts w:hint="eastAsia" w:ascii="仿宋_GB2312" w:hAnsi="宋体" w:eastAsia="仿宋_GB2312" w:cs="仿宋_GB2312"/>
          <w:i w:val="0"/>
          <w:iCs w:val="0"/>
          <w:caps w:val="0"/>
          <w:color w:val="333333"/>
          <w:spacing w:val="0"/>
          <w:sz w:val="31"/>
          <w:szCs w:val="31"/>
          <w:shd w:val="clear" w:fill="FFFFFF"/>
        </w:rPr>
        <w:t>202</w:t>
      </w:r>
      <w:r>
        <w:rPr>
          <w:rFonts w:hint="eastAsia" w:ascii="仿宋_GB2312" w:hAnsi="宋体" w:eastAsia="仿宋_GB2312" w:cs="仿宋_GB2312"/>
          <w:i w:val="0"/>
          <w:iCs w:val="0"/>
          <w:caps w:val="0"/>
          <w:color w:val="333333"/>
          <w:spacing w:val="0"/>
          <w:sz w:val="31"/>
          <w:szCs w:val="31"/>
          <w:shd w:val="clear" w:fill="FFFFFF"/>
          <w:lang w:val="en-US" w:eastAsia="zh-CN"/>
        </w:rPr>
        <w:t>2</w:t>
      </w:r>
      <w:r>
        <w:rPr>
          <w:rFonts w:hint="eastAsia" w:ascii="仿宋_GB2312" w:hAnsi="宋体" w:eastAsia="仿宋_GB2312" w:cs="仿宋_GB2312"/>
          <w:i w:val="0"/>
          <w:iCs w:val="0"/>
          <w:caps w:val="0"/>
          <w:color w:val="333333"/>
          <w:spacing w:val="0"/>
          <w:sz w:val="31"/>
          <w:szCs w:val="31"/>
          <w:shd w:val="clear" w:fill="FFFFFF"/>
        </w:rPr>
        <w:t>年度机关运行经费支出0.75万元，比年初预算数增加（减少）0万元，增长（降低）0%，比上年决算数增加</w:t>
      </w:r>
      <w:r>
        <w:rPr>
          <w:rFonts w:hint="eastAsia" w:ascii="仿宋_GB2312" w:hAnsi="宋体" w:eastAsia="仿宋_GB2312" w:cs="仿宋_GB2312"/>
          <w:i w:val="0"/>
          <w:iCs w:val="0"/>
          <w:caps w:val="0"/>
          <w:color w:val="333333"/>
          <w:spacing w:val="0"/>
          <w:sz w:val="31"/>
          <w:szCs w:val="31"/>
          <w:shd w:val="clear" w:fill="FFFFFF"/>
          <w:lang w:val="en-US" w:eastAsia="zh-CN"/>
        </w:rPr>
        <w:t>0</w:t>
      </w:r>
      <w:r>
        <w:rPr>
          <w:rFonts w:hint="eastAsia" w:ascii="仿宋_GB2312" w:hAnsi="宋体" w:eastAsia="仿宋_GB2312" w:cs="仿宋_GB2312"/>
          <w:i w:val="0"/>
          <w:iCs w:val="0"/>
          <w:caps w:val="0"/>
          <w:color w:val="333333"/>
          <w:spacing w:val="0"/>
          <w:sz w:val="31"/>
          <w:szCs w:val="31"/>
          <w:shd w:val="clear" w:fill="FFFFFF"/>
        </w:rPr>
        <w:t>万元，增长</w:t>
      </w:r>
      <w:r>
        <w:rPr>
          <w:rFonts w:hint="eastAsia" w:ascii="仿宋_GB2312" w:hAnsi="宋体" w:eastAsia="仿宋_GB2312" w:cs="仿宋_GB2312"/>
          <w:i w:val="0"/>
          <w:iCs w:val="0"/>
          <w:caps w:val="0"/>
          <w:color w:val="333333"/>
          <w:spacing w:val="0"/>
          <w:sz w:val="31"/>
          <w:szCs w:val="31"/>
          <w:shd w:val="clear" w:fill="FFFFFF"/>
          <w:lang w:val="en-US" w:eastAsia="zh-CN"/>
        </w:rPr>
        <w:t>0</w:t>
      </w:r>
      <w:r>
        <w:rPr>
          <w:rFonts w:hint="eastAsia" w:ascii="仿宋_GB2312" w:hAnsi="宋体" w:eastAsia="仿宋_GB2312" w:cs="仿宋_GB2312"/>
          <w:i w:val="0"/>
          <w:iCs w:val="0"/>
          <w:caps w:val="0"/>
          <w:color w:val="333333"/>
          <w:spacing w:val="0"/>
          <w:sz w:val="31"/>
          <w:szCs w:val="31"/>
          <w:shd w:val="clear" w:fill="FFFFFF"/>
        </w:rPr>
        <w:t xml:space="preserve"> %。主要原因是</w:t>
      </w:r>
      <w:r>
        <w:rPr>
          <w:rFonts w:hint="eastAsia" w:ascii="仿宋_GB2312" w:hAnsi="宋体" w:eastAsia="仿宋_GB2312" w:cs="仿宋_GB2312"/>
          <w:i w:val="0"/>
          <w:iCs w:val="0"/>
          <w:caps w:val="0"/>
          <w:color w:val="333333"/>
          <w:spacing w:val="0"/>
          <w:sz w:val="31"/>
          <w:szCs w:val="31"/>
          <w:shd w:val="clear" w:fill="FFFFFF"/>
          <w:lang w:eastAsia="zh-CN"/>
        </w:rPr>
        <w:t>：</w:t>
      </w:r>
      <w:r>
        <w:rPr>
          <w:rFonts w:hint="eastAsia" w:ascii="仿宋" w:hAnsi="仿宋" w:eastAsia="仿宋" w:cs="仿宋"/>
          <w:color w:val="000000" w:themeColor="text1"/>
          <w:sz w:val="32"/>
          <w:szCs w:val="32"/>
          <w:highlight w:val="none"/>
          <w14:textFill>
            <w14:solidFill>
              <w14:schemeClr w14:val="tx1"/>
            </w14:solidFill>
          </w14:textFill>
        </w:rPr>
        <w:t>落实过紧日子要求</w:t>
      </w:r>
      <w:r>
        <w:rPr>
          <w:rFonts w:hint="eastAsia" w:ascii="仿宋" w:hAnsi="仿宋" w:eastAsia="仿宋" w:cs="仿宋"/>
          <w:color w:val="000000" w:themeColor="text1"/>
          <w:sz w:val="32"/>
          <w:szCs w:val="32"/>
          <w:highlight w:val="none"/>
          <w:lang w:eastAsia="zh-CN"/>
          <w14:textFill>
            <w14:solidFill>
              <w14:schemeClr w14:val="tx1"/>
            </w14:solidFill>
          </w14:textFill>
        </w:rPr>
        <w:t>做好计划使用资金。</w:t>
      </w:r>
    </w:p>
    <w:p>
      <w:pPr>
        <w:ind w:firstLine="640" w:firstLineChars="200"/>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20" w:firstLineChars="200"/>
        <w:jc w:val="left"/>
        <w:rPr>
          <w:rFonts w:hint="eastAsia" w:ascii="仿宋_GB2312" w:hAnsi="宋体" w:eastAsia="仿宋_GB2312" w:cs="仿宋_GB2312"/>
          <w:i w:val="0"/>
          <w:iCs w:val="0"/>
          <w:caps w:val="0"/>
          <w:color w:val="333333"/>
          <w:spacing w:val="0"/>
          <w:sz w:val="31"/>
          <w:szCs w:val="31"/>
          <w:shd w:val="clear" w:fill="FFFFFF"/>
        </w:rPr>
      </w:pPr>
      <w:r>
        <w:rPr>
          <w:rFonts w:ascii="仿宋_GB2312" w:hAnsi="宋体" w:eastAsia="仿宋_GB2312" w:cs="仿宋_GB2312"/>
          <w:i w:val="0"/>
          <w:iCs w:val="0"/>
          <w:caps w:val="0"/>
          <w:color w:val="333333"/>
          <w:spacing w:val="0"/>
          <w:sz w:val="31"/>
          <w:szCs w:val="31"/>
          <w:shd w:val="clear" w:fill="FFFFFF"/>
        </w:rPr>
        <w:t>202</w:t>
      </w:r>
      <w:r>
        <w:rPr>
          <w:rFonts w:hint="eastAsia" w:ascii="仿宋_GB2312" w:hAnsi="宋体" w:eastAsia="仿宋_GB2312" w:cs="仿宋_GB2312"/>
          <w:i w:val="0"/>
          <w:iCs w:val="0"/>
          <w:caps w:val="0"/>
          <w:color w:val="333333"/>
          <w:spacing w:val="0"/>
          <w:sz w:val="31"/>
          <w:szCs w:val="31"/>
          <w:shd w:val="clear" w:fill="FFFFFF"/>
          <w:lang w:val="en-US" w:eastAsia="zh-CN"/>
        </w:rPr>
        <w:t>2</w:t>
      </w:r>
      <w:r>
        <w:rPr>
          <w:rFonts w:ascii="仿宋_GB2312" w:hAnsi="宋体" w:eastAsia="仿宋_GB2312" w:cs="仿宋_GB2312"/>
          <w:i w:val="0"/>
          <w:iCs w:val="0"/>
          <w:caps w:val="0"/>
          <w:color w:val="333333"/>
          <w:spacing w:val="0"/>
          <w:sz w:val="31"/>
          <w:szCs w:val="31"/>
          <w:shd w:val="clear" w:fill="FFFFFF"/>
        </w:rPr>
        <w:t>年度本部门政府采购支出总额 0 万元，其中：政府采购货</w:t>
      </w:r>
      <w:r>
        <w:rPr>
          <w:rFonts w:hint="eastAsia" w:ascii="仿宋_GB2312" w:hAnsi="宋体" w:eastAsia="仿宋_GB2312" w:cs="仿宋_GB2312"/>
          <w:i w:val="0"/>
          <w:iCs w:val="0"/>
          <w:caps w:val="0"/>
          <w:color w:val="333333"/>
          <w:spacing w:val="0"/>
          <w:sz w:val="31"/>
          <w:szCs w:val="31"/>
          <w:shd w:val="clear" w:fill="FFFFFF"/>
        </w:rPr>
        <w:t>物支出0万元、政府采购工程支出 0万元、政府采购服务支出 0 万元。授予中小企业合同金额0 万元，占政府采购支出总额的 0 %，其中：授予小微企业合同金额0 万元，占政府采购支出总额的0 %。</w:t>
      </w:r>
    </w:p>
    <w:p>
      <w:pPr>
        <w:ind w:firstLine="640" w:firstLineChars="200"/>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20" w:firstLineChars="200"/>
        <w:jc w:val="left"/>
        <w:rPr>
          <w:rFonts w:hint="eastAsia" w:ascii="仿宋_GB2312" w:hAnsi="宋体" w:eastAsia="仿宋_GB2312" w:cs="仿宋_GB2312"/>
          <w:i w:val="0"/>
          <w:iCs w:val="0"/>
          <w:caps w:val="0"/>
          <w:color w:val="333333"/>
          <w:spacing w:val="0"/>
          <w:sz w:val="31"/>
          <w:szCs w:val="31"/>
          <w:shd w:val="clear" w:fill="FFFFFF"/>
        </w:rPr>
      </w:pPr>
      <w:r>
        <w:rPr>
          <w:rFonts w:ascii="仿宋_GB2312" w:hAnsi="宋体" w:eastAsia="仿宋_GB2312" w:cs="仿宋_GB2312"/>
          <w:i w:val="0"/>
          <w:iCs w:val="0"/>
          <w:caps w:val="0"/>
          <w:color w:val="333333"/>
          <w:spacing w:val="0"/>
          <w:sz w:val="31"/>
          <w:szCs w:val="31"/>
          <w:shd w:val="clear" w:fill="FFFFFF"/>
        </w:rPr>
        <w:t>截至</w:t>
      </w:r>
      <w:r>
        <w:rPr>
          <w:rFonts w:hint="eastAsia" w:ascii="仿宋_GB2312" w:hAnsi="宋体" w:eastAsia="仿宋_GB2312" w:cs="仿宋_GB2312"/>
          <w:i w:val="0"/>
          <w:iCs w:val="0"/>
          <w:caps w:val="0"/>
          <w:color w:val="333333"/>
          <w:spacing w:val="0"/>
          <w:sz w:val="31"/>
          <w:szCs w:val="31"/>
          <w:shd w:val="clear" w:fill="FFFFFF"/>
        </w:rPr>
        <w:t>202</w:t>
      </w:r>
      <w:r>
        <w:rPr>
          <w:rFonts w:hint="eastAsia" w:ascii="仿宋_GB2312" w:hAnsi="宋体" w:eastAsia="仿宋_GB2312" w:cs="仿宋_GB2312"/>
          <w:i w:val="0"/>
          <w:iCs w:val="0"/>
          <w:caps w:val="0"/>
          <w:color w:val="333333"/>
          <w:spacing w:val="0"/>
          <w:sz w:val="31"/>
          <w:szCs w:val="31"/>
          <w:shd w:val="clear" w:fill="FFFFFF"/>
          <w:lang w:val="en-US" w:eastAsia="zh-CN"/>
        </w:rPr>
        <w:t>2</w:t>
      </w:r>
      <w:r>
        <w:rPr>
          <w:rFonts w:hint="eastAsia" w:ascii="仿宋_GB2312" w:hAnsi="宋体" w:eastAsia="仿宋_GB2312" w:cs="仿宋_GB2312"/>
          <w:i w:val="0"/>
          <w:iCs w:val="0"/>
          <w:caps w:val="0"/>
          <w:color w:val="333333"/>
          <w:spacing w:val="0"/>
          <w:sz w:val="31"/>
          <w:szCs w:val="31"/>
          <w:shd w:val="clear" w:fill="FFFFFF"/>
        </w:rPr>
        <w:t>年12月31日，本部门共有车辆0辆，其中：副部（省）级领导干部用车0辆、机要通信用车0辆、应急保障用车0辆、执法执勤用车0辆、特种专业技术用车0辆、其他用车0辆。单位价值50万元以上通用设备。台（套）；单位价值100万元以上专用设备</w:t>
      </w:r>
      <w:r>
        <w:rPr>
          <w:rFonts w:hint="eastAsia" w:ascii="仿宋_GB2312" w:hAnsi="宋体" w:eastAsia="仿宋_GB2312" w:cs="仿宋_GB2312"/>
          <w:i w:val="0"/>
          <w:iCs w:val="0"/>
          <w:caps w:val="0"/>
          <w:color w:val="333333"/>
          <w:spacing w:val="0"/>
          <w:sz w:val="31"/>
          <w:szCs w:val="31"/>
          <w:shd w:val="clear" w:fill="FFFFFF"/>
          <w:lang w:val="en-US" w:eastAsia="zh-CN"/>
        </w:rPr>
        <w:t>0</w:t>
      </w:r>
      <w:r>
        <w:rPr>
          <w:rFonts w:hint="eastAsia" w:ascii="仿宋_GB2312" w:hAnsi="宋体" w:eastAsia="仿宋_GB2312" w:cs="仿宋_GB2312"/>
          <w:i w:val="0"/>
          <w:iCs w:val="0"/>
          <w:caps w:val="0"/>
          <w:color w:val="333333"/>
          <w:spacing w:val="0"/>
          <w:sz w:val="31"/>
          <w:szCs w:val="31"/>
          <w:shd w:val="clear" w:fill="FFFFFF"/>
        </w:rPr>
        <w:t>台（套）</w:t>
      </w:r>
    </w:p>
    <w:p>
      <w:pPr>
        <w:ind w:firstLine="640" w:firstLineChars="200"/>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56.43</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58</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91.735</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eastAsia="zh-CN"/>
          <w14:textFill>
            <w14:solidFill>
              <w14:schemeClr w14:val="tx1"/>
            </w14:solidFill>
          </w14:textFill>
        </w:rPr>
        <w:t>该项目在实施过程中严格按照年初预算绩效进行，产出指标、效益指标、满意度指标等均达到预期指标值。</w:t>
      </w:r>
    </w:p>
    <w:p>
      <w:p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个部门（单位）开展整体支出绩效评价试点，涉及一般公共预算支出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91.735</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eastAsia="zh-CN"/>
          <w14:textFill>
            <w14:solidFill>
              <w14:schemeClr w14:val="tx1"/>
            </w14:solidFill>
          </w14:textFill>
        </w:rPr>
        <w:t>该项目在实施过程中严格按照年初预算绩效进行，产出指标、效益指标、满意度指标等均达到预期指标值。</w:t>
      </w:r>
    </w:p>
    <w:p>
      <w:pPr>
        <w:ind w:firstLine="640" w:firstLineChars="200"/>
        <w:jc w:val="left"/>
        <w:rPr>
          <w:rFonts w:hint="eastAsia" w:ascii="仿宋" w:hAnsi="仿宋" w:eastAsia="仿宋" w:cs="仿宋"/>
          <w:color w:val="FF0000"/>
          <w:sz w:val="32"/>
          <w:szCs w:val="32"/>
          <w:lang w:eastAsia="zh-CN"/>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val="en-US" w:eastAsia="zh-CN"/>
          <w14:textFill>
            <w14:solidFill>
              <w14:schemeClr w14:val="tx1"/>
            </w14:solidFill>
          </w14:textFill>
        </w:rPr>
        <w:t>2022年中国南方喀斯特集中办公年费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奖励性补贴</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遗产保护宣传经费项目自评得分</w:t>
      </w:r>
      <w:r>
        <w:rPr>
          <w:rFonts w:hint="eastAsia" w:ascii="仿宋" w:hAnsi="仿宋" w:eastAsia="仿宋" w:cs="仿宋"/>
          <w:color w:val="000000" w:themeColor="text1"/>
          <w:sz w:val="32"/>
          <w:szCs w:val="32"/>
          <w:lang w:val="en-US" w:eastAsia="zh-CN"/>
          <w14:textFill>
            <w14:solidFill>
              <w14:schemeClr w14:val="tx1"/>
            </w14:solidFill>
          </w14:textFill>
        </w:rPr>
        <w:t>100分，日常业务工作经费项目自评得分99.95分。</w:t>
      </w:r>
      <w:r>
        <w:rPr>
          <w:rFonts w:hint="eastAsia" w:ascii="仿宋" w:hAnsi="仿宋" w:eastAsia="仿宋" w:cs="仿宋"/>
          <w:color w:val="000000" w:themeColor="text1"/>
          <w:sz w:val="32"/>
          <w:szCs w:val="32"/>
          <w14:textFill>
            <w14:solidFill>
              <w14:schemeClr w14:val="tx1"/>
            </w14:solidFill>
          </w14:textFill>
        </w:rPr>
        <w:t>发现的主要问题及原因：</w:t>
      </w:r>
    </w:p>
    <w:p>
      <w:p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 资金使用方面的问题</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因县财政</w:t>
      </w:r>
      <w:r>
        <w:rPr>
          <w:rFonts w:hint="eastAsia" w:ascii="仿宋" w:hAnsi="仿宋" w:eastAsia="仿宋" w:cs="仿宋"/>
          <w:color w:val="000000" w:themeColor="text1"/>
          <w:sz w:val="32"/>
          <w:szCs w:val="32"/>
          <w:lang w:eastAsia="zh-CN"/>
          <w14:textFill>
            <w14:solidFill>
              <w14:schemeClr w14:val="tx1"/>
            </w14:solidFill>
          </w14:textFill>
        </w:rPr>
        <w:t>资金困难</w:t>
      </w:r>
      <w:r>
        <w:rPr>
          <w:rFonts w:hint="eastAsia" w:ascii="仿宋" w:hAnsi="仿宋" w:eastAsia="仿宋" w:cs="仿宋"/>
          <w:color w:val="000000" w:themeColor="text1"/>
          <w:sz w:val="32"/>
          <w:szCs w:val="32"/>
          <w14:textFill>
            <w14:solidFill>
              <w14:schemeClr w14:val="tx1"/>
            </w14:solidFill>
          </w14:textFill>
        </w:rPr>
        <w:t>，导致资金到位较慢，使用率较低。</w:t>
      </w:r>
    </w:p>
    <w:p>
      <w:p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2.项目绩效方面的问题</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绩效设置不能充分体现整年工作，可以再精细些</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3.预算编制方面的问题</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预算编制不够明确和细化，预算编制的合理性需要提预算执行力度还要进一步加强。</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是认真做好预算的编制。严格按照预算编制的相关制度和要求全面编制预算项目，进一步提高预算编制的科学性、严谨性和可控性。二是加强财务管理。加强单位财务管理，健全单位财务管理制度体系，规范单位财务行为，严格财务审核，在费用报账支付时，按照预算规定的费用项目和用途进行资金使用审核，杜绝超支现象的发生。三是严格项目实施进度的跟踪，及时开展项目绩效评价，确保项目绩效目标完成。</w:t>
      </w:r>
    </w:p>
    <w:p>
      <w:pPr>
        <w:jc w:val="left"/>
        <w:rPr>
          <w:rFonts w:hint="eastAsia" w:ascii="仿宋" w:hAnsi="仿宋" w:eastAsia="仿宋" w:cs="仿宋"/>
          <w:color w:val="000000" w:themeColor="text1"/>
          <w:sz w:val="32"/>
          <w:szCs w:val="32"/>
          <w14:textFill>
            <w14:solidFill>
              <w14:schemeClr w14:val="tx1"/>
            </w14:solidFill>
          </w14:textFill>
        </w:rPr>
      </w:pPr>
    </w:p>
    <w:p>
      <w:pPr>
        <w:jc w:val="left"/>
        <w:rPr>
          <w:rFonts w:hint="eastAsia" w:ascii="仿宋" w:hAnsi="仿宋" w:eastAsia="仿宋" w:cs="仿宋"/>
          <w:color w:val="000000" w:themeColor="text1"/>
          <w:sz w:val="32"/>
          <w:szCs w:val="32"/>
          <w14:textFill>
            <w14:solidFill>
              <w14:schemeClr w14:val="tx1"/>
            </w14:solidFill>
          </w14:textFill>
        </w:rPr>
      </w:pPr>
    </w:p>
    <w:p>
      <w:pPr>
        <w:jc w:val="left"/>
        <w:rPr>
          <w:rFonts w:hint="eastAsia" w:ascii="仿宋" w:hAnsi="仿宋" w:eastAsia="仿宋" w:cs="仿宋"/>
          <w:color w:val="000000" w:themeColor="text1"/>
          <w:sz w:val="32"/>
          <w:szCs w:val="32"/>
          <w14:textFill>
            <w14:solidFill>
              <w14:schemeClr w14:val="tx1"/>
            </w14:solidFill>
          </w14:textFill>
        </w:rPr>
      </w:pPr>
    </w:p>
    <w:p>
      <w:pPr>
        <w:jc w:val="left"/>
        <w:rPr>
          <w:rFonts w:hint="eastAsia" w:ascii="仿宋" w:hAnsi="仿宋" w:eastAsia="仿宋" w:cs="仿宋"/>
          <w:color w:val="000000" w:themeColor="text1"/>
          <w:sz w:val="32"/>
          <w:szCs w:val="32"/>
          <w14:textFill>
            <w14:solidFill>
              <w14:schemeClr w14:val="tx1"/>
            </w14:solidFill>
          </w14:textFill>
        </w:rPr>
      </w:pPr>
    </w:p>
    <w:p>
      <w:pPr>
        <w:jc w:val="left"/>
        <w:rPr>
          <w:rFonts w:hint="eastAsia" w:ascii="仿宋" w:hAnsi="仿宋" w:eastAsia="仿宋" w:cs="仿宋"/>
          <w:color w:val="000000" w:themeColor="text1"/>
          <w:sz w:val="32"/>
          <w:szCs w:val="32"/>
          <w14:textFill>
            <w14:solidFill>
              <w14:schemeClr w14:val="tx1"/>
            </w14:solidFill>
          </w14:textFill>
        </w:rPr>
      </w:pPr>
    </w:p>
    <w:p>
      <w:pPr>
        <w:jc w:val="left"/>
        <w:rPr>
          <w:rFonts w:hint="eastAsia" w:ascii="仿宋" w:hAnsi="仿宋" w:eastAsia="仿宋" w:cs="仿宋"/>
          <w:color w:val="000000" w:themeColor="text1"/>
          <w:sz w:val="32"/>
          <w:szCs w:val="32"/>
          <w14:textFill>
            <w14:solidFill>
              <w14:schemeClr w14:val="tx1"/>
            </w14:solidFill>
          </w14:textFill>
        </w:rPr>
      </w:pPr>
    </w:p>
    <w:p>
      <w:pPr>
        <w:jc w:val="left"/>
        <w:rPr>
          <w:rFonts w:hint="eastAsia" w:ascii="仿宋" w:hAnsi="仿宋" w:eastAsia="仿宋" w:cs="仿宋"/>
          <w:color w:val="000000" w:themeColor="text1"/>
          <w:sz w:val="32"/>
          <w:szCs w:val="32"/>
          <w14:textFill>
            <w14:solidFill>
              <w14:schemeClr w14:val="tx1"/>
            </w14:solidFill>
          </w14:textFill>
        </w:rPr>
      </w:pPr>
    </w:p>
    <w:p>
      <w:pPr>
        <w:jc w:val="left"/>
        <w:rPr>
          <w:rFonts w:hint="eastAsia" w:ascii="仿宋" w:hAnsi="仿宋" w:eastAsia="仿宋" w:cs="仿宋"/>
          <w:color w:val="000000" w:themeColor="text1"/>
          <w:sz w:val="32"/>
          <w:szCs w:val="32"/>
          <w14:textFill>
            <w14:solidFill>
              <w14:schemeClr w14:val="tx1"/>
            </w14:solidFill>
          </w14:textFill>
        </w:rPr>
      </w:pPr>
    </w:p>
    <w:p>
      <w:pPr>
        <w:jc w:val="left"/>
        <w:rPr>
          <w:rFonts w:hint="eastAsia" w:ascii="仿宋" w:hAnsi="仿宋" w:eastAsia="仿宋" w:cs="仿宋"/>
          <w:color w:val="000000" w:themeColor="text1"/>
          <w:sz w:val="32"/>
          <w:szCs w:val="32"/>
          <w14:textFill>
            <w14:solidFill>
              <w14:schemeClr w14:val="tx1"/>
            </w14:solidFill>
          </w14:textFill>
        </w:rPr>
      </w:pPr>
    </w:p>
    <w:p>
      <w:pPr>
        <w:jc w:val="left"/>
        <w:rPr>
          <w:rFonts w:hint="eastAsia" w:ascii="仿宋" w:hAnsi="仿宋" w:eastAsia="仿宋" w:cs="仿宋"/>
          <w:color w:val="000000" w:themeColor="text1"/>
          <w:sz w:val="32"/>
          <w:szCs w:val="32"/>
          <w14:textFill>
            <w14:solidFill>
              <w14:schemeClr w14:val="tx1"/>
            </w14:solidFill>
          </w14:textFill>
        </w:rPr>
      </w:pPr>
    </w:p>
    <w:p>
      <w:pPr>
        <w:jc w:val="left"/>
        <w:rPr>
          <w:rFonts w:hint="eastAsia" w:ascii="仿宋" w:hAnsi="仿宋" w:eastAsia="仿宋" w:cs="仿宋"/>
          <w:color w:val="000000" w:themeColor="text1"/>
          <w:sz w:val="32"/>
          <w:szCs w:val="32"/>
          <w14:textFill>
            <w14:solidFill>
              <w14:schemeClr w14:val="tx1"/>
            </w14:solidFill>
          </w14:textFill>
        </w:rPr>
      </w:pPr>
    </w:p>
    <w:p>
      <w:pPr>
        <w:jc w:val="left"/>
        <w:rPr>
          <w:rFonts w:hint="eastAsia" w:ascii="仿宋" w:hAnsi="仿宋" w:eastAsia="仿宋" w:cs="仿宋"/>
          <w:color w:val="000000" w:themeColor="text1"/>
          <w:sz w:val="32"/>
          <w:szCs w:val="32"/>
          <w14:textFill>
            <w14:solidFill>
              <w14:schemeClr w14:val="tx1"/>
            </w14:solidFill>
          </w14:textFill>
        </w:rPr>
      </w:pPr>
    </w:p>
    <w:p>
      <w:pPr>
        <w:jc w:val="left"/>
        <w:rPr>
          <w:rFonts w:hint="eastAsia" w:ascii="仿宋" w:hAnsi="仿宋" w:eastAsia="仿宋" w:cs="仿宋"/>
          <w:color w:val="000000" w:themeColor="text1"/>
          <w:sz w:val="32"/>
          <w:szCs w:val="32"/>
          <w14:textFill>
            <w14:solidFill>
              <w14:schemeClr w14:val="tx1"/>
            </w14:solidFill>
          </w14:textFill>
        </w:rPr>
      </w:pPr>
    </w:p>
    <w:p>
      <w:pPr>
        <w:jc w:val="left"/>
        <w:rPr>
          <w:rFonts w:hint="eastAsia" w:ascii="仿宋" w:hAnsi="仿宋" w:eastAsia="仿宋" w:cs="仿宋"/>
          <w:color w:val="000000" w:themeColor="text1"/>
          <w:sz w:val="32"/>
          <w:szCs w:val="32"/>
          <w14:textFill>
            <w14:solidFill>
              <w14:schemeClr w14:val="tx1"/>
            </w14:solidFill>
          </w14:textFill>
        </w:rPr>
      </w:pPr>
    </w:p>
    <w:p>
      <w:pPr>
        <w:jc w:val="left"/>
        <w:rPr>
          <w:rFonts w:hint="eastAsia" w:ascii="仿宋" w:hAnsi="仿宋" w:eastAsia="仿宋" w:cs="仿宋"/>
          <w:color w:val="000000" w:themeColor="text1"/>
          <w:sz w:val="32"/>
          <w:szCs w:val="32"/>
          <w14:textFill>
            <w14:solidFill>
              <w14:schemeClr w14:val="tx1"/>
            </w14:solidFill>
          </w14:textFill>
        </w:rPr>
      </w:pPr>
    </w:p>
    <w:p>
      <w:pPr>
        <w:jc w:val="left"/>
        <w:rPr>
          <w:rFonts w:hint="eastAsia" w:ascii="仿宋" w:hAnsi="仿宋" w:eastAsia="仿宋" w:cs="仿宋"/>
          <w:color w:val="000000" w:themeColor="text1"/>
          <w:sz w:val="32"/>
          <w:szCs w:val="32"/>
          <w14:textFill>
            <w14:solidFill>
              <w14:schemeClr w14:val="tx1"/>
            </w14:solidFill>
          </w14:textFill>
        </w:rPr>
      </w:pPr>
    </w:p>
    <w:p>
      <w:pPr>
        <w:jc w:val="left"/>
        <w:rPr>
          <w:rFonts w:hint="eastAsia" w:ascii="仿宋" w:hAnsi="仿宋" w:eastAsia="仿宋" w:cs="仿宋"/>
          <w:color w:val="000000" w:themeColor="text1"/>
          <w:sz w:val="32"/>
          <w:szCs w:val="32"/>
          <w14:textFill>
            <w14:solidFill>
              <w14:schemeClr w14:val="tx1"/>
            </w14:solidFill>
          </w14:textFill>
        </w:rPr>
      </w:pPr>
    </w:p>
    <w:p>
      <w:pPr>
        <w:jc w:val="left"/>
        <w:rPr>
          <w:rFonts w:hint="eastAsia" w:ascii="仿宋" w:hAnsi="仿宋" w:eastAsia="仿宋" w:cs="仿宋"/>
          <w:color w:val="000000" w:themeColor="text1"/>
          <w:sz w:val="32"/>
          <w:szCs w:val="32"/>
          <w14:textFill>
            <w14:solidFill>
              <w14:schemeClr w14:val="tx1"/>
            </w14:solidFill>
          </w14:textFill>
        </w:rPr>
      </w:pPr>
    </w:p>
    <w:p>
      <w:pPr>
        <w:jc w:val="left"/>
        <w:rPr>
          <w:rFonts w:hint="eastAsia" w:ascii="仿宋" w:hAnsi="仿宋" w:eastAsia="仿宋" w:cs="仿宋"/>
          <w:color w:val="000000" w:themeColor="text1"/>
          <w:sz w:val="32"/>
          <w:szCs w:val="32"/>
          <w14:textFill>
            <w14:solidFill>
              <w14:schemeClr w14:val="tx1"/>
            </w14:solidFill>
          </w14:textFill>
        </w:rPr>
      </w:pPr>
    </w:p>
    <w:p>
      <w:pPr>
        <w:jc w:val="left"/>
        <w:rPr>
          <w:rFonts w:hint="eastAsia" w:ascii="仿宋" w:hAnsi="仿宋" w:eastAsia="仿宋" w:cs="仿宋"/>
          <w:color w:val="000000" w:themeColor="text1"/>
          <w:sz w:val="32"/>
          <w:szCs w:val="32"/>
          <w14:textFill>
            <w14:solidFill>
              <w14:schemeClr w14:val="tx1"/>
            </w14:solidFill>
          </w14:textFill>
        </w:rPr>
      </w:pPr>
    </w:p>
    <w:p>
      <w:pPr>
        <w:jc w:val="left"/>
        <w:rPr>
          <w:rFonts w:hint="eastAsia" w:ascii="仿宋" w:hAnsi="仿宋" w:eastAsia="仿宋" w:cs="仿宋"/>
          <w:color w:val="000000" w:themeColor="text1"/>
          <w:sz w:val="32"/>
          <w:szCs w:val="32"/>
          <w14:textFill>
            <w14:solidFill>
              <w14:schemeClr w14:val="tx1"/>
            </w14:solidFill>
          </w14:textFill>
        </w:rPr>
      </w:pPr>
    </w:p>
    <w:p>
      <w:pPr>
        <w:jc w:val="left"/>
        <w:rPr>
          <w:rFonts w:hint="eastAsia" w:ascii="仿宋" w:hAnsi="仿宋" w:eastAsia="仿宋" w:cs="仿宋"/>
          <w:color w:val="000000" w:themeColor="text1"/>
          <w:sz w:val="32"/>
          <w:szCs w:val="32"/>
          <w14:textFill>
            <w14:solidFill>
              <w14:schemeClr w14:val="tx1"/>
            </w14:solidFill>
          </w14:textFill>
        </w:rPr>
      </w:pPr>
    </w:p>
    <w:p>
      <w:pPr>
        <w:jc w:val="left"/>
        <w:rPr>
          <w:rFonts w:hint="eastAsia" w:ascii="仿宋" w:hAnsi="仿宋" w:eastAsia="仿宋" w:cs="仿宋"/>
          <w:color w:val="000000" w:themeColor="text1"/>
          <w:sz w:val="32"/>
          <w:szCs w:val="32"/>
          <w14:textFill>
            <w14:solidFill>
              <w14:schemeClr w14:val="tx1"/>
            </w14:solidFill>
          </w14:textFill>
        </w:rPr>
      </w:pPr>
    </w:p>
    <w:p>
      <w:pPr>
        <w:jc w:val="left"/>
        <w:rPr>
          <w:rFonts w:hint="eastAsia" w:ascii="仿宋" w:hAnsi="仿宋" w:eastAsia="仿宋" w:cs="仿宋"/>
          <w:color w:val="000000" w:themeColor="text1"/>
          <w:sz w:val="32"/>
          <w:szCs w:val="32"/>
          <w14:textFill>
            <w14:solidFill>
              <w14:schemeClr w14:val="tx1"/>
            </w14:solidFill>
          </w14:textFill>
        </w:rPr>
      </w:pPr>
    </w:p>
    <w:tbl>
      <w:tblPr>
        <w:tblStyle w:val="6"/>
        <w:tblW w:w="485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8"/>
        <w:gridCol w:w="829"/>
        <w:gridCol w:w="829"/>
        <w:gridCol w:w="661"/>
        <w:gridCol w:w="1151"/>
        <w:gridCol w:w="1697"/>
        <w:gridCol w:w="868"/>
        <w:gridCol w:w="1140"/>
        <w:gridCol w:w="889"/>
        <w:gridCol w:w="855"/>
        <w:gridCol w:w="9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Style w:val="13"/>
                <w:sz w:val="15"/>
                <w:szCs w:val="15"/>
                <w:lang w:val="en-US" w:eastAsia="zh-CN" w:bidi="ar"/>
              </w:rPr>
              <w:t>2022年度部门整体绩效自评表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3"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部门名称</w:t>
            </w:r>
          </w:p>
        </w:tc>
        <w:tc>
          <w:tcPr>
            <w:tcW w:w="242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Style w:val="14"/>
                <w:sz w:val="15"/>
                <w:szCs w:val="15"/>
                <w:lang w:val="en-US" w:eastAsia="zh-CN" w:bidi="ar"/>
              </w:rPr>
              <w:t>环江毛南族自治县世界自然遗产保护中心</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部门编码</w:t>
            </w:r>
          </w:p>
        </w:tc>
        <w:tc>
          <w:tcPr>
            <w:tcW w:w="1798"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Style w:val="14"/>
                <w:sz w:val="15"/>
                <w:szCs w:val="15"/>
                <w:lang w:val="en-US" w:eastAsia="zh-CN" w:bidi="ar"/>
              </w:rPr>
              <w:t>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3" w:hRule="atLeast"/>
        </w:trPr>
        <w:tc>
          <w:tcPr>
            <w:tcW w:w="3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部门预算安排资金</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（万元）</w:t>
            </w:r>
          </w:p>
        </w:tc>
        <w:tc>
          <w:tcPr>
            <w:tcW w:w="108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资金来源</w:t>
            </w:r>
          </w:p>
        </w:tc>
        <w:tc>
          <w:tcPr>
            <w:tcW w:w="13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年初预算数</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年中预算调整数</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调整后预算数</w:t>
            </w:r>
          </w:p>
        </w:tc>
        <w:tc>
          <w:tcPr>
            <w:tcW w:w="8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实际支出数</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108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合计</w:t>
            </w:r>
          </w:p>
        </w:tc>
        <w:tc>
          <w:tcPr>
            <w:tcW w:w="13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34.587</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57.182</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91.769</w:t>
            </w:r>
          </w:p>
        </w:tc>
        <w:tc>
          <w:tcPr>
            <w:tcW w:w="8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91.735</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108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其中：一般公共预算拨款</w:t>
            </w:r>
          </w:p>
        </w:tc>
        <w:tc>
          <w:tcPr>
            <w:tcW w:w="13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34.587</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57.182</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91.769</w:t>
            </w:r>
          </w:p>
        </w:tc>
        <w:tc>
          <w:tcPr>
            <w:tcW w:w="8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91.735</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108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政府性基金</w:t>
            </w:r>
          </w:p>
        </w:tc>
        <w:tc>
          <w:tcPr>
            <w:tcW w:w="13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8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108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国有资本经营预算</w:t>
            </w:r>
          </w:p>
        </w:tc>
        <w:tc>
          <w:tcPr>
            <w:tcW w:w="13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8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108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其他资金</w:t>
            </w:r>
          </w:p>
        </w:tc>
        <w:tc>
          <w:tcPr>
            <w:tcW w:w="13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8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3" w:hRule="atLeast"/>
        </w:trPr>
        <w:tc>
          <w:tcPr>
            <w:tcW w:w="3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部门职能概述（逐条填写，每条控制在150字以内。）</w:t>
            </w:r>
          </w:p>
        </w:tc>
        <w:tc>
          <w:tcPr>
            <w:tcW w:w="462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组织世界自然遗产的科学普及和宣传教育培训，倡导生态文明，提高公众的世界自然遗产保护意识。提高管理服务水平，有计划地引进管理技术和人才，推进世界自然遗产的资源价值研究、资源展示和科教宣传；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462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负责协调做好环江喀斯特世界自然遗产保护范围内资源的保护、监测、调查、评估和登记工作；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462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组织实施环江喀斯特世界自然遗产保护管理规划，制定并实施环江喀斯特世界自然遗产的具体保护管理制度；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462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法律法规规定的其他职责；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462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加强与其他世界自然遗产管理机构和国际组织的交流合作，构建国际国内专家咨询网络，推介环江喀斯特世界自然遗产资源价值；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462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建立健全安全保障制度，加强安全管理；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462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.承办自治县人民政府交办的其他事项。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6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部门整体支出年度绩效目标（逐条填写，和部门职能对应）</w:t>
            </w:r>
          </w:p>
        </w:tc>
        <w:tc>
          <w:tcPr>
            <w:tcW w:w="462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做好世界自然遗产保护知识的宣传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3" w:hRule="atLeast"/>
        </w:trPr>
        <w:tc>
          <w:tcPr>
            <w:tcW w:w="75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自评得分（满分100分）</w:t>
            </w:r>
          </w:p>
        </w:tc>
        <w:tc>
          <w:tcPr>
            <w:tcW w:w="123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w:t>
            </w:r>
          </w:p>
        </w:tc>
        <w:tc>
          <w:tcPr>
            <w:tcW w:w="12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预算执行（10分）</w:t>
            </w:r>
          </w:p>
        </w:tc>
        <w:tc>
          <w:tcPr>
            <w:tcW w:w="179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4" w:hRule="atLeast"/>
        </w:trPr>
        <w:tc>
          <w:tcPr>
            <w:tcW w:w="3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部门整体支出年度绩效目标衡量指标</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8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指标内容</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等线" w:eastAsia="仿宋_GB2312" w:cs="仿宋_GB2312"/>
                <w:b/>
                <w:bCs/>
                <w:i w:val="0"/>
                <w:iCs w:val="0"/>
                <w:color w:val="000000"/>
                <w:sz w:val="15"/>
                <w:szCs w:val="15"/>
                <w:u w:val="none"/>
              </w:rPr>
            </w:pPr>
            <w:r>
              <w:rPr>
                <w:rFonts w:hint="eastAsia" w:ascii="仿宋_GB2312" w:hAnsi="等线" w:eastAsia="仿宋_GB2312" w:cs="仿宋_GB2312"/>
                <w:b/>
                <w:bCs/>
                <w:i w:val="0"/>
                <w:iCs w:val="0"/>
                <w:color w:val="000000"/>
                <w:kern w:val="0"/>
                <w:sz w:val="15"/>
                <w:szCs w:val="15"/>
                <w:u w:val="none"/>
                <w:lang w:val="en-US" w:eastAsia="zh-CN" w:bidi="ar"/>
              </w:rPr>
              <w:t>指标值</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等线" w:eastAsia="仿宋_GB2312" w:cs="仿宋_GB2312"/>
                <w:b/>
                <w:bCs/>
                <w:i w:val="0"/>
                <w:iCs w:val="0"/>
                <w:color w:val="000000"/>
                <w:sz w:val="15"/>
                <w:szCs w:val="15"/>
                <w:u w:val="none"/>
              </w:rPr>
            </w:pPr>
            <w:r>
              <w:rPr>
                <w:rFonts w:hint="eastAsia" w:ascii="仿宋_GB2312" w:hAnsi="等线" w:eastAsia="仿宋_GB2312" w:cs="仿宋_GB2312"/>
                <w:b/>
                <w:bCs/>
                <w:i w:val="0"/>
                <w:iCs w:val="0"/>
                <w:color w:val="000000"/>
                <w:kern w:val="0"/>
                <w:sz w:val="15"/>
                <w:szCs w:val="15"/>
                <w:u w:val="none"/>
                <w:lang w:val="en-US" w:eastAsia="zh-CN" w:bidi="ar"/>
              </w:rPr>
              <w:t>分值</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等线" w:eastAsia="仿宋_GB2312" w:cs="仿宋_GB2312"/>
                <w:b/>
                <w:bCs/>
                <w:i w:val="0"/>
                <w:iCs w:val="0"/>
                <w:color w:val="000000"/>
                <w:sz w:val="15"/>
                <w:szCs w:val="15"/>
                <w:u w:val="none"/>
              </w:rPr>
            </w:pPr>
            <w:r>
              <w:rPr>
                <w:rFonts w:hint="eastAsia" w:ascii="仿宋_GB2312" w:hAnsi="等线" w:eastAsia="仿宋_GB2312" w:cs="仿宋_GB2312"/>
                <w:b/>
                <w:bCs/>
                <w:i w:val="0"/>
                <w:iCs w:val="0"/>
                <w:color w:val="000000"/>
                <w:kern w:val="0"/>
                <w:sz w:val="15"/>
                <w:szCs w:val="15"/>
                <w:u w:val="none"/>
                <w:lang w:val="en-US" w:eastAsia="zh-CN" w:bidi="ar"/>
              </w:rPr>
              <w:t>实际完成值</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等线" w:eastAsia="仿宋_GB2312" w:cs="仿宋_GB2312"/>
                <w:b/>
                <w:bCs/>
                <w:i w:val="0"/>
                <w:iCs w:val="0"/>
                <w:color w:val="000000"/>
                <w:sz w:val="15"/>
                <w:szCs w:val="15"/>
                <w:u w:val="none"/>
              </w:rPr>
            </w:pPr>
            <w:r>
              <w:rPr>
                <w:rFonts w:hint="eastAsia" w:ascii="仿宋_GB2312" w:hAnsi="等线" w:eastAsia="仿宋_GB2312" w:cs="仿宋_GB2312"/>
                <w:b/>
                <w:bCs/>
                <w:i w:val="0"/>
                <w:iCs w:val="0"/>
                <w:color w:val="000000"/>
                <w:kern w:val="0"/>
                <w:sz w:val="15"/>
                <w:szCs w:val="15"/>
                <w:u w:val="none"/>
                <w:lang w:val="en-US" w:eastAsia="zh-CN" w:bidi="ar"/>
              </w:rPr>
              <w:t>指标得分</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等线" w:eastAsia="仿宋_GB2312" w:cs="仿宋_GB2312"/>
                <w:b/>
                <w:bCs/>
                <w:i w:val="0"/>
                <w:iCs w:val="0"/>
                <w:color w:val="000000"/>
                <w:sz w:val="15"/>
                <w:szCs w:val="15"/>
                <w:u w:val="none"/>
              </w:rPr>
            </w:pPr>
            <w:r>
              <w:rPr>
                <w:rFonts w:hint="eastAsia" w:ascii="仿宋_GB2312" w:hAnsi="等线" w:eastAsia="仿宋_GB2312" w:cs="仿宋_GB2312"/>
                <w:b/>
                <w:bCs/>
                <w:i w:val="0"/>
                <w:iCs w:val="0"/>
                <w:color w:val="000000"/>
                <w:kern w:val="0"/>
                <w:sz w:val="15"/>
                <w:szCs w:val="15"/>
                <w:u w:val="none"/>
                <w:lang w:val="en-US" w:eastAsia="zh-CN" w:bidi="ar"/>
              </w:rPr>
              <w:t>完成情况简要描述</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等线" w:eastAsia="仿宋_GB2312" w:cs="仿宋_GB2312"/>
                <w:b/>
                <w:bCs/>
                <w:i w:val="0"/>
                <w:iCs w:val="0"/>
                <w:color w:val="000000"/>
                <w:sz w:val="15"/>
                <w:szCs w:val="15"/>
                <w:u w:val="none"/>
              </w:rPr>
            </w:pPr>
            <w:r>
              <w:rPr>
                <w:rFonts w:hint="eastAsia" w:ascii="仿宋_GB2312" w:hAnsi="等线" w:eastAsia="仿宋_GB2312" w:cs="仿宋_GB2312"/>
                <w:b/>
                <w:bCs/>
                <w:i w:val="0"/>
                <w:iCs w:val="0"/>
                <w:color w:val="000000"/>
                <w:kern w:val="0"/>
                <w:sz w:val="15"/>
                <w:szCs w:val="15"/>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3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数量指标</w:t>
            </w:r>
          </w:p>
        </w:tc>
        <w:tc>
          <w:tcPr>
            <w:tcW w:w="84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保护遗知识产宣传</w:t>
            </w:r>
          </w:p>
        </w:tc>
        <w:tc>
          <w:tcPr>
            <w:tcW w:w="7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≥4次</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suppressLineNumbers w:val="0"/>
              <w:spacing w:before="0" w:beforeAutospacing="0" w:after="0" w:afterAutospacing="0"/>
              <w:ind w:left="0" w:right="0"/>
              <w:jc w:val="left"/>
              <w:rPr>
                <w:rFonts w:hint="default" w:ascii="等线" w:hAnsi="等线" w:eastAsia="等线" w:cs="等线"/>
                <w:i w:val="0"/>
                <w:iCs w:val="0"/>
                <w:color w:val="000000"/>
                <w:sz w:val="15"/>
                <w:szCs w:val="15"/>
                <w:u w:val="none"/>
              </w:rPr>
            </w:pP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3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5"/>
                <w:szCs w:val="15"/>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质量指标</w:t>
            </w:r>
          </w:p>
        </w:tc>
        <w:tc>
          <w:tcPr>
            <w:tcW w:w="84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资金拨付合规性</w:t>
            </w:r>
          </w:p>
        </w:tc>
        <w:tc>
          <w:tcPr>
            <w:tcW w:w="7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合理合规</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达成预期指标</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suppressLineNumbers w:val="0"/>
              <w:spacing w:before="0" w:beforeAutospacing="0" w:after="0" w:afterAutospacing="0"/>
              <w:ind w:left="0" w:right="0"/>
              <w:jc w:val="left"/>
              <w:rPr>
                <w:rFonts w:hint="default" w:ascii="等线" w:hAnsi="等线" w:eastAsia="等线" w:cs="等线"/>
                <w:i w:val="0"/>
                <w:iCs w:val="0"/>
                <w:color w:val="000000"/>
                <w:sz w:val="15"/>
                <w:szCs w:val="15"/>
                <w:u w:val="none"/>
              </w:rPr>
            </w:pP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3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5"/>
                <w:szCs w:val="15"/>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时效指标</w:t>
            </w:r>
          </w:p>
        </w:tc>
        <w:tc>
          <w:tcPr>
            <w:tcW w:w="84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资金支付时限</w:t>
            </w:r>
          </w:p>
        </w:tc>
        <w:tc>
          <w:tcPr>
            <w:tcW w:w="7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2022年12月31日前</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达成预期指标</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suppressLineNumbers w:val="0"/>
              <w:spacing w:before="0" w:beforeAutospacing="0" w:after="0" w:afterAutospacing="0"/>
              <w:ind w:left="0" w:right="0"/>
              <w:jc w:val="left"/>
              <w:rPr>
                <w:rFonts w:hint="default" w:ascii="等线" w:hAnsi="等线" w:eastAsia="等线" w:cs="等线"/>
                <w:i w:val="0"/>
                <w:iCs w:val="0"/>
                <w:color w:val="000000"/>
                <w:sz w:val="15"/>
                <w:szCs w:val="15"/>
                <w:u w:val="none"/>
              </w:rPr>
            </w:pP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3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5"/>
                <w:szCs w:val="15"/>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成本指标</w:t>
            </w:r>
          </w:p>
        </w:tc>
        <w:tc>
          <w:tcPr>
            <w:tcW w:w="84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控制在预算数内</w:t>
            </w:r>
          </w:p>
        </w:tc>
        <w:tc>
          <w:tcPr>
            <w:tcW w:w="7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≤50000元</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50000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suppressLineNumbers w:val="0"/>
              <w:spacing w:before="0" w:beforeAutospacing="0" w:after="0" w:afterAutospacing="0"/>
              <w:ind w:left="0" w:right="0"/>
              <w:jc w:val="left"/>
              <w:rPr>
                <w:rFonts w:hint="default" w:ascii="等线" w:hAnsi="等线" w:eastAsia="等线" w:cs="等线"/>
                <w:i w:val="0"/>
                <w:iCs w:val="0"/>
                <w:color w:val="000000"/>
                <w:sz w:val="15"/>
                <w:szCs w:val="15"/>
                <w:u w:val="none"/>
              </w:rPr>
            </w:pP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3" w:hRule="atLeast"/>
        </w:trPr>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社会效益指标</w:t>
            </w:r>
          </w:p>
        </w:tc>
        <w:tc>
          <w:tcPr>
            <w:tcW w:w="84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全民知晓遗产保护知识</w:t>
            </w:r>
          </w:p>
        </w:tc>
        <w:tc>
          <w:tcPr>
            <w:tcW w:w="7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效果显著</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达成预期指标</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suppressLineNumbers w:val="0"/>
              <w:spacing w:before="0" w:beforeAutospacing="0" w:after="0" w:afterAutospacing="0"/>
              <w:ind w:left="0" w:right="0"/>
              <w:jc w:val="left"/>
              <w:rPr>
                <w:rFonts w:hint="default" w:ascii="等线" w:hAnsi="等线" w:eastAsia="等线" w:cs="等线"/>
                <w:i w:val="0"/>
                <w:iCs w:val="0"/>
                <w:color w:val="000000"/>
                <w:sz w:val="15"/>
                <w:szCs w:val="15"/>
                <w:u w:val="none"/>
              </w:rPr>
            </w:pP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trPr>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84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7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≥98%</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98</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suppressLineNumbers w:val="0"/>
              <w:spacing w:before="0" w:beforeAutospacing="0" w:after="0" w:afterAutospacing="0"/>
              <w:ind w:left="0" w:right="0"/>
              <w:jc w:val="left"/>
              <w:rPr>
                <w:rFonts w:hint="default" w:ascii="等线" w:hAnsi="等线" w:eastAsia="等线" w:cs="等线"/>
                <w:i w:val="0"/>
                <w:iCs w:val="0"/>
                <w:color w:val="000000"/>
                <w:sz w:val="15"/>
                <w:szCs w:val="15"/>
                <w:u w:val="none"/>
              </w:rPr>
            </w:pP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已完成</w:t>
            </w:r>
          </w:p>
        </w:tc>
      </w:tr>
    </w:tbl>
    <w:p>
      <w:pPr>
        <w:jc w:val="left"/>
        <w:rPr>
          <w:rFonts w:hint="eastAsia" w:ascii="仿宋" w:hAnsi="仿宋" w:eastAsia="仿宋" w:cs="仿宋"/>
          <w:color w:val="000000" w:themeColor="text1"/>
          <w:sz w:val="32"/>
          <w:szCs w:val="32"/>
          <w14:textFill>
            <w14:solidFill>
              <w14:schemeClr w14:val="tx1"/>
            </w14:solidFill>
          </w14:textFill>
        </w:rPr>
      </w:pPr>
    </w:p>
    <w:p>
      <w:pPr>
        <w:jc w:val="left"/>
        <w:rPr>
          <w:rFonts w:hint="eastAsia" w:ascii="仿宋" w:hAnsi="仿宋" w:eastAsia="仿宋" w:cs="仿宋"/>
          <w:color w:val="000000" w:themeColor="text1"/>
          <w:sz w:val="32"/>
          <w:szCs w:val="32"/>
          <w14:textFill>
            <w14:solidFill>
              <w14:schemeClr w14:val="tx1"/>
            </w14:solidFill>
          </w14:textFill>
        </w:rPr>
      </w:pPr>
    </w:p>
    <w:p>
      <w:pPr>
        <w:jc w:val="left"/>
        <w:rPr>
          <w:rFonts w:hint="eastAsia" w:ascii="仿宋" w:hAnsi="仿宋" w:eastAsia="仿宋" w:cs="仿宋"/>
          <w:color w:val="000000" w:themeColor="text1"/>
          <w:sz w:val="32"/>
          <w:szCs w:val="32"/>
          <w14:textFill>
            <w14:solidFill>
              <w14:schemeClr w14:val="tx1"/>
            </w14:solidFill>
          </w14:textFill>
        </w:rPr>
      </w:pPr>
    </w:p>
    <w:p>
      <w:pPr>
        <w:jc w:val="left"/>
        <w:rPr>
          <w:rFonts w:hint="eastAsia" w:ascii="仿宋" w:hAnsi="仿宋" w:eastAsia="仿宋" w:cs="仿宋"/>
          <w:color w:val="000000" w:themeColor="text1"/>
          <w:sz w:val="32"/>
          <w:szCs w:val="32"/>
          <w14:textFill>
            <w14:solidFill>
              <w14:schemeClr w14:val="tx1"/>
            </w14:solidFill>
          </w14:textFill>
        </w:rPr>
      </w:pPr>
    </w:p>
    <w:tbl>
      <w:tblPr>
        <w:tblStyle w:val="6"/>
        <w:tblpPr w:leftFromText="180" w:rightFromText="180" w:vertAnchor="text" w:horzAnchor="page" w:tblpX="667" w:tblpY="439"/>
        <w:tblOverlap w:val="never"/>
        <w:tblW w:w="493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76"/>
        <w:gridCol w:w="801"/>
        <w:gridCol w:w="1976"/>
        <w:gridCol w:w="1016"/>
        <w:gridCol w:w="936"/>
        <w:gridCol w:w="1696"/>
        <w:gridCol w:w="668"/>
        <w:gridCol w:w="1176"/>
        <w:gridCol w:w="696"/>
        <w:gridCol w:w="563"/>
        <w:gridCol w:w="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22"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18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日常业务工作经费</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项目编码</w:t>
            </w:r>
          </w:p>
        </w:tc>
        <w:tc>
          <w:tcPr>
            <w:tcW w:w="1866"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451226210415300004015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22" w:hRule="atLeast"/>
        </w:trPr>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项目实施单位</w:t>
            </w:r>
          </w:p>
        </w:tc>
        <w:tc>
          <w:tcPr>
            <w:tcW w:w="18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153001-环江毛南族自治县世界自然遗产保护中心</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w:t>
            </w:r>
          </w:p>
        </w:tc>
        <w:tc>
          <w:tcPr>
            <w:tcW w:w="1866"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153-环江毛南族自治县世界自然遗产保护中心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8" w:hRule="atLeast"/>
        </w:trPr>
        <w:tc>
          <w:tcPr>
            <w:tcW w:w="54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预算执行情况</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(万元)</w:t>
            </w:r>
          </w:p>
        </w:tc>
        <w:tc>
          <w:tcPr>
            <w:tcW w:w="13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资金来源</w:t>
            </w:r>
          </w:p>
        </w:tc>
        <w:tc>
          <w:tcPr>
            <w:tcW w:w="121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年初预算数</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年中预算调整数</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调整后预算数</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实际支出数</w:t>
            </w:r>
          </w:p>
        </w:tc>
        <w:tc>
          <w:tcPr>
            <w:tcW w:w="6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54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合计</w:t>
            </w:r>
          </w:p>
        </w:tc>
        <w:tc>
          <w:tcPr>
            <w:tcW w:w="121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6.3665</w:t>
            </w:r>
          </w:p>
        </w:tc>
        <w:tc>
          <w:tcPr>
            <w:tcW w:w="6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54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91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其中：一般公共预算拨款</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 上级</w:t>
            </w:r>
          </w:p>
        </w:tc>
        <w:tc>
          <w:tcPr>
            <w:tcW w:w="121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6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54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91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本级</w:t>
            </w:r>
          </w:p>
        </w:tc>
        <w:tc>
          <w:tcPr>
            <w:tcW w:w="121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6.3665</w:t>
            </w:r>
          </w:p>
        </w:tc>
        <w:tc>
          <w:tcPr>
            <w:tcW w:w="6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54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政府性基金</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21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6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54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国有资本经营预算</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21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6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54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21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6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财政拨款预算调整率（%）</w:t>
            </w:r>
          </w:p>
        </w:tc>
        <w:tc>
          <w:tcPr>
            <w:tcW w:w="13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1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调整原因说明</w:t>
            </w:r>
          </w:p>
        </w:tc>
        <w:tc>
          <w:tcPr>
            <w:tcW w:w="1866"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8" w:hRule="atLeast"/>
        </w:trPr>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项目概况（包括项目立项依据、可行性和必要性、支持范围、实施内容等）</w:t>
            </w:r>
          </w:p>
        </w:tc>
        <w:tc>
          <w:tcPr>
            <w:tcW w:w="4457"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日常业务工作经费，维持日常办公正常支出。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项目起始时间</w:t>
            </w:r>
          </w:p>
        </w:tc>
        <w:tc>
          <w:tcPr>
            <w:tcW w:w="18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项目终止时间</w:t>
            </w:r>
          </w:p>
        </w:tc>
        <w:tc>
          <w:tcPr>
            <w:tcW w:w="186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项目实施进度安排</w:t>
            </w:r>
          </w:p>
        </w:tc>
        <w:tc>
          <w:tcPr>
            <w:tcW w:w="4457"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年度绩效目标</w:t>
            </w:r>
          </w:p>
        </w:tc>
        <w:tc>
          <w:tcPr>
            <w:tcW w:w="4457"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2022年日常业务工作经费，维持日常办公正常支出。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145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自评得分（满分100分）</w:t>
            </w:r>
          </w:p>
        </w:tc>
        <w:tc>
          <w:tcPr>
            <w:tcW w:w="8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z w:val="16"/>
                <w:szCs w:val="16"/>
                <w:u w:val="none"/>
              </w:rPr>
            </w:pPr>
            <w:r>
              <w:rPr>
                <w:rFonts w:hint="eastAsia" w:ascii="仿宋_GB2312" w:hAnsi="Arial" w:eastAsia="仿宋_GB2312" w:cs="仿宋_GB2312"/>
                <w:i w:val="0"/>
                <w:iCs w:val="0"/>
                <w:color w:val="000000"/>
                <w:kern w:val="0"/>
                <w:sz w:val="16"/>
                <w:szCs w:val="16"/>
                <w:u w:val="none"/>
                <w:lang w:val="en-US" w:eastAsia="zh-CN" w:bidi="ar"/>
              </w:rPr>
              <w:t>99.95</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预算执行（10分）</w:t>
            </w:r>
          </w:p>
        </w:tc>
        <w:tc>
          <w:tcPr>
            <w:tcW w:w="186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9.95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8" w:hRule="atLeast"/>
        </w:trPr>
        <w:tc>
          <w:tcPr>
            <w:tcW w:w="1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项目绩效目标衡量指标</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一级指标</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二级指标</w:t>
            </w:r>
          </w:p>
        </w:tc>
        <w:tc>
          <w:tcPr>
            <w:tcW w:w="8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指标内容</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指标值</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分值</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实际完成值</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指标得分</w:t>
            </w: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完成情况简要描述</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8" w:hRule="atLeast"/>
        </w:trPr>
        <w:tc>
          <w:tcPr>
            <w:tcW w:w="1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3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产出指标</w:t>
            </w:r>
          </w:p>
        </w:tc>
        <w:tc>
          <w:tcPr>
            <w:tcW w:w="9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8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办公用品</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≥10000元</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8" w:hRule="atLeast"/>
        </w:trPr>
        <w:tc>
          <w:tcPr>
            <w:tcW w:w="1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9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8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办公耗材</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≤14000元</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14000</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1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9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8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横幅、展板、宣传版</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≥20000元</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20000</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1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9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8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宣传资料印刷费</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≤20000元</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20000</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8" w:hRule="atLeast"/>
        </w:trPr>
        <w:tc>
          <w:tcPr>
            <w:tcW w:w="1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8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经费保障效果</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维持单位日常办公</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1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8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支付限时</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2022年12月31日前</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1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8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成本总额</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≤64000元</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63644.77</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1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社会效益指标</w:t>
            </w:r>
          </w:p>
        </w:tc>
        <w:tc>
          <w:tcPr>
            <w:tcW w:w="8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办公环境的改善</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效果明显</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trPr>
        <w:tc>
          <w:tcPr>
            <w:tcW w:w="1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w:t>
            </w:r>
          </w:p>
        </w:tc>
        <w:tc>
          <w:tcPr>
            <w:tcW w:w="8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群众满意度</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bl>
    <w:p>
      <w:pPr>
        <w:jc w:val="left"/>
        <w:rPr>
          <w:rFonts w:hint="eastAsia" w:ascii="仿宋" w:hAnsi="仿宋" w:eastAsia="仿宋" w:cs="仿宋"/>
          <w:color w:val="000000" w:themeColor="text1"/>
          <w:sz w:val="32"/>
          <w:szCs w:val="32"/>
          <w14:textFill>
            <w14:solidFill>
              <w14:schemeClr w14:val="tx1"/>
            </w14:solidFill>
          </w14:textFill>
        </w:rPr>
      </w:pPr>
    </w:p>
    <w:p>
      <w:pPr>
        <w:jc w:val="left"/>
        <w:rPr>
          <w:rFonts w:hint="eastAsia" w:ascii="仿宋" w:hAnsi="仿宋" w:eastAsia="仿宋" w:cs="仿宋"/>
          <w:color w:val="000000" w:themeColor="text1"/>
          <w:sz w:val="32"/>
          <w:szCs w:val="32"/>
          <w14:textFill>
            <w14:solidFill>
              <w14:schemeClr w14:val="tx1"/>
            </w14:solidFill>
          </w14:textFill>
        </w:rPr>
      </w:pPr>
    </w:p>
    <w:tbl>
      <w:tblPr>
        <w:tblStyle w:val="6"/>
        <w:tblpPr w:leftFromText="180" w:rightFromText="180" w:vertAnchor="text" w:horzAnchor="page" w:tblpX="742" w:tblpY="457"/>
        <w:tblOverlap w:val="never"/>
        <w:tblW w:w="497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77"/>
        <w:gridCol w:w="799"/>
        <w:gridCol w:w="1976"/>
        <w:gridCol w:w="1016"/>
        <w:gridCol w:w="1027"/>
        <w:gridCol w:w="1696"/>
        <w:gridCol w:w="710"/>
        <w:gridCol w:w="1176"/>
        <w:gridCol w:w="620"/>
        <w:gridCol w:w="604"/>
        <w:gridCol w:w="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 w:hRule="atLeast"/>
        </w:trPr>
        <w:tc>
          <w:tcPr>
            <w:tcW w:w="5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183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遗产保护宣传经费</w:t>
            </w:r>
          </w:p>
        </w:tc>
        <w:tc>
          <w:tcPr>
            <w:tcW w:w="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项目编码</w:t>
            </w:r>
          </w:p>
        </w:tc>
        <w:tc>
          <w:tcPr>
            <w:tcW w:w="1849"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451226210415300004073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 w:hRule="atLeast"/>
        </w:trPr>
        <w:tc>
          <w:tcPr>
            <w:tcW w:w="5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项目实施单位</w:t>
            </w:r>
          </w:p>
        </w:tc>
        <w:tc>
          <w:tcPr>
            <w:tcW w:w="183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153001-环江毛南族自治县世界自然遗产保护中心</w:t>
            </w:r>
          </w:p>
        </w:tc>
        <w:tc>
          <w:tcPr>
            <w:tcW w:w="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w:t>
            </w:r>
          </w:p>
        </w:tc>
        <w:tc>
          <w:tcPr>
            <w:tcW w:w="1849"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153-环江毛南族自治县世界自然遗产保护中心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3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预算执行情况</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136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资金来源</w:t>
            </w:r>
          </w:p>
        </w:tc>
        <w:tc>
          <w:tcPr>
            <w:tcW w:w="124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年初预算数</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年中预算调整数</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调整后预算数</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实际支出数</w:t>
            </w:r>
          </w:p>
        </w:tc>
        <w:tc>
          <w:tcPr>
            <w:tcW w:w="7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3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6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合计</w:t>
            </w:r>
          </w:p>
        </w:tc>
        <w:tc>
          <w:tcPr>
            <w:tcW w:w="1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37.93</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37.93</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37.93</w:t>
            </w:r>
          </w:p>
        </w:tc>
        <w:tc>
          <w:tcPr>
            <w:tcW w:w="7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3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9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其中：一般公共预算拨款</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 上级</w:t>
            </w:r>
          </w:p>
        </w:tc>
        <w:tc>
          <w:tcPr>
            <w:tcW w:w="1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7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3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9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本级</w:t>
            </w:r>
          </w:p>
        </w:tc>
        <w:tc>
          <w:tcPr>
            <w:tcW w:w="1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37.93</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37.93</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37.93</w:t>
            </w:r>
          </w:p>
        </w:tc>
        <w:tc>
          <w:tcPr>
            <w:tcW w:w="7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3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9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政府性基金</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7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3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9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国有资本经营预算</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7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3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9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7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财政拨款预算调整率（%）</w:t>
            </w:r>
          </w:p>
        </w:tc>
        <w:tc>
          <w:tcPr>
            <w:tcW w:w="136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#DIV/0!</w:t>
            </w:r>
          </w:p>
        </w:tc>
        <w:tc>
          <w:tcPr>
            <w:tcW w:w="1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调整原因说明</w:t>
            </w:r>
          </w:p>
        </w:tc>
        <w:tc>
          <w:tcPr>
            <w:tcW w:w="1849"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项目概况（包括项目立项依据、可行性和必要性、支持范围、实施内容等）</w:t>
            </w:r>
          </w:p>
        </w:tc>
        <w:tc>
          <w:tcPr>
            <w:tcW w:w="4462"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每年的世界自然遗产保护日我单位都会有些遗产地保护宣传活动。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项目起始时间</w:t>
            </w:r>
          </w:p>
        </w:tc>
        <w:tc>
          <w:tcPr>
            <w:tcW w:w="183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项目终止时间</w:t>
            </w:r>
          </w:p>
        </w:tc>
        <w:tc>
          <w:tcPr>
            <w:tcW w:w="184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项目实施进度安排</w:t>
            </w:r>
          </w:p>
        </w:tc>
        <w:tc>
          <w:tcPr>
            <w:tcW w:w="4462"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 w:hRule="atLeast"/>
        </w:trPr>
        <w:tc>
          <w:tcPr>
            <w:tcW w:w="5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年度绩效目标</w:t>
            </w:r>
          </w:p>
        </w:tc>
        <w:tc>
          <w:tcPr>
            <w:tcW w:w="4462"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完成2022年遗产宣传工作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4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自评得分（满分100分）</w:t>
            </w:r>
          </w:p>
        </w:tc>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z w:val="16"/>
                <w:szCs w:val="16"/>
                <w:u w:val="none"/>
              </w:rPr>
            </w:pPr>
            <w:r>
              <w:rPr>
                <w:rFonts w:hint="eastAsia" w:ascii="仿宋_GB2312" w:hAnsi="Arial" w:eastAsia="仿宋_GB2312" w:cs="仿宋_GB2312"/>
                <w:i w:val="0"/>
                <w:iCs w:val="0"/>
                <w:color w:val="000000"/>
                <w:kern w:val="0"/>
                <w:sz w:val="16"/>
                <w:szCs w:val="16"/>
                <w:u w:val="none"/>
                <w:lang w:val="en-US" w:eastAsia="zh-CN" w:bidi="ar"/>
              </w:rPr>
              <w:t>100</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预算执行（10分）</w:t>
            </w:r>
          </w:p>
        </w:tc>
        <w:tc>
          <w:tcPr>
            <w:tcW w:w="184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项目绩效目标衡量指标</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一级指标</w:t>
            </w: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二级指标</w:t>
            </w:r>
          </w:p>
        </w:tc>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指标内容</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指标值</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分值</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实际完成值</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指标得分</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完成情况简要描述</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3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产出指标</w:t>
            </w: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宣传活动4次</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≥4次</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3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宣传对象知晓率</w:t>
            </w:r>
          </w:p>
        </w:tc>
        <w:tc>
          <w:tcPr>
            <w:tcW w:w="77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 w:hRule="atLeast"/>
        </w:trPr>
        <w:tc>
          <w:tcPr>
            <w:tcW w:w="1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3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支付限时</w:t>
            </w:r>
          </w:p>
        </w:tc>
        <w:tc>
          <w:tcPr>
            <w:tcW w:w="77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2022年12月31日前</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 w:hRule="atLeast"/>
        </w:trPr>
        <w:tc>
          <w:tcPr>
            <w:tcW w:w="1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3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宣传资料制作经费</w:t>
            </w:r>
          </w:p>
        </w:tc>
        <w:tc>
          <w:tcPr>
            <w:tcW w:w="77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≤50000元</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50000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1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社会效益指标</w:t>
            </w:r>
          </w:p>
        </w:tc>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提高公众政策、知识、制度或宣传点的知晓率普及率</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 w:hRule="atLeast"/>
        </w:trPr>
        <w:tc>
          <w:tcPr>
            <w:tcW w:w="1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w:t>
            </w:r>
          </w:p>
        </w:tc>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bl>
    <w:p>
      <w:pPr>
        <w:jc w:val="center"/>
        <w:rPr>
          <w:rFonts w:hint="eastAsia" w:ascii="黑体" w:hAnsi="黑体" w:eastAsia="黑体" w:cs="黑体"/>
          <w:sz w:val="32"/>
          <w:szCs w:val="32"/>
          <w:highlight w:val="none"/>
        </w:rPr>
      </w:pPr>
    </w:p>
    <w:p>
      <w:pPr>
        <w:jc w:val="center"/>
        <w:rPr>
          <w:rFonts w:hint="eastAsia" w:ascii="黑体" w:hAnsi="黑体" w:eastAsia="黑体" w:cs="黑体"/>
          <w:sz w:val="13"/>
          <w:szCs w:val="13"/>
          <w:highlight w:val="none"/>
        </w:rPr>
      </w:pPr>
    </w:p>
    <w:p>
      <w:pPr>
        <w:jc w:val="center"/>
        <w:rPr>
          <w:rFonts w:hint="eastAsia" w:ascii="黑体" w:hAnsi="黑体" w:eastAsia="黑体" w:cs="黑体"/>
          <w:sz w:val="32"/>
          <w:szCs w:val="32"/>
          <w:highlight w:val="none"/>
        </w:rPr>
      </w:pPr>
    </w:p>
    <w:p>
      <w:pPr>
        <w:jc w:val="center"/>
        <w:rPr>
          <w:rFonts w:hint="eastAsia" w:ascii="黑体" w:hAnsi="黑体" w:eastAsia="黑体" w:cs="黑体"/>
          <w:sz w:val="16"/>
          <w:szCs w:val="16"/>
          <w:highlight w:val="none"/>
        </w:rPr>
      </w:pPr>
    </w:p>
    <w:tbl>
      <w:tblPr>
        <w:tblStyle w:val="6"/>
        <w:tblpPr w:leftFromText="180" w:rightFromText="180" w:vertAnchor="text" w:horzAnchor="page" w:tblpX="547" w:tblpY="589"/>
        <w:tblOverlap w:val="never"/>
        <w:tblW w:w="501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77"/>
        <w:gridCol w:w="799"/>
        <w:gridCol w:w="1979"/>
        <w:gridCol w:w="1016"/>
        <w:gridCol w:w="1049"/>
        <w:gridCol w:w="1697"/>
        <w:gridCol w:w="723"/>
        <w:gridCol w:w="1177"/>
        <w:gridCol w:w="628"/>
        <w:gridCol w:w="615"/>
        <w:gridCol w:w="9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trPr>
        <w:tc>
          <w:tcPr>
            <w:tcW w:w="5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183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2022年中国南方喀斯特集中办公年费</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项目编码</w:t>
            </w:r>
          </w:p>
        </w:tc>
        <w:tc>
          <w:tcPr>
            <w:tcW w:w="186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451226210415300004896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trPr>
        <w:tc>
          <w:tcPr>
            <w:tcW w:w="5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项目实施单位</w:t>
            </w:r>
          </w:p>
        </w:tc>
        <w:tc>
          <w:tcPr>
            <w:tcW w:w="183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153001-环江毛南族自治县世界自然遗产保护中心</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w:t>
            </w:r>
          </w:p>
        </w:tc>
        <w:tc>
          <w:tcPr>
            <w:tcW w:w="186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153-环江毛南族自治县世界自然遗产保护中心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trPr>
        <w:tc>
          <w:tcPr>
            <w:tcW w:w="53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预算执行情况</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135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资金来源</w:t>
            </w:r>
          </w:p>
        </w:tc>
        <w:tc>
          <w:tcPr>
            <w:tcW w:w="124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年初预算数</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年中预算调整数</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调整后预算数</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实际支出数</w:t>
            </w:r>
          </w:p>
        </w:tc>
        <w:tc>
          <w:tcPr>
            <w:tcW w:w="71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2" w:hRule="atLeast"/>
        </w:trPr>
        <w:tc>
          <w:tcPr>
            <w:tcW w:w="53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5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合计</w:t>
            </w:r>
          </w:p>
        </w:tc>
        <w:tc>
          <w:tcPr>
            <w:tcW w:w="1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71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3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89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其中：一般公共预算拨款</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 上级</w:t>
            </w:r>
          </w:p>
        </w:tc>
        <w:tc>
          <w:tcPr>
            <w:tcW w:w="1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71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3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89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本级</w:t>
            </w:r>
          </w:p>
        </w:tc>
        <w:tc>
          <w:tcPr>
            <w:tcW w:w="1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71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trPr>
        <w:tc>
          <w:tcPr>
            <w:tcW w:w="53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8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政府性基金</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71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2" w:hRule="atLeast"/>
        </w:trPr>
        <w:tc>
          <w:tcPr>
            <w:tcW w:w="53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8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国有资本经营预算</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71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trPr>
        <w:tc>
          <w:tcPr>
            <w:tcW w:w="53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8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71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财政拨款预算调整率（%）</w:t>
            </w:r>
          </w:p>
        </w:tc>
        <w:tc>
          <w:tcPr>
            <w:tcW w:w="135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#DIV/0!</w:t>
            </w:r>
          </w:p>
        </w:tc>
        <w:tc>
          <w:tcPr>
            <w:tcW w:w="1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调整原因说明</w:t>
            </w:r>
          </w:p>
        </w:tc>
        <w:tc>
          <w:tcPr>
            <w:tcW w:w="186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2" w:hRule="atLeast"/>
        </w:trPr>
        <w:tc>
          <w:tcPr>
            <w:tcW w:w="5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项目概况（包括项目立项依据、可行性和必要性、支持范围、实施内容等）</w:t>
            </w:r>
          </w:p>
        </w:tc>
        <w:tc>
          <w:tcPr>
            <w:tcW w:w="4465"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2022年中国南方喀斯特集中办公年费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0" w:hRule="atLeast"/>
        </w:trPr>
        <w:tc>
          <w:tcPr>
            <w:tcW w:w="5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项目起始时间</w:t>
            </w:r>
          </w:p>
        </w:tc>
        <w:tc>
          <w:tcPr>
            <w:tcW w:w="183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项目终止时间</w:t>
            </w:r>
          </w:p>
        </w:tc>
        <w:tc>
          <w:tcPr>
            <w:tcW w:w="186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项目实施进度安排</w:t>
            </w:r>
          </w:p>
        </w:tc>
        <w:tc>
          <w:tcPr>
            <w:tcW w:w="4465"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2022年中国南方喀斯特集中办公年费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年度绩效目标</w:t>
            </w:r>
          </w:p>
        </w:tc>
        <w:tc>
          <w:tcPr>
            <w:tcW w:w="4465"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完成2022年度日常工作经费支出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43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自评得分（满分100分）</w:t>
            </w:r>
          </w:p>
        </w:tc>
        <w:tc>
          <w:tcPr>
            <w:tcW w:w="9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z w:val="16"/>
                <w:szCs w:val="16"/>
                <w:u w:val="none"/>
              </w:rPr>
            </w:pPr>
            <w:r>
              <w:rPr>
                <w:rFonts w:hint="eastAsia" w:ascii="仿宋_GB2312" w:hAnsi="Arial" w:eastAsia="仿宋_GB2312" w:cs="仿宋_GB2312"/>
                <w:i w:val="0"/>
                <w:iCs w:val="0"/>
                <w:color w:val="000000"/>
                <w:kern w:val="0"/>
                <w:sz w:val="16"/>
                <w:szCs w:val="16"/>
                <w:u w:val="none"/>
                <w:lang w:val="en-US" w:eastAsia="zh-CN" w:bidi="ar"/>
              </w:rPr>
              <w:t>100</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预算执行（10分）</w:t>
            </w:r>
          </w:p>
        </w:tc>
        <w:tc>
          <w:tcPr>
            <w:tcW w:w="186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38" w:hRule="atLeast"/>
        </w:trPr>
        <w:tc>
          <w:tcPr>
            <w:tcW w:w="1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项目绩效目标衡量指标</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一级指标</w:t>
            </w:r>
          </w:p>
        </w:tc>
        <w:tc>
          <w:tcPr>
            <w:tcW w:w="8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二级指标</w:t>
            </w:r>
          </w:p>
        </w:tc>
        <w:tc>
          <w:tcPr>
            <w:tcW w:w="9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指标内容</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指标值</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分值</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实际完成值</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指标得分</w:t>
            </w: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完成情况简要描述</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1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3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产出指标</w:t>
            </w:r>
          </w:p>
        </w:tc>
        <w:tc>
          <w:tcPr>
            <w:tcW w:w="8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9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研究报告数量</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1个</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1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3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8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9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研究报告验收</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4" w:hRule="atLeast"/>
        </w:trPr>
        <w:tc>
          <w:tcPr>
            <w:tcW w:w="1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3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8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9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资金拨付时限</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2022年12月31日前</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4" w:hRule="atLeast"/>
        </w:trPr>
        <w:tc>
          <w:tcPr>
            <w:tcW w:w="1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3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8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9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成本总额</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≤100000元</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100000</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1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8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社会效益指标</w:t>
            </w:r>
          </w:p>
        </w:tc>
        <w:tc>
          <w:tcPr>
            <w:tcW w:w="9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提高群众的知晓率</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效果显著</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1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8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w:t>
            </w:r>
          </w:p>
        </w:tc>
        <w:tc>
          <w:tcPr>
            <w:tcW w:w="9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bl>
    <w:p>
      <w:pPr>
        <w:jc w:val="center"/>
        <w:rPr>
          <w:rFonts w:hint="eastAsia" w:ascii="黑体" w:hAnsi="黑体" w:eastAsia="黑体" w:cs="黑体"/>
          <w:sz w:val="32"/>
          <w:szCs w:val="32"/>
          <w:highlight w:val="none"/>
        </w:rPr>
      </w:pPr>
    </w:p>
    <w:tbl>
      <w:tblPr>
        <w:tblStyle w:val="6"/>
        <w:tblpPr w:leftFromText="180" w:rightFromText="180" w:vertAnchor="text" w:horzAnchor="page" w:tblpX="622" w:tblpY="316"/>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01"/>
        <w:gridCol w:w="801"/>
        <w:gridCol w:w="1976"/>
        <w:gridCol w:w="1016"/>
        <w:gridCol w:w="1034"/>
        <w:gridCol w:w="1696"/>
        <w:gridCol w:w="751"/>
        <w:gridCol w:w="1176"/>
        <w:gridCol w:w="663"/>
        <w:gridCol w:w="650"/>
        <w:gridCol w:w="8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5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182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奖励性补贴</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项目编码</w:t>
            </w:r>
          </w:p>
        </w:tc>
        <w:tc>
          <w:tcPr>
            <w:tcW w:w="1858"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451226220315300006365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9" w:hRule="atLeast"/>
        </w:trPr>
        <w:tc>
          <w:tcPr>
            <w:tcW w:w="55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项目实施单位</w:t>
            </w:r>
          </w:p>
        </w:tc>
        <w:tc>
          <w:tcPr>
            <w:tcW w:w="182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153001-环江毛南族自治县世界自然遗产保护中心</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w:t>
            </w:r>
          </w:p>
        </w:tc>
        <w:tc>
          <w:tcPr>
            <w:tcW w:w="1858"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153-环江毛南族自治县世界自然遗产保护中心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5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预算执行情况</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13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资金来源</w:t>
            </w:r>
          </w:p>
        </w:tc>
        <w:tc>
          <w:tcPr>
            <w:tcW w:w="12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年初预算数</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年中预算调整数</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调整后预算数</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实际支出数</w:t>
            </w:r>
          </w:p>
        </w:tc>
        <w:tc>
          <w:tcPr>
            <w:tcW w:w="6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5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4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合计</w:t>
            </w:r>
          </w:p>
        </w:tc>
        <w:tc>
          <w:tcPr>
            <w:tcW w:w="12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w:t>
            </w:r>
          </w:p>
        </w:tc>
        <w:tc>
          <w:tcPr>
            <w:tcW w:w="6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5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8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其中：一般公共预算拨款</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 上级</w:t>
            </w:r>
          </w:p>
        </w:tc>
        <w:tc>
          <w:tcPr>
            <w:tcW w:w="12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6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5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8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本级</w:t>
            </w:r>
          </w:p>
        </w:tc>
        <w:tc>
          <w:tcPr>
            <w:tcW w:w="12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w:t>
            </w:r>
          </w:p>
        </w:tc>
        <w:tc>
          <w:tcPr>
            <w:tcW w:w="6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9" w:hRule="atLeast"/>
        </w:trPr>
        <w:tc>
          <w:tcPr>
            <w:tcW w:w="55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政府性基金</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2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6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5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国有资本经营预算</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2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6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5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2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6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财政拨款预算调整率（%）</w:t>
            </w:r>
          </w:p>
        </w:tc>
        <w:tc>
          <w:tcPr>
            <w:tcW w:w="134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#DIV/0!</w:t>
            </w:r>
          </w:p>
        </w:tc>
        <w:tc>
          <w:tcPr>
            <w:tcW w:w="12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调整原因说明</w:t>
            </w:r>
          </w:p>
        </w:tc>
        <w:tc>
          <w:tcPr>
            <w:tcW w:w="1858"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9" w:hRule="atLeast"/>
        </w:trPr>
        <w:tc>
          <w:tcPr>
            <w:tcW w:w="5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项目概况（包括项目立项依据、可行性和必要性、支持范围、实施内容等）</w:t>
            </w:r>
          </w:p>
        </w:tc>
        <w:tc>
          <w:tcPr>
            <w:tcW w:w="4443"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奖励性补贴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5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项目起始时间</w:t>
            </w:r>
          </w:p>
        </w:tc>
        <w:tc>
          <w:tcPr>
            <w:tcW w:w="182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w:t>
            </w: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项目终止时间</w:t>
            </w:r>
          </w:p>
        </w:tc>
        <w:tc>
          <w:tcPr>
            <w:tcW w:w="185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5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项目实施进度安排</w:t>
            </w:r>
          </w:p>
        </w:tc>
        <w:tc>
          <w:tcPr>
            <w:tcW w:w="4443"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按进度支付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5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年度绩效目标</w:t>
            </w:r>
          </w:p>
        </w:tc>
        <w:tc>
          <w:tcPr>
            <w:tcW w:w="4443"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按进度支付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144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自评得分（满分100分）</w:t>
            </w:r>
          </w:p>
        </w:tc>
        <w:tc>
          <w:tcPr>
            <w:tcW w:w="93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z w:val="16"/>
                <w:szCs w:val="16"/>
                <w:u w:val="none"/>
              </w:rPr>
            </w:pPr>
            <w:r>
              <w:rPr>
                <w:rFonts w:hint="eastAsia" w:ascii="仿宋_GB2312" w:hAnsi="Arial" w:eastAsia="仿宋_GB2312" w:cs="仿宋_GB2312"/>
                <w:i w:val="0"/>
                <w:iCs w:val="0"/>
                <w:color w:val="000000"/>
                <w:kern w:val="0"/>
                <w:sz w:val="16"/>
                <w:szCs w:val="16"/>
                <w:u w:val="none"/>
                <w:lang w:val="en-US" w:eastAsia="zh-CN" w:bidi="ar"/>
              </w:rPr>
              <w:t>100</w:t>
            </w: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预算执行（10分）</w:t>
            </w:r>
          </w:p>
        </w:tc>
        <w:tc>
          <w:tcPr>
            <w:tcW w:w="185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项目绩效目标衡量指标</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一级指标</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二级指标</w:t>
            </w:r>
          </w:p>
        </w:tc>
        <w:tc>
          <w:tcPr>
            <w:tcW w:w="9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指标内容</w:t>
            </w: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指标值</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分值</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实际完成值</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指标得分</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完成情况简要描述</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3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产出指标</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9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经费支付单位员工数</w:t>
            </w: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3人</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9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经费支付合理性</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合理</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9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支付限时</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2022年12月31日前</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9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成本总额</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≤21000元</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21000</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可持续影响指标</w:t>
            </w:r>
          </w:p>
        </w:tc>
        <w:tc>
          <w:tcPr>
            <w:tcW w:w="9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在职员工稳定率</w:t>
            </w: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w:t>
            </w:r>
          </w:p>
        </w:tc>
        <w:tc>
          <w:tcPr>
            <w:tcW w:w="9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w:t>
            </w: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bl>
    <w:p>
      <w:pPr>
        <w:jc w:val="center"/>
        <w:rPr>
          <w:rFonts w:hint="eastAsia" w:ascii="黑体" w:hAnsi="黑体" w:eastAsia="黑体" w:cs="黑体"/>
          <w:sz w:val="32"/>
          <w:szCs w:val="32"/>
          <w:highlight w:val="none"/>
        </w:rPr>
      </w:pPr>
    </w:p>
    <w:p>
      <w:pPr>
        <w:ind w:firstLine="2880" w:firstLineChars="900"/>
        <w:jc w:val="both"/>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val="en-US" w:eastAsia="zh-CN"/>
        </w:rPr>
        <w:t>环江县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val="en-US" w:eastAsia="zh-CN"/>
        </w:rPr>
        <w:t>环江县</w:t>
      </w:r>
      <w:r>
        <w:rPr>
          <w:rFonts w:ascii="仿宋" w:hAnsi="仿宋" w:eastAsia="仿宋" w:cs="仿宋"/>
          <w:sz w:val="32"/>
          <w:u w:color="auto"/>
        </w:rPr>
        <w:t>财政预决算管理的“三公”经费，是指</w:t>
      </w:r>
      <w:r>
        <w:rPr>
          <w:rFonts w:hint="eastAsia" w:ascii="仿宋" w:hAnsi="仿宋" w:eastAsia="仿宋" w:cs="仿宋"/>
          <w:sz w:val="32"/>
          <w:u w:color="auto"/>
          <w:lang w:val="en-US" w:eastAsia="zh-CN"/>
        </w:rPr>
        <w:t>环江县</w:t>
      </w:r>
      <w:bookmarkStart w:id="5" w:name="_GoBack"/>
      <w:bookmarkEnd w:id="5"/>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283" w:right="567" w:bottom="283" w:left="567"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2">
    <w:nsid w:val="5152C774"/>
    <w:multiLevelType w:val="singleLevel"/>
    <w:tmpl w:val="5152C774"/>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JlY2FkZGY2ZDRkZTgwYzMwY2IyMDI5NzY5NjgxNjkifQ=="/>
  </w:docVars>
  <w:rsids>
    <w:rsidRoot w:val="00172A27"/>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E54546"/>
    <w:rsid w:val="05992762"/>
    <w:rsid w:val="07B0770E"/>
    <w:rsid w:val="0942143F"/>
    <w:rsid w:val="096242A4"/>
    <w:rsid w:val="0D100297"/>
    <w:rsid w:val="0D202B45"/>
    <w:rsid w:val="0D815DD4"/>
    <w:rsid w:val="0F8D4C87"/>
    <w:rsid w:val="0FB73D2F"/>
    <w:rsid w:val="10505FAA"/>
    <w:rsid w:val="105F7E7E"/>
    <w:rsid w:val="11E56B5B"/>
    <w:rsid w:val="125C77AB"/>
    <w:rsid w:val="13033CD1"/>
    <w:rsid w:val="134654B7"/>
    <w:rsid w:val="14CB726E"/>
    <w:rsid w:val="17E92249"/>
    <w:rsid w:val="17F06299"/>
    <w:rsid w:val="18D304F1"/>
    <w:rsid w:val="19F32577"/>
    <w:rsid w:val="19F45B80"/>
    <w:rsid w:val="1B0C078D"/>
    <w:rsid w:val="1B2B31E2"/>
    <w:rsid w:val="1B4C295A"/>
    <w:rsid w:val="1B973C63"/>
    <w:rsid w:val="1BA1001E"/>
    <w:rsid w:val="1D317259"/>
    <w:rsid w:val="1E664F5B"/>
    <w:rsid w:val="1EB34BE1"/>
    <w:rsid w:val="215E639F"/>
    <w:rsid w:val="21EC3183"/>
    <w:rsid w:val="225E72CD"/>
    <w:rsid w:val="246E2F77"/>
    <w:rsid w:val="254B4E2B"/>
    <w:rsid w:val="275C1BFC"/>
    <w:rsid w:val="283D7C94"/>
    <w:rsid w:val="29361D11"/>
    <w:rsid w:val="29480E03"/>
    <w:rsid w:val="2983634D"/>
    <w:rsid w:val="2BB02055"/>
    <w:rsid w:val="2C575A56"/>
    <w:rsid w:val="2F257714"/>
    <w:rsid w:val="2F3275E5"/>
    <w:rsid w:val="2F3D30F7"/>
    <w:rsid w:val="2FCF7F23"/>
    <w:rsid w:val="30AA08EF"/>
    <w:rsid w:val="30D23D1C"/>
    <w:rsid w:val="31221CF5"/>
    <w:rsid w:val="31400178"/>
    <w:rsid w:val="321E3342"/>
    <w:rsid w:val="327759C8"/>
    <w:rsid w:val="33185FE3"/>
    <w:rsid w:val="33BC1065"/>
    <w:rsid w:val="34A2197B"/>
    <w:rsid w:val="34EE2E36"/>
    <w:rsid w:val="36173F95"/>
    <w:rsid w:val="36777241"/>
    <w:rsid w:val="38A951DB"/>
    <w:rsid w:val="38B31605"/>
    <w:rsid w:val="39003F4F"/>
    <w:rsid w:val="39FB073A"/>
    <w:rsid w:val="3C07002B"/>
    <w:rsid w:val="3D0D152A"/>
    <w:rsid w:val="3DF62756"/>
    <w:rsid w:val="3F1B7587"/>
    <w:rsid w:val="41E57B4F"/>
    <w:rsid w:val="432F26F6"/>
    <w:rsid w:val="43880F63"/>
    <w:rsid w:val="441C5A6F"/>
    <w:rsid w:val="44C44FCC"/>
    <w:rsid w:val="44CC7369"/>
    <w:rsid w:val="457F5108"/>
    <w:rsid w:val="46951B6B"/>
    <w:rsid w:val="49A34401"/>
    <w:rsid w:val="4A3E30AB"/>
    <w:rsid w:val="4A953885"/>
    <w:rsid w:val="4AC14DAC"/>
    <w:rsid w:val="4D154C85"/>
    <w:rsid w:val="4D9823C4"/>
    <w:rsid w:val="4EC8553A"/>
    <w:rsid w:val="4EF77A24"/>
    <w:rsid w:val="4F956B11"/>
    <w:rsid w:val="508F4E24"/>
    <w:rsid w:val="51461E90"/>
    <w:rsid w:val="51463753"/>
    <w:rsid w:val="52553A93"/>
    <w:rsid w:val="532C567E"/>
    <w:rsid w:val="53521F8B"/>
    <w:rsid w:val="53E22F47"/>
    <w:rsid w:val="54522FF8"/>
    <w:rsid w:val="55450629"/>
    <w:rsid w:val="56692963"/>
    <w:rsid w:val="568B0F48"/>
    <w:rsid w:val="5786217B"/>
    <w:rsid w:val="579F0287"/>
    <w:rsid w:val="589F0489"/>
    <w:rsid w:val="58A71431"/>
    <w:rsid w:val="59337A15"/>
    <w:rsid w:val="59810274"/>
    <w:rsid w:val="5AB346C0"/>
    <w:rsid w:val="5CA96A00"/>
    <w:rsid w:val="5CF730BC"/>
    <w:rsid w:val="5E5F0DCE"/>
    <w:rsid w:val="5FA40A7B"/>
    <w:rsid w:val="5FD56D29"/>
    <w:rsid w:val="5FEC7F3F"/>
    <w:rsid w:val="60F74BC3"/>
    <w:rsid w:val="617D3BF8"/>
    <w:rsid w:val="61841F6A"/>
    <w:rsid w:val="623007A9"/>
    <w:rsid w:val="637D7558"/>
    <w:rsid w:val="644F19AC"/>
    <w:rsid w:val="6461146C"/>
    <w:rsid w:val="65AA4920"/>
    <w:rsid w:val="67694F1E"/>
    <w:rsid w:val="67A535E2"/>
    <w:rsid w:val="68744357"/>
    <w:rsid w:val="69597934"/>
    <w:rsid w:val="6B964DDC"/>
    <w:rsid w:val="6BBF2EC5"/>
    <w:rsid w:val="6C783074"/>
    <w:rsid w:val="6D336C42"/>
    <w:rsid w:val="6D9E65C6"/>
    <w:rsid w:val="6DA81947"/>
    <w:rsid w:val="6DBC51E2"/>
    <w:rsid w:val="6EB66DE2"/>
    <w:rsid w:val="6ED3075F"/>
    <w:rsid w:val="6F2A2D4B"/>
    <w:rsid w:val="6F8A0C1E"/>
    <w:rsid w:val="703F45D4"/>
    <w:rsid w:val="715D6546"/>
    <w:rsid w:val="71A531D0"/>
    <w:rsid w:val="71BE069E"/>
    <w:rsid w:val="73953409"/>
    <w:rsid w:val="73E069A3"/>
    <w:rsid w:val="75AB44BA"/>
    <w:rsid w:val="766F4156"/>
    <w:rsid w:val="767E4DD5"/>
    <w:rsid w:val="78104AA8"/>
    <w:rsid w:val="78E257C5"/>
    <w:rsid w:val="794B35BE"/>
    <w:rsid w:val="7B0A3A31"/>
    <w:rsid w:val="7B3360ED"/>
    <w:rsid w:val="7B5319F3"/>
    <w:rsid w:val="7BDF037E"/>
    <w:rsid w:val="7BF50948"/>
    <w:rsid w:val="7CE66A78"/>
    <w:rsid w:val="7D23564C"/>
    <w:rsid w:val="7D5E062D"/>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Emphasis"/>
    <w:basedOn w:val="7"/>
    <w:qFormat/>
    <w:uiPriority w:val="0"/>
    <w:rPr>
      <w:i/>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 w:type="character" w:customStyle="1" w:styleId="13">
    <w:name w:val="font11"/>
    <w:basedOn w:val="7"/>
    <w:qFormat/>
    <w:uiPriority w:val="0"/>
    <w:rPr>
      <w:rFonts w:hint="eastAsia" w:ascii="宋体" w:hAnsi="宋体" w:eastAsia="宋体" w:cs="宋体"/>
      <w:color w:val="000000"/>
      <w:sz w:val="36"/>
      <w:szCs w:val="36"/>
      <w:u w:val="none"/>
    </w:rPr>
  </w:style>
  <w:style w:type="character" w:customStyle="1" w:styleId="14">
    <w:name w:val="font2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20&#24037;&#20316;&#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6032;&#24314;%20XLS%20&#24037;&#20316;&#3492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6032;&#24314;%20XLS%20&#24037;&#20316;&#3492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工作表.xls]Sheet1'!$A$1:$A$2</c:f>
              <c:strCache>
                <c:ptCount val="2"/>
                <c:pt idx="0">
                  <c:v>一般公共预算财政拨款收入</c:v>
                </c:pt>
                <c:pt idx="1">
                  <c:v>其他收入</c:v>
                </c:pt>
              </c:strCache>
            </c:strRef>
          </c:cat>
          <c:val>
            <c:numRef>
              <c:f>'[新建 XLS 工作表.xls]Sheet1'!$B$1:$B$2</c:f>
              <c:numCache>
                <c:formatCode>0%</c:formatCode>
                <c:ptCount val="2"/>
                <c:pt idx="0">
                  <c:v>1</c:v>
                </c:pt>
                <c:pt idx="1">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manualLayout>
          <c:xMode val="edge"/>
          <c:yMode val="edge"/>
          <c:x val="0.5475"/>
          <c:y val="0.92323232323232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支出决算表图</a:t>
            </a:r>
          </a:p>
        </c:rich>
      </c:tx>
      <c:layout/>
      <c:overlay val="0"/>
      <c:spPr>
        <a:noFill/>
        <a:ln>
          <a:noFill/>
        </a:ln>
        <a:effectLst/>
      </c:spPr>
    </c:title>
    <c:autoTitleDeleted val="0"/>
    <c:plotArea>
      <c:layout/>
      <c:barChart>
        <c:barDir val="col"/>
        <c:grouping val="clustered"/>
        <c:varyColors val="0"/>
        <c:ser>
          <c:idx val="0"/>
          <c:order val="0"/>
          <c:tx>
            <c:strRef>
              <c:f>'[新建 XLS 工作表.xls]Sheet1'!$B$1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工作表.xls]Sheet1'!$A$2:$A$7</c:f>
              <c:strCache>
                <c:ptCount val="6"/>
                <c:pt idx="0">
                  <c:v>一般公共服务支出</c:v>
                </c:pt>
                <c:pt idx="1">
                  <c:v>文化旅游体育与传媒支出</c:v>
                </c:pt>
                <c:pt idx="2">
                  <c:v>社会保障和就业支出</c:v>
                </c:pt>
                <c:pt idx="3">
                  <c:v>城乡社区支出</c:v>
                </c:pt>
                <c:pt idx="4">
                  <c:v>住房保障支出</c:v>
                </c:pt>
                <c:pt idx="5">
                  <c:v>其他支出</c:v>
                </c:pt>
              </c:strCache>
            </c:strRef>
          </c:cat>
          <c:val>
            <c:numRef>
              <c:f>'[新建 XLS 工作表.xls]Sheet1'!$B$2:$B$7</c:f>
              <c:numCache>
                <c:formatCode>General</c:formatCode>
                <c:ptCount val="6"/>
                <c:pt idx="0">
                  <c:v>62.01</c:v>
                </c:pt>
                <c:pt idx="1">
                  <c:v>42.02</c:v>
                </c:pt>
                <c:pt idx="2">
                  <c:v>3.88</c:v>
                </c:pt>
                <c:pt idx="3">
                  <c:v>0</c:v>
                </c:pt>
                <c:pt idx="4">
                  <c:v>3.74</c:v>
                </c:pt>
                <c:pt idx="5">
                  <c:v>11.52</c:v>
                </c:pt>
              </c:numCache>
            </c:numRef>
          </c:val>
        </c:ser>
        <c:ser>
          <c:idx val="1"/>
          <c:order val="1"/>
          <c:tx>
            <c:strRef>
              <c:f>'[新建 XLS 工作表.xls]Sheet1'!$C$1</c:f>
              <c:strCache>
                <c:ptCount val="1"/>
                <c:pt idx="0">
                  <c:v>2022年</c:v>
                </c:pt>
              </c:strCache>
            </c:strRef>
          </c:tx>
          <c:spPr>
            <a:solidFill>
              <a:schemeClr val="accent2"/>
            </a:solidFill>
            <a:ln>
              <a:noFill/>
            </a:ln>
            <a:effectLst/>
          </c:spPr>
          <c:invertIfNegative val="0"/>
          <c:dLbls>
            <c:dLbl>
              <c:idx val="1"/>
              <c:layout>
                <c:manualLayout>
                  <c:x val="0.0473684210526316"/>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14473684210526"/>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35526315789474"/>
                  <c:y val="-0.02777777777777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394736842105263"/>
                  <c:y val="-0.031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工作表.xls]Sheet1'!$A$2:$A$7</c:f>
              <c:strCache>
                <c:ptCount val="6"/>
                <c:pt idx="0">
                  <c:v>一般公共服务支出</c:v>
                </c:pt>
                <c:pt idx="1">
                  <c:v>文化旅游体育与传媒支出</c:v>
                </c:pt>
                <c:pt idx="2">
                  <c:v>社会保障和就业支出</c:v>
                </c:pt>
                <c:pt idx="3">
                  <c:v>城乡社区支出</c:v>
                </c:pt>
                <c:pt idx="4">
                  <c:v>住房保障支出</c:v>
                </c:pt>
                <c:pt idx="5">
                  <c:v>其他支出</c:v>
                </c:pt>
              </c:strCache>
            </c:strRef>
          </c:cat>
          <c:val>
            <c:numRef>
              <c:f>'[新建 XLS 工作表.xls]Sheet1'!$C$2:$C$7</c:f>
              <c:numCache>
                <c:formatCode>General</c:formatCode>
                <c:ptCount val="6"/>
                <c:pt idx="0">
                  <c:v>97.36</c:v>
                </c:pt>
                <c:pt idx="1">
                  <c:v>44.77</c:v>
                </c:pt>
                <c:pt idx="2">
                  <c:v>3.84</c:v>
                </c:pt>
                <c:pt idx="3">
                  <c:v>38.55</c:v>
                </c:pt>
                <c:pt idx="4">
                  <c:v>3.17</c:v>
                </c:pt>
                <c:pt idx="5">
                  <c:v>6.5</c:v>
                </c:pt>
              </c:numCache>
            </c:numRef>
          </c:val>
        </c:ser>
        <c:dLbls>
          <c:showLegendKey val="0"/>
          <c:showVal val="1"/>
          <c:showCatName val="0"/>
          <c:showSerName val="0"/>
          <c:showPercent val="0"/>
          <c:showBubbleSize val="0"/>
        </c:dLbls>
        <c:gapWidth val="246"/>
        <c:overlap val="-28"/>
        <c:axId val="728067207"/>
        <c:axId val="263476035"/>
      </c:barChart>
      <c:catAx>
        <c:axId val="72806720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3476035"/>
        <c:crosses val="autoZero"/>
        <c:auto val="1"/>
        <c:lblAlgn val="ctr"/>
        <c:lblOffset val="100"/>
        <c:noMultiLvlLbl val="0"/>
      </c:catAx>
      <c:valAx>
        <c:axId val="263476035"/>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806720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工资福利支出</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'[新建 XLS 工作表.xls]Sheet1'!$A$1:$A$9</c:f>
              <c:strCache>
                <c:ptCount val="9"/>
                <c:pt idx="0">
                  <c:v>基础工资</c:v>
                </c:pt>
                <c:pt idx="1">
                  <c:v>津贴补贴</c:v>
                </c:pt>
                <c:pt idx="2">
                  <c:v>奖金</c:v>
                </c:pt>
                <c:pt idx="3">
                  <c:v>伙食补助</c:v>
                </c:pt>
                <c:pt idx="4">
                  <c:v>绩效工资</c:v>
                </c:pt>
                <c:pt idx="5">
                  <c:v>机关事业单位基本养老保险</c:v>
                </c:pt>
                <c:pt idx="6">
                  <c:v>职工基本医疗保险</c:v>
                </c:pt>
                <c:pt idx="7">
                  <c:v>其他社会保障缴费</c:v>
                </c:pt>
                <c:pt idx="8">
                  <c:v>住房公积金</c:v>
                </c:pt>
              </c:strCache>
            </c:strRef>
          </c:cat>
          <c:val>
            <c:numRef>
              <c:f>'[新建 XLS 工作表.xls]Sheet1'!$B$1:$B$9</c:f>
              <c:numCache>
                <c:formatCode>General</c:formatCode>
                <c:ptCount val="9"/>
                <c:pt idx="0">
                  <c:v>11.66</c:v>
                </c:pt>
                <c:pt idx="1">
                  <c:v>0.87</c:v>
                </c:pt>
                <c:pt idx="2">
                  <c:v>10.39</c:v>
                </c:pt>
                <c:pt idx="3">
                  <c:v>0.6</c:v>
                </c:pt>
                <c:pt idx="4">
                  <c:v>3.92</c:v>
                </c:pt>
                <c:pt idx="5">
                  <c:v>3.84</c:v>
                </c:pt>
                <c:pt idx="6">
                  <c:v>1.56</c:v>
                </c:pt>
                <c:pt idx="7">
                  <c:v>0.27</c:v>
                </c:pt>
                <c:pt idx="8">
                  <c:v>3.17</c:v>
                </c:pt>
              </c:numCache>
            </c:numRef>
          </c:val>
        </c:ser>
        <c:dLbls>
          <c:showLegendKey val="0"/>
          <c:showVal val="0"/>
          <c:showCatName val="0"/>
          <c:showSerName val="0"/>
          <c:showPercent val="0"/>
          <c:showBubbleSize val="0"/>
        </c:dLbls>
        <c:gapWidth val="246"/>
        <c:overlap val="-28"/>
        <c:axId val="44895012"/>
        <c:axId val="545518785"/>
      </c:barChart>
      <c:catAx>
        <c:axId val="4489501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5518785"/>
        <c:crosses val="autoZero"/>
        <c:auto val="1"/>
        <c:lblAlgn val="ctr"/>
        <c:lblOffset val="100"/>
        <c:noMultiLvlLbl val="0"/>
      </c:catAx>
      <c:valAx>
        <c:axId val="545518785"/>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8950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商品和服务支出</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'[新建 XLS 工作表.xls]Sheet1'!$A$2:$A$10</c:f>
              <c:strCache>
                <c:ptCount val="9"/>
                <c:pt idx="0">
                  <c:v>办公费</c:v>
                </c:pt>
                <c:pt idx="1">
                  <c:v>邮电费</c:v>
                </c:pt>
                <c:pt idx="2">
                  <c:v>差旅费</c:v>
                </c:pt>
                <c:pt idx="3">
                  <c:v>工会费</c:v>
                </c:pt>
              </c:strCache>
            </c:strRef>
          </c:cat>
          <c:val>
            <c:numRef>
              <c:f>'[新建 XLS 工作表.xls]Sheet1'!$B$2:$B$10</c:f>
              <c:numCache>
                <c:formatCode>General</c:formatCode>
                <c:ptCount val="9"/>
                <c:pt idx="0">
                  <c:v>0.02</c:v>
                </c:pt>
                <c:pt idx="1">
                  <c:v>0.02</c:v>
                </c:pt>
                <c:pt idx="2">
                  <c:v>0.07</c:v>
                </c:pt>
                <c:pt idx="3">
                  <c:v>0.53</c:v>
                </c:pt>
              </c:numCache>
            </c:numRef>
          </c:val>
        </c:ser>
        <c:dLbls>
          <c:showLegendKey val="0"/>
          <c:showVal val="0"/>
          <c:showCatName val="0"/>
          <c:showSerName val="0"/>
          <c:showPercent val="0"/>
          <c:showBubbleSize val="0"/>
        </c:dLbls>
        <c:gapWidth val="246"/>
        <c:overlap val="-28"/>
        <c:axId val="44895012"/>
        <c:axId val="545518785"/>
      </c:barChart>
      <c:catAx>
        <c:axId val="4489501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5518785"/>
        <c:crosses val="autoZero"/>
        <c:auto val="1"/>
        <c:lblAlgn val="ctr"/>
        <c:lblOffset val="100"/>
        <c:noMultiLvlLbl val="0"/>
      </c:catAx>
      <c:valAx>
        <c:axId val="545518785"/>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8950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0</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2023-11-29T08:50:17Z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16A5E58A4C184A0F8AAD5879DBB8AF73</vt:lpwstr>
  </property>
</Properties>
</file>