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both"/>
        <w:rPr>
          <w:rFonts w:hint="eastAsia" w:ascii="黑体" w:hAnsi="黑体" w:eastAsia="黑体" w:cs="黑体"/>
          <w:b/>
          <w:bCs/>
          <w:sz w:val="52"/>
          <w:szCs w:val="52"/>
          <w:highlight w:val="none"/>
          <w:lang w:eastAsia="zh-CN"/>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eastAsia="zh-CN"/>
        </w:rPr>
        <w:t>环江毛南族自治县市场监督管理局</w:t>
      </w:r>
      <w:r>
        <w:rPr>
          <w:rFonts w:hint="eastAsia" w:ascii="黑体" w:hAnsi="黑体" w:eastAsia="黑体" w:cs="黑体"/>
          <w:b/>
          <w:bCs/>
          <w:sz w:val="52"/>
          <w:szCs w:val="52"/>
          <w:highlight w:val="none"/>
        </w:rPr>
        <w:t>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jc w:val="center"/>
        <w:rPr>
          <w:rFonts w:hint="eastAsia" w:ascii="黑体" w:hAnsi="黑体" w:eastAsia="黑体" w:cs="黑体"/>
          <w:b/>
          <w:bCs/>
          <w:sz w:val="36"/>
          <w:szCs w:val="36"/>
          <w:highlight w:val="none"/>
        </w:rPr>
        <w:sectPr>
          <w:pgSz w:w="11906" w:h="16838"/>
          <w:pgMar w:top="1440" w:right="1800" w:bottom="1440" w:left="1800" w:header="851" w:footer="992" w:gutter="0"/>
          <w:pgNumType w:fmt="decimal" w:start="0"/>
          <w:cols w:space="425" w:num="1"/>
          <w:docGrid w:type="lines" w:linePitch="312" w:charSpace="0"/>
        </w:sect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keepNext w:val="0"/>
        <w:keepLines w:val="0"/>
        <w:pageBreakBefore w:val="0"/>
        <w:widowControl w:val="0"/>
        <w:kinsoku/>
        <w:wordWrap/>
        <w:overflowPunct/>
        <w:topLinePunct w:val="0"/>
        <w:bidi w:val="0"/>
        <w:snapToGrid/>
        <w:spacing w:line="560" w:lineRule="exact"/>
        <w:jc w:val="left"/>
        <w:textAlignment w:val="auto"/>
        <w:rPr>
          <w:rFonts w:ascii="仿宋" w:hAnsi="仿宋" w:eastAsia="仿宋" w:cs="仿宋"/>
          <w:sz w:val="28"/>
          <w:szCs w:val="28"/>
          <w:highlight w:val="none"/>
        </w:rPr>
      </w:pPr>
      <w:r>
        <w:rPr>
          <w:rFonts w:hint="eastAsia" w:ascii="黑体" w:hAnsi="黑体" w:eastAsia="黑体" w:cs="黑体"/>
          <w:sz w:val="28"/>
          <w:szCs w:val="28"/>
          <w:highlight w:val="none"/>
        </w:rPr>
        <w:t>第一部分：</w:t>
      </w:r>
      <w:r>
        <w:rPr>
          <w:rFonts w:hint="eastAsia" w:ascii="黑体" w:hAnsi="黑体" w:eastAsia="黑体" w:cs="黑体"/>
          <w:sz w:val="28"/>
          <w:szCs w:val="28"/>
          <w:u w:color="auto"/>
          <w:lang w:eastAsia="zh-CN"/>
        </w:rPr>
        <w:t>单位</w:t>
      </w:r>
      <w:r>
        <w:rPr>
          <w:rFonts w:hint="eastAsia" w:ascii="黑体" w:hAnsi="黑体" w:eastAsia="黑体" w:cs="黑体"/>
          <w:sz w:val="28"/>
          <w:szCs w:val="28"/>
          <w:highlight w:val="none"/>
        </w:rPr>
        <w:t>概况</w:t>
      </w:r>
    </w:p>
    <w:p>
      <w:pPr>
        <w:keepNext w:val="0"/>
        <w:keepLines w:val="0"/>
        <w:pageBreakBefore w:val="0"/>
        <w:widowControl w:val="0"/>
        <w:kinsoku/>
        <w:wordWrap/>
        <w:overflowPunct/>
        <w:topLinePunct w:val="0"/>
        <w:bidi w:val="0"/>
        <w:snapToGrid/>
        <w:spacing w:line="560" w:lineRule="exact"/>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一、主要职能</w:t>
      </w:r>
    </w:p>
    <w:p>
      <w:pPr>
        <w:keepNext w:val="0"/>
        <w:keepLines w:val="0"/>
        <w:pageBreakBefore w:val="0"/>
        <w:widowControl w:val="0"/>
        <w:kinsoku/>
        <w:wordWrap/>
        <w:overflowPunct/>
        <w:topLinePunct w:val="0"/>
        <w:bidi w:val="0"/>
        <w:snapToGrid/>
        <w:spacing w:line="560" w:lineRule="exact"/>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二、部门决算单位构成</w:t>
      </w:r>
    </w:p>
    <w:p>
      <w:pPr>
        <w:keepNext w:val="0"/>
        <w:keepLines w:val="0"/>
        <w:pageBreakBefore w:val="0"/>
        <w:widowControl w:val="0"/>
        <w:kinsoku/>
        <w:wordWrap/>
        <w:overflowPunct/>
        <w:topLinePunct w:val="0"/>
        <w:bidi w:val="0"/>
        <w:snapToGrid/>
        <w:spacing w:line="560" w:lineRule="exact"/>
        <w:jc w:val="left"/>
        <w:textAlignment w:val="auto"/>
        <w:rPr>
          <w:rFonts w:ascii="黑体" w:hAnsi="黑体" w:eastAsia="黑体" w:cs="黑体"/>
          <w:sz w:val="28"/>
          <w:szCs w:val="28"/>
          <w:highlight w:val="none"/>
        </w:rPr>
      </w:pPr>
      <w:r>
        <w:rPr>
          <w:rFonts w:hint="eastAsia" w:ascii="黑体" w:hAnsi="黑体" w:eastAsia="黑体" w:cs="黑体"/>
          <w:sz w:val="28"/>
          <w:szCs w:val="28"/>
          <w:highlight w:val="none"/>
        </w:rPr>
        <w:t>第二部分：</w:t>
      </w:r>
      <w:r>
        <w:rPr>
          <w:rFonts w:hint="eastAsia" w:ascii="黑体" w:hAnsi="黑体" w:eastAsia="黑体" w:cs="黑体"/>
          <w:sz w:val="28"/>
          <w:szCs w:val="28"/>
          <w:u w:color="auto"/>
          <w:lang w:eastAsia="zh-CN"/>
        </w:rPr>
        <w:t>单位</w:t>
      </w:r>
      <w:r>
        <w:rPr>
          <w:rFonts w:hint="eastAsia" w:ascii="黑体" w:hAnsi="黑体" w:eastAsia="黑体" w:cs="黑体"/>
          <w:sz w:val="28"/>
          <w:szCs w:val="28"/>
          <w:highlight w:val="none"/>
        </w:rPr>
        <w:t>2022年度部门决算报表</w:t>
      </w:r>
    </w:p>
    <w:p>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表一：收入支出决算总表</w:t>
      </w:r>
    </w:p>
    <w:p>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表二：收入决算表</w:t>
      </w:r>
    </w:p>
    <w:p>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表三：支出决算表</w:t>
      </w:r>
    </w:p>
    <w:p>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表四：财政拨款收入支出决算总表</w:t>
      </w:r>
    </w:p>
    <w:p>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表五：一般公共预算财政拨款支出决算表</w:t>
      </w:r>
    </w:p>
    <w:p>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表六：一般公共预算财政拨款基本支出决算明细表</w:t>
      </w:r>
    </w:p>
    <w:p>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表七：政府性基金</w:t>
      </w:r>
      <w:r>
        <w:rPr>
          <w:rFonts w:hint="eastAsia" w:ascii="仿宋_GB2312" w:hAnsi="黑体" w:eastAsia="仿宋_GB2312"/>
          <w:sz w:val="28"/>
          <w:szCs w:val="28"/>
          <w:highlight w:val="none"/>
        </w:rPr>
        <w:t>预算财政拨款</w:t>
      </w:r>
      <w:r>
        <w:rPr>
          <w:rFonts w:hint="eastAsia" w:ascii="仿宋_GB2312" w:eastAsia="仿宋_GB2312"/>
          <w:sz w:val="28"/>
          <w:szCs w:val="28"/>
          <w:highlight w:val="none"/>
        </w:rPr>
        <w:t>收入支出决算表</w:t>
      </w:r>
    </w:p>
    <w:p>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表八：国有资本经营预算</w:t>
      </w:r>
      <w:r>
        <w:rPr>
          <w:rFonts w:hint="eastAsia" w:ascii="仿宋_GB2312" w:hAnsi="黑体" w:eastAsia="仿宋_GB2312"/>
          <w:sz w:val="28"/>
          <w:szCs w:val="28"/>
          <w:highlight w:val="none"/>
        </w:rPr>
        <w:t>财政拨款</w:t>
      </w:r>
      <w:r>
        <w:rPr>
          <w:rFonts w:hint="eastAsia" w:ascii="仿宋_GB2312" w:eastAsia="仿宋_GB2312"/>
          <w:sz w:val="28"/>
          <w:szCs w:val="28"/>
          <w:highlight w:val="none"/>
        </w:rPr>
        <w:t>支出决算表</w:t>
      </w:r>
    </w:p>
    <w:p>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表九：一般公共预算财政拨款安排的“三公”经费支出决算表</w:t>
      </w:r>
    </w:p>
    <w:p>
      <w:pPr>
        <w:keepNext w:val="0"/>
        <w:keepLines w:val="0"/>
        <w:pageBreakBefore w:val="0"/>
        <w:widowControl w:val="0"/>
        <w:kinsoku/>
        <w:wordWrap/>
        <w:overflowPunct/>
        <w:topLinePunct w:val="0"/>
        <w:bidi w:val="0"/>
        <w:snapToGrid/>
        <w:spacing w:line="560" w:lineRule="exact"/>
        <w:jc w:val="left"/>
        <w:textAlignment w:val="auto"/>
        <w:rPr>
          <w:rFonts w:ascii="仿宋" w:hAnsi="仿宋" w:eastAsia="仿宋" w:cs="仿宋"/>
          <w:sz w:val="28"/>
          <w:szCs w:val="28"/>
          <w:highlight w:val="none"/>
        </w:rPr>
      </w:pPr>
      <w:r>
        <w:rPr>
          <w:rFonts w:hint="eastAsia" w:ascii="黑体" w:hAnsi="黑体" w:eastAsia="黑体" w:cs="黑体"/>
          <w:sz w:val="28"/>
          <w:szCs w:val="28"/>
          <w:highlight w:val="none"/>
        </w:rPr>
        <w:t>第三部分：</w:t>
      </w:r>
      <w:r>
        <w:rPr>
          <w:rFonts w:hint="eastAsia" w:ascii="黑体" w:hAnsi="黑体" w:eastAsia="黑体" w:cs="黑体"/>
          <w:sz w:val="28"/>
          <w:szCs w:val="28"/>
          <w:u w:color="auto"/>
          <w:lang w:eastAsia="zh-CN"/>
        </w:rPr>
        <w:t>单位</w:t>
      </w:r>
      <w:r>
        <w:rPr>
          <w:rFonts w:hint="eastAsia" w:ascii="黑体" w:hAnsi="黑体" w:eastAsia="黑体" w:cs="黑体"/>
          <w:sz w:val="28"/>
          <w:szCs w:val="28"/>
          <w:highlight w:val="none"/>
        </w:rPr>
        <w:t>2022年度部门决算情况说明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eastAsia="仿宋_GB2312" w:cs="仿宋_GB2312"/>
          <w:kern w:val="0"/>
          <w:sz w:val="28"/>
          <w:szCs w:val="28"/>
          <w:highlight w:val="none"/>
        </w:rPr>
      </w:pPr>
      <w:r>
        <w:rPr>
          <w:rFonts w:hint="eastAsia" w:ascii="仿宋_GB2312" w:eastAsia="仿宋_GB2312" w:cs="仿宋_GB2312"/>
          <w:kern w:val="0"/>
          <w:sz w:val="28"/>
          <w:szCs w:val="28"/>
          <w:highlight w:val="none"/>
        </w:rPr>
        <w:t>一、</w:t>
      </w:r>
      <w:r>
        <w:rPr>
          <w:rFonts w:hint="eastAsia" w:ascii="仿宋_GB2312" w:eastAsia="仿宋_GB2312"/>
          <w:kern w:val="0"/>
          <w:sz w:val="28"/>
          <w:szCs w:val="28"/>
          <w:highlight w:val="none"/>
        </w:rPr>
        <w:t>202</w:t>
      </w:r>
      <w:r>
        <w:rPr>
          <w:rFonts w:hint="eastAsia" w:ascii="仿宋_GB2312" w:eastAsia="仿宋_GB2312"/>
          <w:kern w:val="0"/>
          <w:sz w:val="28"/>
          <w:szCs w:val="28"/>
          <w:highlight w:val="none"/>
          <w:lang w:val="en-US" w:eastAsia="zh-CN"/>
        </w:rPr>
        <w:t>2</w:t>
      </w:r>
      <w:r>
        <w:rPr>
          <w:rFonts w:hint="eastAsia" w:ascii="仿宋_GB2312" w:eastAsia="仿宋_GB2312" w:cs="仿宋_GB2312"/>
          <w:kern w:val="0"/>
          <w:sz w:val="28"/>
          <w:szCs w:val="28"/>
          <w:highlight w:val="none"/>
        </w:rPr>
        <w:t>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eastAsia="仿宋_GB2312" w:cs="仿宋_GB2312"/>
          <w:kern w:val="0"/>
          <w:sz w:val="28"/>
          <w:szCs w:val="28"/>
          <w:highlight w:val="none"/>
        </w:rPr>
      </w:pPr>
      <w:r>
        <w:rPr>
          <w:rFonts w:hint="eastAsia" w:ascii="仿宋_GB2312" w:eastAsia="仿宋_GB2312" w:cs="仿宋_GB2312"/>
          <w:kern w:val="0"/>
          <w:sz w:val="28"/>
          <w:szCs w:val="28"/>
          <w:highlight w:val="none"/>
        </w:rPr>
        <w:t>二、</w:t>
      </w:r>
      <w:r>
        <w:rPr>
          <w:rFonts w:hint="eastAsia" w:ascii="仿宋_GB2312" w:eastAsia="仿宋_GB2312"/>
          <w:kern w:val="0"/>
          <w:sz w:val="28"/>
          <w:szCs w:val="28"/>
          <w:highlight w:val="none"/>
        </w:rPr>
        <w:t>20</w:t>
      </w:r>
      <w:r>
        <w:rPr>
          <w:rFonts w:hint="eastAsia" w:ascii="仿宋_GB2312" w:eastAsia="仿宋_GB2312"/>
          <w:kern w:val="0"/>
          <w:sz w:val="28"/>
          <w:szCs w:val="28"/>
          <w:highlight w:val="none"/>
          <w:lang w:val="en-US" w:eastAsia="zh-CN"/>
        </w:rPr>
        <w:t>22</w:t>
      </w:r>
      <w:r>
        <w:rPr>
          <w:rFonts w:hint="eastAsia" w:ascii="仿宋_GB2312" w:eastAsia="仿宋_GB2312" w:cs="仿宋_GB2312"/>
          <w:kern w:val="0"/>
          <w:sz w:val="28"/>
          <w:szCs w:val="28"/>
          <w:highlight w:val="none"/>
        </w:rPr>
        <w:t>年度</w:t>
      </w:r>
      <w:r>
        <w:rPr>
          <w:rFonts w:hint="eastAsia" w:ascii="仿宋_GB2312" w:eastAsia="仿宋_GB2312"/>
          <w:sz w:val="28"/>
          <w:szCs w:val="28"/>
          <w:highlight w:val="none"/>
        </w:rPr>
        <w:t>一般</w:t>
      </w:r>
      <w:r>
        <w:rPr>
          <w:rFonts w:hint="eastAsia" w:ascii="仿宋_GB2312" w:eastAsia="仿宋_GB2312" w:cs="仿宋_GB2312"/>
          <w:kern w:val="0"/>
          <w:sz w:val="28"/>
          <w:szCs w:val="28"/>
          <w:highlight w:val="none"/>
        </w:rPr>
        <w:t>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eastAsia="仿宋_GB2312" w:cs="仿宋_GB2312"/>
          <w:kern w:val="0"/>
          <w:sz w:val="28"/>
          <w:szCs w:val="28"/>
          <w:highlight w:val="none"/>
        </w:rPr>
      </w:pPr>
      <w:r>
        <w:rPr>
          <w:rFonts w:hint="eastAsia" w:ascii="仿宋_GB2312" w:eastAsia="仿宋_GB2312" w:cs="仿宋_GB2312"/>
          <w:kern w:val="0"/>
          <w:sz w:val="28"/>
          <w:szCs w:val="28"/>
          <w:highlight w:val="none"/>
        </w:rPr>
        <w:t>三、20</w:t>
      </w:r>
      <w:r>
        <w:rPr>
          <w:rFonts w:hint="eastAsia" w:ascii="仿宋_GB2312" w:eastAsia="仿宋_GB2312" w:cs="仿宋_GB2312"/>
          <w:kern w:val="0"/>
          <w:sz w:val="28"/>
          <w:szCs w:val="28"/>
          <w:highlight w:val="none"/>
          <w:lang w:val="en-US" w:eastAsia="zh-CN"/>
        </w:rPr>
        <w:t>22</w:t>
      </w:r>
      <w:r>
        <w:rPr>
          <w:rFonts w:hint="eastAsia" w:ascii="仿宋_GB2312" w:eastAsia="仿宋_GB2312" w:cs="仿宋_GB2312"/>
          <w:kern w:val="0"/>
          <w:sz w:val="28"/>
          <w:szCs w:val="28"/>
          <w:highlight w:val="none"/>
        </w:rPr>
        <w:t>年度一般公共预算财政拨款基本支出决算情况说明。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eastAsia="仿宋_GB2312" w:cs="仿宋_GB2312"/>
          <w:kern w:val="0"/>
          <w:sz w:val="28"/>
          <w:szCs w:val="28"/>
          <w:highlight w:val="none"/>
        </w:rPr>
      </w:pPr>
      <w:r>
        <w:rPr>
          <w:rFonts w:hint="eastAsia" w:ascii="仿宋_GB2312" w:eastAsia="仿宋_GB2312" w:cs="仿宋_GB2312"/>
          <w:kern w:val="0"/>
          <w:sz w:val="28"/>
          <w:szCs w:val="28"/>
          <w:highlight w:val="none"/>
        </w:rPr>
        <w:t>四、</w:t>
      </w:r>
      <w:r>
        <w:rPr>
          <w:rFonts w:hint="eastAsia" w:ascii="仿宋_GB2312" w:eastAsia="仿宋_GB2312"/>
          <w:kern w:val="0"/>
          <w:sz w:val="28"/>
          <w:szCs w:val="28"/>
          <w:highlight w:val="none"/>
        </w:rPr>
        <w:t>20</w:t>
      </w:r>
      <w:r>
        <w:rPr>
          <w:rFonts w:hint="eastAsia" w:ascii="仿宋_GB2312" w:eastAsia="仿宋_GB2312"/>
          <w:kern w:val="0"/>
          <w:sz w:val="28"/>
          <w:szCs w:val="28"/>
          <w:highlight w:val="none"/>
          <w:lang w:val="en-US" w:eastAsia="zh-CN"/>
        </w:rPr>
        <w:t>22</w:t>
      </w:r>
      <w:r>
        <w:rPr>
          <w:rFonts w:hint="eastAsia" w:ascii="仿宋_GB2312" w:eastAsia="仿宋_GB2312" w:cs="仿宋_GB2312"/>
          <w:kern w:val="0"/>
          <w:sz w:val="28"/>
          <w:szCs w:val="28"/>
          <w:highlight w:val="none"/>
        </w:rPr>
        <w:t>年度政府性基金支出决算情况。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eastAsia="仿宋_GB2312" w:cs="仿宋_GB2312"/>
          <w:kern w:val="0"/>
          <w:sz w:val="28"/>
          <w:szCs w:val="28"/>
          <w:highlight w:val="none"/>
          <w:lang w:eastAsia="zh-CN"/>
        </w:rPr>
      </w:pPr>
      <w:r>
        <w:rPr>
          <w:rFonts w:hint="eastAsia" w:ascii="仿宋_GB2312" w:eastAsia="仿宋_GB2312" w:cs="仿宋_GB2312"/>
          <w:kern w:val="0"/>
          <w:sz w:val="28"/>
          <w:szCs w:val="28"/>
          <w:highlight w:val="none"/>
        </w:rPr>
        <w:t>五、20</w:t>
      </w:r>
      <w:r>
        <w:rPr>
          <w:rFonts w:hint="eastAsia" w:ascii="仿宋_GB2312" w:eastAsia="仿宋_GB2312" w:cs="仿宋_GB2312"/>
          <w:kern w:val="0"/>
          <w:sz w:val="28"/>
          <w:szCs w:val="28"/>
          <w:highlight w:val="none"/>
          <w:lang w:val="en-US" w:eastAsia="zh-CN"/>
        </w:rPr>
        <w:t>22</w:t>
      </w:r>
      <w:r>
        <w:rPr>
          <w:rFonts w:hint="eastAsia" w:ascii="仿宋_GB2312" w:eastAsia="仿宋_GB2312" w:cs="仿宋_GB2312"/>
          <w:kern w:val="0"/>
          <w:sz w:val="28"/>
          <w:szCs w:val="28"/>
          <w:highlight w:val="none"/>
        </w:rPr>
        <w:t>年度国有资本经营预算支出决算情况</w:t>
      </w:r>
      <w:r>
        <w:rPr>
          <w:rFonts w:hint="eastAsia" w:ascii="仿宋_GB2312" w:eastAsia="仿宋_GB2312" w:cs="仿宋_GB2312"/>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eastAsia="仿宋_GB2312" w:cs="仿宋_GB2312"/>
          <w:kern w:val="0"/>
          <w:sz w:val="28"/>
          <w:szCs w:val="28"/>
          <w:highlight w:val="none"/>
        </w:rPr>
      </w:pPr>
      <w:r>
        <w:rPr>
          <w:rFonts w:hint="eastAsia" w:ascii="仿宋_GB2312" w:eastAsia="仿宋_GB2312" w:cs="仿宋_GB2312"/>
          <w:kern w:val="0"/>
          <w:sz w:val="28"/>
          <w:szCs w:val="28"/>
          <w:highlight w:val="none"/>
        </w:rPr>
        <w:t>六、</w:t>
      </w:r>
      <w:r>
        <w:rPr>
          <w:rFonts w:hint="eastAsia" w:ascii="仿宋_GB2312" w:eastAsia="仿宋_GB2312"/>
          <w:sz w:val="28"/>
          <w:szCs w:val="28"/>
          <w:highlight w:val="none"/>
        </w:rPr>
        <w:t>一般</w:t>
      </w:r>
      <w:r>
        <w:rPr>
          <w:rFonts w:hint="eastAsia" w:ascii="仿宋_GB2312" w:eastAsia="仿宋_GB2312" w:cs="仿宋_GB2312"/>
          <w:kern w:val="0"/>
          <w:sz w:val="28"/>
          <w:szCs w:val="28"/>
          <w:highlight w:val="none"/>
        </w:rPr>
        <w:t>公共预算财政拨款安排的“三公”经费支出决算情况说明。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eastAsia="仿宋_GB2312" w:cs="仿宋_GB2312"/>
          <w:kern w:val="0"/>
          <w:sz w:val="28"/>
          <w:szCs w:val="28"/>
          <w:highlight w:val="none"/>
        </w:rPr>
      </w:pPr>
      <w:r>
        <w:rPr>
          <w:rFonts w:hint="eastAsia" w:ascii="仿宋_GB2312" w:eastAsia="仿宋_GB2312" w:cs="仿宋_GB2312"/>
          <w:kern w:val="0"/>
          <w:sz w:val="28"/>
          <w:szCs w:val="28"/>
          <w:highlight w:val="none"/>
        </w:rPr>
        <w:t>七、其他重要事项情况说明。</w:t>
      </w:r>
    </w:p>
    <w:p>
      <w:pPr>
        <w:keepNext w:val="0"/>
        <w:keepLines w:val="0"/>
        <w:pageBreakBefore w:val="0"/>
        <w:widowControl w:val="0"/>
        <w:kinsoku/>
        <w:wordWrap/>
        <w:overflowPunct/>
        <w:topLinePunct w:val="0"/>
        <w:bidi w:val="0"/>
        <w:snapToGrid/>
        <w:spacing w:line="560" w:lineRule="exact"/>
        <w:jc w:val="left"/>
        <w:textAlignment w:val="auto"/>
        <w:rPr>
          <w:rFonts w:hint="eastAsia" w:ascii="仿宋_GB2312" w:eastAsia="仿宋_GB2312" w:cs="仿宋_GB2312"/>
          <w:kern w:val="0"/>
          <w:sz w:val="28"/>
          <w:szCs w:val="28"/>
          <w:highlight w:val="none"/>
          <w:lang w:eastAsia="zh-CN"/>
        </w:rPr>
      </w:pPr>
      <w:r>
        <w:rPr>
          <w:rFonts w:hint="default" w:ascii="仿宋_GB2312" w:eastAsia="仿宋_GB2312" w:cs="仿宋_GB2312"/>
          <w:kern w:val="0"/>
          <w:sz w:val="28"/>
          <w:szCs w:val="28"/>
          <w:highlight w:val="none"/>
        </w:rPr>
        <w:t>八、预算绩效管理工作开展情况</w:t>
      </w:r>
      <w:r>
        <w:rPr>
          <w:rFonts w:hint="eastAsia" w:ascii="仿宋_GB2312" w:eastAsia="仿宋_GB2312" w:cs="仿宋_GB2312"/>
          <w:kern w:val="0"/>
          <w:sz w:val="28"/>
          <w:szCs w:val="28"/>
          <w:highlight w:val="none"/>
          <w:lang w:eastAsia="zh-CN"/>
        </w:rPr>
        <w:t>。</w:t>
      </w:r>
    </w:p>
    <w:p>
      <w:pPr>
        <w:keepNext w:val="0"/>
        <w:keepLines w:val="0"/>
        <w:pageBreakBefore w:val="0"/>
        <w:widowControl w:val="0"/>
        <w:kinsoku/>
        <w:wordWrap/>
        <w:overflowPunct/>
        <w:topLinePunct w:val="0"/>
        <w:bidi w:val="0"/>
        <w:snapToGrid/>
        <w:spacing w:line="560" w:lineRule="exact"/>
        <w:jc w:val="left"/>
        <w:textAlignment w:val="auto"/>
        <w:rPr>
          <w:rFonts w:ascii="黑体" w:hAnsi="黑体" w:eastAsia="黑体" w:cs="黑体"/>
          <w:sz w:val="28"/>
          <w:szCs w:val="28"/>
          <w:highlight w:val="none"/>
        </w:rPr>
      </w:pPr>
      <w:r>
        <w:rPr>
          <w:rFonts w:hint="eastAsia" w:ascii="黑体" w:hAnsi="黑体" w:eastAsia="黑体" w:cs="黑体"/>
          <w:sz w:val="28"/>
          <w:szCs w:val="28"/>
          <w:highlight w:val="none"/>
        </w:rPr>
        <w:t>第四部分：名词解释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highlight w:val="none"/>
        </w:rPr>
        <w:sectPr>
          <w:footerReference r:id="rId5"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szCs w:val="32"/>
          <w:u w:color="auto"/>
          <w:lang w:eastAsia="zh-CN"/>
        </w:rPr>
        <w:t>环江毛南族自治县市场监督管理局</w:t>
      </w:r>
      <w:r>
        <w:rPr>
          <w:rFonts w:hint="eastAsia" w:ascii="黑体" w:hAnsi="黑体" w:eastAsia="黑体" w:cs="黑体"/>
          <w:b/>
          <w:bCs/>
          <w:sz w:val="32"/>
          <w:szCs w:val="32"/>
          <w:highlight w:val="none"/>
        </w:rPr>
        <w:t>概况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560" w:firstLineChars="200"/>
        <w:jc w:val="lef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eastAsia="zh-CN"/>
        </w:rPr>
        <w:t>一、</w:t>
      </w:r>
      <w:r>
        <w:rPr>
          <w:rFonts w:hint="eastAsia" w:ascii="黑体" w:hAnsi="黑体" w:eastAsia="黑体" w:cs="黑体"/>
          <w:sz w:val="28"/>
          <w:szCs w:val="28"/>
          <w:highlight w:val="none"/>
        </w:rPr>
        <w:t>主要职能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eastAsia="仿宋_GB2312" w:cs="仿宋_GB2312"/>
          <w:kern w:val="0"/>
          <w:sz w:val="28"/>
          <w:szCs w:val="28"/>
          <w:highlight w:val="none"/>
        </w:rPr>
      </w:pPr>
      <w:r>
        <w:rPr>
          <w:rFonts w:hint="eastAsia" w:ascii="仿宋_GB2312" w:eastAsia="仿宋_GB2312" w:cs="仿宋_GB2312"/>
          <w:kern w:val="0"/>
          <w:sz w:val="28"/>
          <w:szCs w:val="28"/>
          <w:highlight w:val="none"/>
          <w:lang w:eastAsia="zh-CN"/>
        </w:rPr>
        <w:t>环江毛南族自治县市场监督管理局的主要职能有：</w:t>
      </w:r>
      <w:r>
        <w:rPr>
          <w:rFonts w:hint="eastAsia" w:ascii="仿宋_GB2312" w:eastAsia="仿宋_GB2312" w:cs="仿宋_GB2312"/>
          <w:kern w:val="0"/>
          <w:sz w:val="28"/>
          <w:szCs w:val="28"/>
          <w:highlight w:val="none"/>
        </w:rPr>
        <w:t>负责市场综合监督管理</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负责市场主体统一登记注册工作</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负责组织和指导全县市场监管综合行政执法工作</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负责反垄断统一执法</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负责监督管理全县市场秩序</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负责宏观质量管理</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负责产品质量安全监督管理</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负责特种设备安全监督管理</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负责食品(含特殊食品)安全监督管理综合协调</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负责食品安全监督管理</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负责统一管理计量工作</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负责统一管理标准化工作</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负责统一管理认证认可与检验检测工作</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负责市场监督管理科技和信息化建设、新闻宣传。按规定承担技术性贸易措施有关工作</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组织指导个体私营经济发展与监督管理</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负责药品(含中药、民族药)、医疗器械和化妆品安全监督管理</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负责药品、医疗器械、化妆品标准管理</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负责药品、医疗器械和化妆品质量管理</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负责药品、医疗器械和化妆品上市后风险管理</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负责组织实施药品、医疗器械和化妆品监督检查</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负责特殊食品和食盐质量安全监督管理</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负责促进知识产权运用和保护</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贯彻执行国家价格法律、法规和政策并监督实施</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完成自治县党委、自治县人民政府交办的其他任务。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ascii="仿宋" w:hAnsi="仿宋" w:eastAsia="仿宋" w:cs="仿宋"/>
          <w:sz w:val="28"/>
          <w:szCs w:val="28"/>
          <w:highlight w:val="none"/>
        </w:rPr>
      </w:pPr>
      <w:r>
        <w:rPr>
          <w:rFonts w:hint="eastAsia" w:ascii="黑体" w:hAnsi="黑体" w:eastAsia="黑体" w:cs="黑体"/>
          <w:sz w:val="28"/>
          <w:szCs w:val="28"/>
          <w:highlight w:val="none"/>
        </w:rPr>
        <w:t>二、部门决算单位构成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eastAsia="仿宋_GB2312" w:cs="仿宋_GB2312"/>
          <w:kern w:val="0"/>
          <w:sz w:val="28"/>
          <w:szCs w:val="28"/>
          <w:highlight w:val="none"/>
        </w:rPr>
      </w:pPr>
      <w:r>
        <w:rPr>
          <w:rFonts w:hint="eastAsia" w:ascii="仿宋_GB2312" w:eastAsia="仿宋_GB2312" w:cs="仿宋_GB2312"/>
          <w:kern w:val="0"/>
          <w:sz w:val="28"/>
          <w:szCs w:val="28"/>
          <w:highlight w:val="none"/>
        </w:rPr>
        <w:t>我部门没有下属单位，按照部门决算编报要求，单独编制</w:t>
      </w:r>
      <w:r>
        <w:rPr>
          <w:rFonts w:hint="eastAsia" w:ascii="仿宋_GB2312" w:eastAsia="仿宋_GB2312" w:cs="仿宋_GB2312"/>
          <w:kern w:val="0"/>
          <w:sz w:val="28"/>
          <w:szCs w:val="28"/>
          <w:highlight w:val="none"/>
          <w:lang w:eastAsia="zh-CN"/>
        </w:rPr>
        <w:t>我部门</w:t>
      </w:r>
      <w:r>
        <w:rPr>
          <w:rFonts w:hint="eastAsia" w:ascii="仿宋_GB2312" w:eastAsia="仿宋_GB2312" w:cs="仿宋_GB2312"/>
          <w:kern w:val="0"/>
          <w:sz w:val="28"/>
          <w:szCs w:val="28"/>
          <w:highlight w:val="none"/>
        </w:rPr>
        <w:t>决算。</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eastAsia="仿宋_GB2312" w:cs="仿宋_GB2312"/>
          <w:kern w:val="0"/>
          <w:sz w:val="28"/>
          <w:szCs w:val="28"/>
          <w:highlight w:val="none"/>
        </w:rPr>
      </w:pPr>
      <w:r>
        <w:rPr>
          <w:rFonts w:hint="eastAsia" w:ascii="仿宋_GB2312" w:eastAsia="仿宋_GB2312" w:cs="仿宋_GB2312"/>
          <w:kern w:val="0"/>
          <w:sz w:val="28"/>
          <w:szCs w:val="28"/>
          <w:highlight w:val="none"/>
        </w:rPr>
        <w:t>（一）机构设置</w:t>
      </w:r>
      <w:r>
        <w:rPr>
          <w:rFonts w:hint="eastAsia" w:ascii="仿宋_GB2312" w:eastAsia="仿宋_GB2312" w:cs="仿宋_GB2312"/>
          <w:kern w:val="0"/>
          <w:sz w:val="28"/>
          <w:szCs w:val="28"/>
          <w:highlight w:val="none"/>
          <w:lang w:eastAsia="zh-CN"/>
        </w:rPr>
        <w:t>情况：（</w:t>
      </w:r>
      <w:r>
        <w:rPr>
          <w:rFonts w:hint="eastAsia" w:ascii="仿宋_GB2312" w:eastAsia="仿宋_GB2312" w:cs="仿宋_GB2312"/>
          <w:kern w:val="0"/>
          <w:sz w:val="28"/>
          <w:szCs w:val="28"/>
          <w:highlight w:val="none"/>
          <w:lang w:val="en-US" w:eastAsia="zh-CN"/>
        </w:rPr>
        <w:t>1</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内设机构</w:t>
      </w:r>
      <w:r>
        <w:rPr>
          <w:rFonts w:hint="eastAsia" w:ascii="仿宋_GB2312" w:eastAsia="仿宋_GB2312" w:cs="仿宋_GB2312"/>
          <w:kern w:val="0"/>
          <w:sz w:val="28"/>
          <w:szCs w:val="28"/>
          <w:highlight w:val="none"/>
          <w:lang w:val="en-US" w:eastAsia="zh-CN"/>
        </w:rPr>
        <w:t>:</w:t>
      </w:r>
      <w:r>
        <w:rPr>
          <w:rFonts w:hint="eastAsia" w:ascii="仿宋_GB2312" w:eastAsia="仿宋_GB2312" w:cs="仿宋_GB2312"/>
          <w:kern w:val="0"/>
          <w:sz w:val="28"/>
          <w:szCs w:val="28"/>
          <w:highlight w:val="none"/>
        </w:rPr>
        <w:t>我部门设18个股（室、队、中心）：办公室、人事股、财务股、综合协调和应急管理股、政策法规股(行政审批办公室)、行政许可和登记注册股、个私信用监督管理股、市场秩序监督管理股、知识产权保护和商标广告监督管理股、质量监督管理股、特种设备安全监察股、食品生产安全监督管理股、食品经营及食盐安全监督管理股、餐饮安全监督管理股、药品医疗器械安全监督管理股、特殊食品化妆品监督管理股、综合执法股、投诉举报中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eastAsia="仿宋_GB2312" w:cs="仿宋_GB2312"/>
          <w:kern w:val="0"/>
          <w:sz w:val="28"/>
          <w:szCs w:val="28"/>
          <w:highlight w:val="none"/>
        </w:rPr>
      </w:pP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lang w:val="en-US" w:eastAsia="zh-CN"/>
        </w:rPr>
        <w:t>2</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派出机构</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我部门设立12个乡镇市场监督管理所，为自治县市场监督管理局派出机构。其主要职责是：负责本乡镇辖区权限内开展的市场监督相关法律法规和政策的宣传、咨询活动；依法指导、服务和规范管理企业及个体工商户的经营行为；负责辖区内流通领域商品质量监督检查和专项整治工作；负责对辖区内涉及市场和质量监督管理的相关单位和行业的日常监管，收集并报告相关信息；负责查处和受委托查处辖区内违反食品药品监督管理法律法规行为；承担行政许可、非行政许可和日常管理服务类事项的初审、现场指导、验收、核查；受理消费者投诉、举报和安全事故的调查处理；开展食品安全快检工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eastAsia="仿宋_GB2312" w:cs="仿宋_GB2312"/>
          <w:kern w:val="0"/>
          <w:sz w:val="28"/>
          <w:szCs w:val="28"/>
          <w:highlight w:val="none"/>
          <w:lang w:eastAsia="zh-CN"/>
        </w:rPr>
      </w:pP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lang w:val="en-US" w:eastAsia="zh-CN"/>
        </w:rPr>
        <w:t>3</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二层技术机构</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我部门设有一个二层技术机构：环江毛南族自治县计量检定测试所，本所是经环江县机构编制委员会和环江县市场监督管理局批准设置的，是隶属环江县市场监督管理局的法定计量技术机构，是独立建制对外独立行文、独立开展工作的事业单位。主要职责是依法设置的法定计量检定机构，依法从事计量检定工作，为质量技术监督行政执法提供技术保证</w:t>
      </w:r>
      <w:r>
        <w:rPr>
          <w:rFonts w:hint="eastAsia" w:ascii="仿宋_GB2312" w:eastAsia="仿宋_GB2312" w:cs="仿宋_GB2312"/>
          <w:kern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黑体" w:hAnsi="黑体" w:eastAsia="黑体" w:cs="黑体"/>
          <w:sz w:val="32"/>
          <w:szCs w:val="32"/>
          <w:highlight w:val="none"/>
          <w:lang w:val="en-US" w:eastAsia="zh-CN"/>
        </w:rPr>
      </w:pPr>
      <w:r>
        <w:rPr>
          <w:rFonts w:hint="eastAsia" w:ascii="仿宋_GB2312" w:eastAsia="仿宋_GB2312" w:cs="仿宋_GB2312"/>
          <w:kern w:val="0"/>
          <w:sz w:val="28"/>
          <w:szCs w:val="28"/>
          <w:highlight w:val="none"/>
        </w:rPr>
        <w:t>（</w:t>
      </w:r>
      <w:r>
        <w:rPr>
          <w:rFonts w:hint="eastAsia" w:ascii="仿宋_GB2312" w:eastAsia="仿宋_GB2312" w:cs="仿宋_GB2312"/>
          <w:kern w:val="0"/>
          <w:sz w:val="28"/>
          <w:szCs w:val="28"/>
          <w:highlight w:val="none"/>
          <w:lang w:eastAsia="zh-CN"/>
        </w:rPr>
        <w:t>二</w:t>
      </w:r>
      <w:r>
        <w:rPr>
          <w:rFonts w:hint="eastAsia" w:ascii="仿宋_GB2312" w:eastAsia="仿宋_GB2312" w:cs="仿宋_GB2312"/>
          <w:kern w:val="0"/>
          <w:sz w:val="28"/>
          <w:szCs w:val="28"/>
          <w:highlight w:val="none"/>
        </w:rPr>
        <w:t>）人员构成情况</w:t>
      </w:r>
      <w:r>
        <w:rPr>
          <w:rFonts w:hint="eastAsia" w:ascii="仿宋_GB2312" w:eastAsia="仿宋_GB2312" w:cs="仿宋_GB2312"/>
          <w:kern w:val="0"/>
          <w:sz w:val="28"/>
          <w:szCs w:val="28"/>
          <w:highlight w:val="none"/>
          <w:lang w:eastAsia="zh-CN"/>
        </w:rPr>
        <w:t>：</w:t>
      </w:r>
      <w:r>
        <w:rPr>
          <w:rFonts w:hint="eastAsia" w:ascii="仿宋_GB2312" w:eastAsia="仿宋_GB2312" w:cs="仿宋_GB2312"/>
          <w:kern w:val="0"/>
          <w:sz w:val="28"/>
          <w:szCs w:val="28"/>
          <w:highlight w:val="none"/>
        </w:rPr>
        <w:t>人员编制总数为134人，其中行政编制56人，参公编制61人，事业编制12人，工勤编制5人，机关后勤服务中心聘用人员控制数2人。实有财政供养人数113人，其中行政在职50人，参公在职43人，事业在职11人，工勤在职7人，机关后勤服务中心聘用人员控制数在职2人，离退休人员57人（其中离休0人）。编外在职实有人数1人。</w:t>
      </w:r>
    </w:p>
    <w:p>
      <w:pPr>
        <w:jc w:val="center"/>
        <w:rPr>
          <w:rFonts w:hint="eastAsia" w:ascii="黑体" w:hAnsi="黑体" w:eastAsia="黑体" w:cs="黑体"/>
          <w:sz w:val="32"/>
          <w:szCs w:val="32"/>
          <w:highlight w:val="none"/>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eastAsia="zh-CN"/>
        </w:rPr>
        <w:t>环江毛南族自治县市场监督管理局</w:t>
      </w:r>
      <w:r>
        <w:rPr>
          <w:rFonts w:hint="eastAsia" w:ascii="黑体" w:hAnsi="黑体" w:eastAsia="黑体" w:cs="黑体"/>
          <w:sz w:val="32"/>
          <w:szCs w:val="32"/>
          <w:highlight w:val="none"/>
        </w:rPr>
        <w:t xml:space="preserve"> 2022年度部门决算报表</w:t>
      </w:r>
    </w:p>
    <w:tbl>
      <w:tblPr>
        <w:tblStyle w:val="6"/>
        <w:tblW w:w="13940" w:type="dxa"/>
        <w:tblInd w:w="96" w:type="dxa"/>
        <w:tblLayout w:type="fixed"/>
        <w:tblCellMar>
          <w:top w:w="0" w:type="dxa"/>
          <w:left w:w="108" w:type="dxa"/>
          <w:bottom w:w="0" w:type="dxa"/>
          <w:right w:w="108" w:type="dxa"/>
        </w:tblCellMar>
      </w:tblPr>
      <w:tblGrid>
        <w:gridCol w:w="3669"/>
        <w:gridCol w:w="705"/>
        <w:gridCol w:w="2475"/>
        <w:gridCol w:w="3735"/>
        <w:gridCol w:w="765"/>
        <w:gridCol w:w="2591"/>
      </w:tblGrid>
      <w:tr>
        <w:tblPrEx>
          <w:tblCellMar>
            <w:top w:w="0" w:type="dxa"/>
            <w:left w:w="108" w:type="dxa"/>
            <w:bottom w:w="0" w:type="dxa"/>
            <w:right w:w="108" w:type="dxa"/>
          </w:tblCellMar>
        </w:tblPrEx>
        <w:trPr>
          <w:trHeight w:val="768"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宋体" w:hAnsi="宋体" w:eastAsia="宋体" w:cs="宋体"/>
                <w:color w:val="000000"/>
                <w:sz w:val="30"/>
                <w:szCs w:val="30"/>
                <w:highlight w:val="none"/>
              </w:rPr>
            </w:pPr>
            <w:r>
              <w:rPr>
                <w:rFonts w:hint="eastAsia" w:ascii="仿宋" w:hAnsi="仿宋" w:eastAsia="仿宋" w:cs="仿宋"/>
                <w:sz w:val="24"/>
                <w:highlight w:val="none"/>
              </w:rPr>
              <w:t>表一：收入支出决算总表</w:t>
            </w:r>
            <w:r>
              <w:rPr>
                <w:rFonts w:hint="eastAsia" w:ascii="仿宋" w:hAnsi="仿宋" w:eastAsia="仿宋" w:cs="仿宋"/>
                <w:sz w:val="24"/>
                <w:highlight w:val="none"/>
                <w:lang w:val="en-US" w:eastAsia="zh-CN"/>
              </w:rPr>
              <w:t xml:space="preserve">                          </w:t>
            </w: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3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0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7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6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59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6849"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环江毛南族自治县市场监督管理局</w:t>
            </w:r>
          </w:p>
        </w:tc>
        <w:tc>
          <w:tcPr>
            <w:tcW w:w="3735"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65"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591"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684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709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default" w:ascii="宋体" w:hAnsi="宋体" w:eastAsia="宋体" w:cs="宋体"/>
                <w:color w:val="000000"/>
                <w:kern w:val="0"/>
                <w:sz w:val="22"/>
                <w:szCs w:val="22"/>
                <w:highlight w:val="none"/>
                <w:lang w:bidi="ar"/>
              </w:rPr>
              <w:t>1945</w:t>
            </w:r>
            <w:r>
              <w:rPr>
                <w:rFonts w:hint="eastAsia" w:ascii="宋体" w:hAnsi="宋体" w:eastAsia="宋体" w:cs="宋体"/>
                <w:color w:val="000000"/>
                <w:kern w:val="0"/>
                <w:sz w:val="22"/>
                <w:szCs w:val="22"/>
                <w:highlight w:val="none"/>
                <w:lang w:val="en-US" w:eastAsia="zh-CN" w:bidi="ar"/>
              </w:rPr>
              <w:t>.</w:t>
            </w:r>
            <w:r>
              <w:rPr>
                <w:rFonts w:hint="default" w:ascii="宋体" w:hAnsi="宋体" w:eastAsia="宋体" w:cs="宋体"/>
                <w:color w:val="000000"/>
                <w:kern w:val="0"/>
                <w:sz w:val="22"/>
                <w:szCs w:val="22"/>
                <w:highlight w:val="none"/>
                <w:lang w:bidi="ar"/>
              </w:rPr>
              <w:t>9</w:t>
            </w:r>
            <w:r>
              <w:rPr>
                <w:rFonts w:hint="eastAsia" w:ascii="宋体" w:hAnsi="宋体" w:eastAsia="宋体" w:cs="宋体"/>
                <w:color w:val="000000"/>
                <w:kern w:val="0"/>
                <w:sz w:val="22"/>
                <w:szCs w:val="22"/>
                <w:highlight w:val="none"/>
                <w:lang w:val="en-US" w:eastAsia="zh-CN" w:bidi="ar"/>
              </w:rPr>
              <w:t>3</w:t>
            </w: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1350</w:t>
            </w:r>
            <w:r>
              <w:rPr>
                <w:rFonts w:hint="eastAsia" w:ascii="宋体" w:hAnsi="宋体" w:eastAsia="宋体" w:cs="宋体"/>
                <w:color w:val="000000"/>
                <w:kern w:val="0"/>
                <w:sz w:val="22"/>
                <w:szCs w:val="22"/>
                <w:highlight w:val="none"/>
                <w:lang w:val="en-US" w:eastAsia="zh-CN" w:bidi="ar"/>
              </w:rPr>
              <w:t>.</w:t>
            </w:r>
            <w:r>
              <w:rPr>
                <w:rFonts w:hint="eastAsia" w:ascii="宋体" w:hAnsi="宋体" w:eastAsia="宋体" w:cs="宋体"/>
                <w:color w:val="000000"/>
                <w:kern w:val="0"/>
                <w:sz w:val="22"/>
                <w:szCs w:val="22"/>
                <w:highlight w:val="none"/>
                <w:lang w:bidi="ar"/>
              </w:rPr>
              <w:t>05</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default" w:ascii="宋体" w:hAnsi="宋体" w:eastAsia="宋体" w:cs="宋体"/>
                <w:color w:val="000000"/>
                <w:kern w:val="0"/>
                <w:sz w:val="22"/>
                <w:szCs w:val="22"/>
                <w:highlight w:val="none"/>
                <w:lang w:bidi="ar"/>
              </w:rPr>
              <w:t>0.00</w:t>
            </w: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164</w:t>
            </w:r>
            <w:r>
              <w:rPr>
                <w:rFonts w:hint="eastAsia" w:ascii="宋体" w:hAnsi="宋体" w:eastAsia="宋体" w:cs="宋体"/>
                <w:color w:val="000000"/>
                <w:kern w:val="0"/>
                <w:sz w:val="22"/>
                <w:szCs w:val="22"/>
                <w:highlight w:val="none"/>
                <w:lang w:val="en-US" w:eastAsia="zh-CN" w:bidi="ar"/>
              </w:rPr>
              <w:t>.</w:t>
            </w:r>
            <w:r>
              <w:rPr>
                <w:rFonts w:hint="default" w:ascii="宋体" w:hAnsi="宋体" w:eastAsia="宋体" w:cs="宋体"/>
                <w:color w:val="000000"/>
                <w:kern w:val="0"/>
                <w:sz w:val="22"/>
                <w:szCs w:val="22"/>
                <w:highlight w:val="none"/>
                <w:lang w:bidi="ar"/>
              </w:rPr>
              <w:t>31</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r>
              <w:rPr>
                <w:rFonts w:hint="eastAsia" w:ascii="宋体" w:hAnsi="宋体" w:eastAsia="宋体" w:cs="宋体"/>
                <w:color w:val="000000"/>
                <w:kern w:val="0"/>
                <w:sz w:val="22"/>
                <w:szCs w:val="22"/>
                <w:highlight w:val="none"/>
                <w:lang w:val="en-US" w:eastAsia="zh-CN" w:bidi="ar"/>
              </w:rPr>
              <w:t>.</w:t>
            </w:r>
            <w:r>
              <w:rPr>
                <w:rFonts w:hint="eastAsia" w:ascii="宋体" w:hAnsi="宋体" w:eastAsia="宋体" w:cs="宋体"/>
                <w:color w:val="000000"/>
                <w:kern w:val="0"/>
                <w:sz w:val="22"/>
                <w:szCs w:val="22"/>
                <w:highlight w:val="none"/>
                <w:lang w:bidi="ar"/>
              </w:rPr>
              <w:t>34</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124</w:t>
            </w:r>
            <w:r>
              <w:rPr>
                <w:rFonts w:hint="eastAsia" w:ascii="宋体" w:hAnsi="宋体" w:eastAsia="宋体" w:cs="宋体"/>
                <w:color w:val="000000"/>
                <w:kern w:val="0"/>
                <w:sz w:val="22"/>
                <w:szCs w:val="22"/>
                <w:highlight w:val="none"/>
                <w:lang w:val="en-US" w:eastAsia="zh-CN" w:bidi="ar"/>
              </w:rPr>
              <w:t>.</w:t>
            </w:r>
            <w:r>
              <w:rPr>
                <w:rFonts w:hint="default" w:ascii="宋体" w:hAnsi="宋体" w:eastAsia="宋体" w:cs="宋体"/>
                <w:color w:val="000000"/>
                <w:kern w:val="0"/>
                <w:sz w:val="22"/>
                <w:szCs w:val="22"/>
                <w:highlight w:val="none"/>
                <w:lang w:bidi="ar"/>
              </w:rPr>
              <w:t>59</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default" w:ascii="宋体" w:hAnsi="宋体" w:eastAsia="宋体" w:cs="宋体"/>
                <w:color w:val="000000"/>
                <w:kern w:val="0"/>
                <w:sz w:val="22"/>
                <w:szCs w:val="22"/>
                <w:highlight w:val="none"/>
                <w:lang w:bidi="ar"/>
              </w:rPr>
              <w:t>302</w:t>
            </w:r>
            <w:r>
              <w:rPr>
                <w:rFonts w:hint="eastAsia" w:ascii="宋体" w:hAnsi="宋体" w:eastAsia="宋体" w:cs="宋体"/>
                <w:color w:val="000000"/>
                <w:kern w:val="0"/>
                <w:sz w:val="22"/>
                <w:szCs w:val="22"/>
                <w:highlight w:val="none"/>
                <w:lang w:val="en-US" w:eastAsia="zh-CN" w:bidi="ar"/>
              </w:rPr>
              <w:t>.</w:t>
            </w:r>
            <w:r>
              <w:rPr>
                <w:rFonts w:hint="default" w:ascii="宋体" w:hAnsi="宋体" w:eastAsia="宋体" w:cs="宋体"/>
                <w:color w:val="000000"/>
                <w:kern w:val="0"/>
                <w:sz w:val="22"/>
                <w:szCs w:val="22"/>
                <w:highlight w:val="none"/>
                <w:lang w:bidi="ar"/>
              </w:rPr>
              <w:t>6</w:t>
            </w:r>
            <w:r>
              <w:rPr>
                <w:rFonts w:hint="eastAsia" w:ascii="宋体" w:hAnsi="宋体" w:eastAsia="宋体" w:cs="宋体"/>
                <w:color w:val="000000"/>
                <w:kern w:val="0"/>
                <w:sz w:val="22"/>
                <w:szCs w:val="22"/>
                <w:highlight w:val="none"/>
                <w:lang w:val="en-US" w:eastAsia="zh-CN" w:bidi="ar"/>
              </w:rPr>
              <w:t>3</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1945</w:t>
            </w:r>
            <w:r>
              <w:rPr>
                <w:rFonts w:hint="eastAsia" w:ascii="宋体" w:hAnsi="宋体" w:eastAsia="宋体" w:cs="宋体"/>
                <w:color w:val="000000"/>
                <w:kern w:val="0"/>
                <w:sz w:val="22"/>
                <w:szCs w:val="22"/>
                <w:highlight w:val="none"/>
                <w:lang w:val="en-US" w:eastAsia="zh-CN" w:bidi="ar"/>
              </w:rPr>
              <w:t>.</w:t>
            </w:r>
            <w:r>
              <w:rPr>
                <w:rFonts w:hint="default" w:ascii="宋体" w:hAnsi="宋体" w:eastAsia="宋体" w:cs="宋体"/>
                <w:color w:val="000000"/>
                <w:kern w:val="0"/>
                <w:sz w:val="22"/>
                <w:szCs w:val="22"/>
                <w:highlight w:val="none"/>
                <w:lang w:bidi="ar"/>
              </w:rPr>
              <w:t>9</w:t>
            </w:r>
            <w:r>
              <w:rPr>
                <w:rFonts w:hint="eastAsia" w:ascii="宋体" w:hAnsi="宋体" w:eastAsia="宋体" w:cs="宋体"/>
                <w:color w:val="000000"/>
                <w:kern w:val="0"/>
                <w:sz w:val="22"/>
                <w:szCs w:val="22"/>
                <w:highlight w:val="none"/>
                <w:lang w:val="en-US" w:eastAsia="zh-CN" w:bidi="ar"/>
              </w:rPr>
              <w:t>3</w:t>
            </w: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1945</w:t>
            </w:r>
            <w:r>
              <w:rPr>
                <w:rFonts w:hint="eastAsia" w:ascii="宋体" w:hAnsi="宋体" w:eastAsia="宋体" w:cs="宋体"/>
                <w:color w:val="000000"/>
                <w:kern w:val="0"/>
                <w:sz w:val="22"/>
                <w:szCs w:val="22"/>
                <w:highlight w:val="none"/>
                <w:lang w:val="en-US" w:eastAsia="zh-CN" w:bidi="ar"/>
              </w:rPr>
              <w:t>.</w:t>
            </w:r>
            <w:r>
              <w:rPr>
                <w:rFonts w:hint="default" w:ascii="宋体" w:hAnsi="宋体" w:eastAsia="宋体" w:cs="宋体"/>
                <w:color w:val="000000"/>
                <w:kern w:val="0"/>
                <w:sz w:val="22"/>
                <w:szCs w:val="22"/>
                <w:highlight w:val="none"/>
                <w:lang w:bidi="ar"/>
              </w:rPr>
              <w:t>9</w:t>
            </w:r>
            <w:r>
              <w:rPr>
                <w:rFonts w:hint="eastAsia" w:ascii="宋体" w:hAnsi="宋体" w:eastAsia="宋体" w:cs="宋体"/>
                <w:color w:val="000000"/>
                <w:kern w:val="0"/>
                <w:sz w:val="22"/>
                <w:szCs w:val="22"/>
                <w:highlight w:val="none"/>
                <w:lang w:val="en-US" w:eastAsia="zh-CN" w:bidi="ar"/>
              </w:rPr>
              <w:t>3</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90"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1945</w:t>
            </w:r>
            <w:r>
              <w:rPr>
                <w:rFonts w:hint="eastAsia" w:ascii="宋体" w:hAnsi="宋体" w:eastAsia="宋体" w:cs="宋体"/>
                <w:color w:val="000000"/>
                <w:kern w:val="0"/>
                <w:sz w:val="22"/>
                <w:szCs w:val="22"/>
                <w:highlight w:val="none"/>
                <w:lang w:val="en-US" w:eastAsia="zh-CN" w:bidi="ar"/>
              </w:rPr>
              <w:t>.</w:t>
            </w:r>
            <w:r>
              <w:rPr>
                <w:rFonts w:hint="default" w:ascii="宋体" w:hAnsi="宋体" w:eastAsia="宋体" w:cs="宋体"/>
                <w:color w:val="000000"/>
                <w:kern w:val="0"/>
                <w:sz w:val="22"/>
                <w:szCs w:val="22"/>
                <w:highlight w:val="none"/>
                <w:lang w:bidi="ar"/>
              </w:rPr>
              <w:t>9</w:t>
            </w:r>
            <w:r>
              <w:rPr>
                <w:rFonts w:hint="eastAsia" w:ascii="宋体" w:hAnsi="宋体" w:eastAsia="宋体" w:cs="宋体"/>
                <w:color w:val="000000"/>
                <w:kern w:val="0"/>
                <w:sz w:val="22"/>
                <w:szCs w:val="22"/>
                <w:highlight w:val="none"/>
                <w:lang w:val="en-US" w:eastAsia="zh-CN" w:bidi="ar"/>
              </w:rPr>
              <w:t>3</w:t>
            </w:r>
          </w:p>
        </w:tc>
        <w:tc>
          <w:tcPr>
            <w:tcW w:w="3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2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1945</w:t>
            </w:r>
            <w:r>
              <w:rPr>
                <w:rFonts w:hint="eastAsia" w:ascii="宋体" w:hAnsi="宋体" w:eastAsia="宋体" w:cs="宋体"/>
                <w:color w:val="000000"/>
                <w:kern w:val="0"/>
                <w:sz w:val="22"/>
                <w:szCs w:val="22"/>
                <w:highlight w:val="none"/>
                <w:lang w:val="en-US" w:eastAsia="zh-CN" w:bidi="ar"/>
              </w:rPr>
              <w:t>.</w:t>
            </w:r>
            <w:r>
              <w:rPr>
                <w:rFonts w:hint="default" w:ascii="宋体" w:hAnsi="宋体" w:eastAsia="宋体" w:cs="宋体"/>
                <w:color w:val="000000"/>
                <w:kern w:val="0"/>
                <w:sz w:val="22"/>
                <w:szCs w:val="22"/>
                <w:highlight w:val="none"/>
                <w:lang w:bidi="ar"/>
              </w:rPr>
              <w:t>9</w:t>
            </w:r>
            <w:r>
              <w:rPr>
                <w:rFonts w:hint="eastAsia" w:ascii="宋体" w:hAnsi="宋体" w:eastAsia="宋体" w:cs="宋体"/>
                <w:color w:val="000000"/>
                <w:kern w:val="0"/>
                <w:sz w:val="22"/>
                <w:szCs w:val="22"/>
                <w:highlight w:val="none"/>
                <w:lang w:val="en-US" w:eastAsia="zh-CN" w:bidi="ar"/>
              </w:rPr>
              <w:t>3</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812"/>
        <w:gridCol w:w="1232"/>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1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3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环江毛南族自治县市场监督管理局</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424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2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662"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62"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62"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424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346" w:hRule="atLeast"/>
        </w:trPr>
        <w:tc>
          <w:tcPr>
            <w:tcW w:w="424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1945.93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1945.93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1350.05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1350.05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群众团体事务</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21.76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21.76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21.76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21.76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市场监督管理事务</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1328.30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1328.30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2013801</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1180.87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1180.87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2013802</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12.60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12.60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2"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2013804</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市场主体管理</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8.80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8.80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2013805</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市场秩序执法</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21.45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21.45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2013808</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信息化建设</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2013810</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质量基础</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17.38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17.38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2013812</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药品事务</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9.88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9.88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2013813</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医疗器械事务</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2013815</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质量安全监管</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2013816</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食品安全监管</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35.27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35.27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2013899</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其他市场监督管理事务</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33.65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33.65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164.31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164.31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164.31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164.31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164.31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164.31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216</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商业服务业等支出</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21699</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其他商业服务业等支出</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2169999</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其他商业服务业等支出</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124.59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124.59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124.59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124.59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124.59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124.59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302.63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302.63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302.63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302.63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66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302.63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302.63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051"/>
        <w:gridCol w:w="91"/>
        <w:gridCol w:w="237"/>
        <w:gridCol w:w="303"/>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环江毛南族自治县市场监督管理局</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0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53"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0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53"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0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53"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38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1945.93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1759.63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186.30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1350.05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1168.10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181.96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群众团体事务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21.76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21.76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21.76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21.76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市场监督管理事务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1328.30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1146.34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181.96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2013801</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1180.87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1146.27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34.60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2013802</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12.60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12.60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2013804</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市场主体管理</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8.80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8.74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2013805</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市场秩序执法</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21.45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21.45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2013808</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信息化建设</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2013810</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质量基础</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17.38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17.38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2013812</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药品事务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9.88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9.88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2013813</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医疗器械事务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2013815</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质量安全监管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2013816</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食品安全监管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35.27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35.27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2013899</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其他市场监督管理事务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33.65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33.65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164.31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164.31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164.31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164.31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164.31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164.31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216</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商业服务业等支出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21699</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其他商业服务业等支出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2169999</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其他商业服务业等支出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124.59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124.59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124.59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124.59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124.59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124.59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302.63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302.63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302.63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302.63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0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8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302.63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302.63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5" w:type="pct"/>
        <w:tblInd w:w="0" w:type="dxa"/>
        <w:tblLayout w:type="fixed"/>
        <w:tblCellMar>
          <w:top w:w="0" w:type="dxa"/>
          <w:left w:w="108" w:type="dxa"/>
          <w:bottom w:w="0" w:type="dxa"/>
          <w:right w:w="108" w:type="dxa"/>
        </w:tblCellMar>
      </w:tblPr>
      <w:tblGrid>
        <w:gridCol w:w="2790"/>
        <w:gridCol w:w="480"/>
        <w:gridCol w:w="1455"/>
        <w:gridCol w:w="2880"/>
        <w:gridCol w:w="525"/>
        <w:gridCol w:w="1380"/>
        <w:gridCol w:w="1455"/>
        <w:gridCol w:w="1500"/>
        <w:gridCol w:w="1612"/>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99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1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2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9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1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3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377"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环江毛南族自治县市场监督管理局</w:t>
            </w:r>
          </w:p>
        </w:tc>
        <w:tc>
          <w:tcPr>
            <w:tcW w:w="516"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32"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6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收     入</w:t>
            </w:r>
          </w:p>
        </w:tc>
        <w:tc>
          <w:tcPr>
            <w:tcW w:w="3321"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支     出</w:t>
            </w:r>
          </w:p>
        </w:tc>
      </w:tr>
      <w:tr>
        <w:tblPrEx>
          <w:tblCellMar>
            <w:top w:w="0" w:type="dxa"/>
            <w:left w:w="108" w:type="dxa"/>
            <w:bottom w:w="0" w:type="dxa"/>
            <w:right w:w="108" w:type="dxa"/>
          </w:tblCellMar>
        </w:tblPrEx>
        <w:trPr>
          <w:trHeight w:val="312" w:hRule="atLeast"/>
        </w:trPr>
        <w:tc>
          <w:tcPr>
            <w:tcW w:w="9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w:t>
            </w:r>
          </w:p>
        </w:tc>
        <w:tc>
          <w:tcPr>
            <w:tcW w:w="1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行次</w:t>
            </w:r>
          </w:p>
        </w:tc>
        <w:tc>
          <w:tcPr>
            <w:tcW w:w="5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金额</w:t>
            </w:r>
          </w:p>
        </w:tc>
        <w:tc>
          <w:tcPr>
            <w:tcW w:w="10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w:t>
            </w:r>
          </w:p>
        </w:tc>
        <w:tc>
          <w:tcPr>
            <w:tcW w:w="1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行次</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合计</w:t>
            </w:r>
          </w:p>
        </w:tc>
        <w:tc>
          <w:tcPr>
            <w:tcW w:w="5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一般公共预算财政拨款</w:t>
            </w:r>
          </w:p>
        </w:tc>
        <w:tc>
          <w:tcPr>
            <w:tcW w:w="5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政府性基金预算财政拨款</w:t>
            </w:r>
          </w:p>
        </w:tc>
        <w:tc>
          <w:tcPr>
            <w:tcW w:w="5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9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1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10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1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栏次</w:t>
            </w: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w:t>
            </w: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栏次</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3</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4</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5</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一、一般公共预算财政拨款</w:t>
            </w: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1</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1945.93</w:t>
            </w: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一、一般公共服务支出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33</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1350.05</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1350.05</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二、政府性基金预算财政拨款</w:t>
            </w: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2</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二、外交支出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34</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三、国有资本经营预算财政拨款</w:t>
            </w: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3</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三、国防支出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35</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4</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四、公共安全支出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36</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5</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五、教育支出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37</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6</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六、科学技术支出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38</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7</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七、文化旅游体育与传媒支出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39</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8</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八、社会保障和就业支出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40</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164.31</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164.31</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9</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九、卫生健康支出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41</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10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十、节能环保支出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42</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11</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十一、城乡社区支出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43</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12</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十二、农林水支出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44</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13</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十三、交通运输支出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45</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14</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十四、资源勘探工业信息等支出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46</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15</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十五、商业服务业等支出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47</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4.34</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4.34</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16</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十六、金融支出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48</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17</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十七、援助其他地区支出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49</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18</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十八、自然资源海洋气象等支出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50</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19</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十九、住房保障支出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51</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124.59</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124.59</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20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二十、粮油物资储备支出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52</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21</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二十一、国有资本经营预算支出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53</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22</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二十二、灾害防治及应急管理支出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54</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23</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二十三、其他支出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55</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302.63</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302.63</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24</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二十四、债务还本支出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56</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25</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二十五、债务付息支出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57</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26</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二十六、抗疫特别国债安排的支出</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58</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本年收入合计</w:t>
            </w: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27</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1945.93</w:t>
            </w: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本年支出合计</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59</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1945.93</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1945.93</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年初财政拨款结转和结余</w:t>
            </w: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28</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年末财政拨款结转和结余</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60</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0.00</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 xml:space="preserve">  一般公共预算财政拨款</w:t>
            </w: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29</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61</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8"/>
                <w:szCs w:val="18"/>
                <w:highlight w:val="none"/>
                <w:lang w:bidi="ar"/>
              </w:rPr>
            </w:pP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 xml:space="preserve">  政府性基金预算财政拨款</w:t>
            </w: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30</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62</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8"/>
                <w:szCs w:val="18"/>
                <w:highlight w:val="none"/>
                <w:lang w:bidi="ar"/>
              </w:rPr>
            </w:pP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 xml:space="preserve">  国有资本经营预算财政拨款</w:t>
            </w: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31</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63</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8"/>
                <w:szCs w:val="18"/>
                <w:highlight w:val="none"/>
                <w:lang w:bidi="ar"/>
              </w:rPr>
            </w:pP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p>
        </w:tc>
      </w:tr>
      <w:tr>
        <w:tblPrEx>
          <w:tblCellMar>
            <w:top w:w="0" w:type="dxa"/>
            <w:left w:w="108" w:type="dxa"/>
            <w:bottom w:w="0" w:type="dxa"/>
            <w:right w:w="108" w:type="dxa"/>
          </w:tblCellMar>
        </w:tblPrEx>
        <w:trPr>
          <w:trHeight w:val="268" w:hRule="atLeast"/>
        </w:trPr>
        <w:tc>
          <w:tcPr>
            <w:tcW w:w="9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总计</w:t>
            </w:r>
          </w:p>
        </w:tc>
        <w:tc>
          <w:tcPr>
            <w:tcW w:w="1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32</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1945.93</w:t>
            </w: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总计</w:t>
            </w:r>
          </w:p>
        </w:tc>
        <w:tc>
          <w:tcPr>
            <w:tcW w:w="1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default" w:ascii="宋体" w:hAnsi="宋体" w:eastAsia="宋体" w:cs="宋体"/>
                <w:color w:val="000000"/>
                <w:sz w:val="18"/>
                <w:szCs w:val="18"/>
                <w:highlight w:val="none"/>
              </w:rPr>
              <w:t>64</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1945.93</w:t>
            </w:r>
          </w:p>
        </w:tc>
        <w:tc>
          <w:tcPr>
            <w:tcW w:w="5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1945.93</w:t>
            </w:r>
          </w:p>
        </w:tc>
        <w:tc>
          <w:tcPr>
            <w:tcW w:w="5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tblPrEx>
          <w:tblCellMar>
            <w:top w:w="0" w:type="dxa"/>
            <w:left w:w="108" w:type="dxa"/>
            <w:bottom w:w="0" w:type="dxa"/>
            <w:right w:w="108" w:type="dxa"/>
          </w:tblCellMar>
        </w:tblPrEx>
        <w:trPr>
          <w:trHeight w:val="268" w:hRule="atLeast"/>
        </w:trPr>
        <w:tc>
          <w:tcPr>
            <w:tcW w:w="44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5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环江毛南族自治县市场监督管理局</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1945.93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1759.63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186.30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1350.05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1168.10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181.96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21.76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21.76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21.76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21.76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20138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市场监督管理事务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1328.30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1146.34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181.96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2013801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1180.87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1146.27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34.60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2013802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12.60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12.60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2013804</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市场主体管理</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8.80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8.74</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2013805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市场秩序执法</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21.45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21.45</w:t>
            </w:r>
          </w:p>
        </w:tc>
      </w:tr>
      <w:tr>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2013808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信息化建设</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2013810</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质量基础</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17.38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17.38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2013812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药品事务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9.88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9.88</w:t>
            </w:r>
          </w:p>
        </w:tc>
      </w:tr>
      <w:tr>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2013813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医疗器械事务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1.90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1.90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2013815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质量安全监管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3.50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3.50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2013816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食品安全监管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35.27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35.27</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2013899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其他市场监督管理事务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33.65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33.65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164.31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164.31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164.31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164.31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164.31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164.31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4.34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4.34</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21699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其他商业服务业等支出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4.34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4.34</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2169999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其他商业服务业等支出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4.34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4.34</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124.59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124.59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124.59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124.59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124.59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124.59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302.63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302.63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302.63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302.63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302.63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302.63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547"/>
        <w:gridCol w:w="930"/>
        <w:gridCol w:w="1280"/>
        <w:gridCol w:w="2347"/>
        <w:gridCol w:w="1160"/>
        <w:gridCol w:w="1018"/>
        <w:gridCol w:w="2505"/>
        <w:gridCol w:w="1106"/>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5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3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1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50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环江毛南族自治县市场监督管理局</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1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11"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公用经费</w:t>
            </w:r>
          </w:p>
        </w:tc>
      </w:tr>
      <w:tr>
        <w:tblPrEx>
          <w:tblCellMar>
            <w:top w:w="0" w:type="dxa"/>
            <w:left w:w="108" w:type="dxa"/>
            <w:bottom w:w="0" w:type="dxa"/>
            <w:right w:w="108" w:type="dxa"/>
          </w:tblCellMar>
        </w:tblPrEx>
        <w:trPr>
          <w:trHeight w:val="591"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科目编码</w:t>
            </w:r>
          </w:p>
        </w:tc>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科目名称</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决算数</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科目编码</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科目名称</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决算数</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科目编码</w:t>
            </w:r>
          </w:p>
        </w:tc>
        <w:tc>
          <w:tcPr>
            <w:tcW w:w="2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科目名称</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决算数</w:t>
            </w:r>
          </w:p>
        </w:tc>
      </w:tr>
      <w:tr>
        <w:tblPrEx>
          <w:tblCellMar>
            <w:top w:w="0" w:type="dxa"/>
            <w:left w:w="108" w:type="dxa"/>
            <w:bottom w:w="0" w:type="dxa"/>
            <w:right w:w="108" w:type="dxa"/>
          </w:tblCellMar>
        </w:tblPrEx>
        <w:trPr>
          <w:trHeight w:val="41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301</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工资福利支出</w:t>
            </w:r>
            <w:bookmarkStart w:id="0" w:name="OLE_LINK4"/>
            <w:bookmarkStart w:id="1" w:name="OLE_LINK3"/>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1621.73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84.38</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307</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债务利息及费用支出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34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30101</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基本工资</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467.72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5.50</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30701</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国内债务付息</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38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30102</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津贴补贴</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323.55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0.97</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30702</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国外债务付息</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32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30103</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奖金</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435.81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310</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资本性支出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34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30106</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伙食补助费</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21.97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31001</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房屋建筑物购建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38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30107</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绩效工资</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7.95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3.15</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31002</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办公设备购置</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30108</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机关事业单位基本养老保险缴费</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164.31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7.41</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31003</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专用设备购置</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35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30109</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职业年金缴费</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22.23</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31005</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基础设施建设</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40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30110</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职工基本医疗保险缴费</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67.39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31006</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大型修缮</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40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30111</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公务员医疗补助缴费</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0.29</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31007</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信息网络及软件购置更新</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35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30112</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其他社会保障缴费</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2.60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31008</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物资储备</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38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30113</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住房公积金</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124.59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31009</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土地补偿</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40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30114</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医疗费</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0.40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0.06</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31010</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安置补助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31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30199</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其他工资福利支出</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5.43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31011</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地上附着物和青苗补偿</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347"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303</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对个人和家庭的补助</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53.52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31012</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拆迁补偿</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34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30301</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离休费</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31013</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公务用车购置</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32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30302</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退休费</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31019</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其他交通工具购置</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26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30303</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退职（役）费</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0.50</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31021</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文物和陈列品购置</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35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30304</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抚恤金</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31022</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无形资产购置</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31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30305</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生活补助</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53.48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31099</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其他资本性支出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29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30306</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救济费</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3.66</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399</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其他支出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28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30307</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医疗费补助</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39907</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国家赔偿费用支出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28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30308</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助学金</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21.76</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39908</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对民间非营利组织和群众性自治组织补贴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34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30309</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奖励金</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39909</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经常性赠与</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41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30310</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个人农业生产补贴</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17.90</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39910</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资本性赠与</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35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30311</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代缴社会保险费</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0.94</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39999</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其他支出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41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30399</w:t>
            </w: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其他对个人和家庭的补助</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0.00</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38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p>
        </w:tc>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18"/>
                <w:szCs w:val="18"/>
                <w:highlight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0.01</w:t>
            </w:r>
          </w:p>
        </w:tc>
        <w:tc>
          <w:tcPr>
            <w:tcW w:w="10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rPr>
            </w:pPr>
            <w:r>
              <w:rPr>
                <w:rFonts w:hint="eastAsia" w:ascii="宋体" w:hAnsi="宋体" w:eastAsia="宋体" w:cs="宋体"/>
                <w:color w:val="000000"/>
                <w:sz w:val="18"/>
                <w:szCs w:val="18"/>
                <w:highlight w:val="none"/>
              </w:rPr>
              <w:t>0.00</w:t>
            </w:r>
          </w:p>
        </w:tc>
      </w:tr>
      <w:tr>
        <w:tblPrEx>
          <w:tblCellMar>
            <w:top w:w="0" w:type="dxa"/>
            <w:left w:w="108" w:type="dxa"/>
            <w:bottom w:w="0" w:type="dxa"/>
            <w:right w:w="108" w:type="dxa"/>
          </w:tblCellMar>
        </w:tblPrEx>
        <w:trPr>
          <w:trHeight w:val="509" w:hRule="atLeast"/>
        </w:trPr>
        <w:tc>
          <w:tcPr>
            <w:tcW w:w="365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人员经费合计</w:t>
            </w:r>
            <w:bookmarkEnd w:id="0"/>
            <w:bookmarkEnd w:id="1"/>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1675.25</w:t>
            </w:r>
          </w:p>
        </w:tc>
        <w:tc>
          <w:tcPr>
            <w:tcW w:w="831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default" w:ascii="宋体" w:hAnsi="宋体" w:eastAsia="宋体" w:cs="宋体"/>
                <w:color w:val="000000"/>
                <w:kern w:val="0"/>
                <w:sz w:val="18"/>
                <w:szCs w:val="18"/>
                <w:highlight w:val="none"/>
                <w:lang w:bidi="ar"/>
              </w:rPr>
              <w:t>公用经费合计</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84.38</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环江毛南族自治县市场监督管理局</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val="en-US" w:eastAsia="zh-CN"/>
              </w:rPr>
              <w:t>0.00</w:t>
            </w: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val="0"/>
              <w:suppressLineNumbers w:val="0"/>
              <w:spacing w:before="0" w:beforeAutospacing="0" w:after="0" w:afterAutospacing="0"/>
              <w:ind w:left="0" w:right="0" w:firstLine="440" w:firstLineChars="200"/>
              <w:jc w:val="both"/>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我部门</w:t>
            </w:r>
            <w:r>
              <w:rPr>
                <w:rFonts w:hint="default" w:ascii="宋体" w:hAnsi="宋体" w:eastAsia="宋体" w:cs="宋体"/>
                <w:color w:val="000000"/>
                <w:kern w:val="0"/>
                <w:sz w:val="22"/>
                <w:szCs w:val="22"/>
                <w:highlight w:val="none"/>
                <w:lang w:val="en-US" w:eastAsia="zh-CN" w:bidi="ar"/>
              </w:rPr>
              <w:t>2022</w:t>
            </w:r>
            <w:r>
              <w:rPr>
                <w:rFonts w:hint="eastAsia" w:ascii="宋体" w:hAnsi="宋体" w:eastAsia="宋体" w:cs="宋体"/>
                <w:color w:val="000000"/>
                <w:kern w:val="0"/>
                <w:sz w:val="22"/>
                <w:szCs w:val="22"/>
                <w:highlight w:val="none"/>
                <w:lang w:val="en-US" w:eastAsia="zh-CN" w:bidi="ar"/>
              </w:rPr>
              <w:t>年度没有政府性基金预算财政拨款收入，也没有政府性基金预算财政拨款安排的支出，故本表无数据。</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环江毛南族自治县市场监督管理局</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我部门</w:t>
      </w:r>
      <w:r>
        <w:rPr>
          <w:rFonts w:hint="default" w:ascii="宋体" w:hAnsi="宋体" w:eastAsia="宋体" w:cs="宋体"/>
          <w:color w:val="000000"/>
          <w:kern w:val="0"/>
          <w:sz w:val="22"/>
          <w:szCs w:val="22"/>
          <w:highlight w:val="none"/>
          <w:lang w:val="en-US" w:eastAsia="zh-CN" w:bidi="ar"/>
        </w:rPr>
        <w:t>2022</w:t>
      </w:r>
      <w:r>
        <w:rPr>
          <w:rFonts w:hint="eastAsia" w:ascii="宋体" w:hAnsi="宋体" w:eastAsia="宋体" w:cs="宋体"/>
          <w:color w:val="000000"/>
          <w:kern w:val="0"/>
          <w:sz w:val="22"/>
          <w:szCs w:val="22"/>
          <w:highlight w:val="none"/>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环江毛南族自治县市场监督管理局</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39.35</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35.70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35.70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3.65</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21.09</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17.90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sz w:val="22"/>
                <w:szCs w:val="22"/>
                <w:highlight w:val="none"/>
                <w:lang w:val="en-US" w:eastAsia="zh-CN"/>
              </w:rPr>
              <w:t>17.90</w:t>
            </w:r>
          </w:p>
        </w:tc>
        <w:tc>
          <w:tcPr>
            <w:tcW w:w="10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3.19</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宋体" w:hAnsi="宋体" w:eastAsia="宋体" w:cs="宋体"/>
                <w:color w:val="FF0000"/>
                <w:kern w:val="2"/>
                <w:sz w:val="21"/>
                <w:szCs w:val="21"/>
                <w:lang w:val="en-US" w:eastAsia="zh-CN" w:bidi="ar"/>
              </w:rPr>
              <w:t xml:space="preserve"> </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pgNumType w:fmt="decimal"/>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环江毛南族自治县市场监督管理局</w:t>
      </w:r>
      <w:r>
        <w:rPr>
          <w:rFonts w:hint="eastAsia" w:ascii="黑体" w:hAnsi="黑体" w:eastAsia="黑体" w:cs="黑体"/>
          <w:sz w:val="32"/>
          <w:szCs w:val="32"/>
          <w:highlight w:val="none"/>
        </w:rPr>
        <w:t>2022年度部门决算情况说明</w:t>
      </w:r>
    </w:p>
    <w:p>
      <w:pPr>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（一）</w:t>
      </w:r>
      <w:r>
        <w:rPr>
          <w:rFonts w:hint="eastAsia" w:ascii="仿宋" w:hAnsi="仿宋" w:eastAsia="仿宋" w:cs="仿宋"/>
          <w:sz w:val="28"/>
          <w:szCs w:val="28"/>
          <w:highlight w:val="none"/>
          <w:lang w:eastAsia="zh-CN"/>
        </w:rPr>
        <w:t>我部门</w:t>
      </w:r>
      <w:r>
        <w:rPr>
          <w:rFonts w:hint="eastAsia" w:ascii="仿宋" w:hAnsi="仿宋" w:eastAsia="仿宋" w:cs="仿宋"/>
          <w:sz w:val="28"/>
          <w:szCs w:val="28"/>
          <w:highlight w:val="none"/>
        </w:rPr>
        <w:t>2022年度总收入1945.93万元，较2021年度决算数</w:t>
      </w:r>
      <w:r>
        <w:rPr>
          <w:rFonts w:ascii="仿宋" w:hAnsi="仿宋" w:eastAsia="仿宋" w:cs="仿宋"/>
          <w:sz w:val="28"/>
          <w:szCs w:val="28"/>
          <w:u w:color="auto"/>
        </w:rPr>
        <w:t>减少</w:t>
      </w:r>
      <w:r>
        <w:rPr>
          <w:rFonts w:hint="eastAsia" w:ascii="仿宋" w:hAnsi="仿宋" w:eastAsia="仿宋" w:cs="仿宋"/>
          <w:sz w:val="28"/>
          <w:szCs w:val="28"/>
          <w:u w:color="auto"/>
          <w:lang w:val="en-US" w:eastAsia="zh-CN"/>
        </w:rPr>
        <w:t>145.93</w:t>
      </w:r>
      <w:r>
        <w:rPr>
          <w:rFonts w:hint="eastAsia" w:ascii="仿宋" w:hAnsi="仿宋" w:eastAsia="仿宋" w:cs="仿宋"/>
          <w:sz w:val="28"/>
          <w:szCs w:val="28"/>
          <w:highlight w:val="none"/>
        </w:rPr>
        <w:t>万元，</w:t>
      </w:r>
      <w:r>
        <w:rPr>
          <w:rFonts w:ascii="仿宋" w:hAnsi="仿宋" w:eastAsia="仿宋" w:cs="仿宋"/>
          <w:sz w:val="28"/>
          <w:szCs w:val="28"/>
          <w:u w:color="auto"/>
        </w:rPr>
        <w:t>下降</w:t>
      </w:r>
      <w:r>
        <w:rPr>
          <w:rFonts w:hint="eastAsia" w:ascii="仿宋" w:hAnsi="仿宋" w:eastAsia="仿宋" w:cs="仿宋"/>
          <w:sz w:val="28"/>
          <w:szCs w:val="28"/>
          <w:u w:color="auto"/>
          <w:lang w:val="en-US" w:eastAsia="zh-CN"/>
        </w:rPr>
        <w:t>6.98</w:t>
      </w:r>
      <w:r>
        <w:rPr>
          <w:rFonts w:ascii="仿宋" w:hAnsi="仿宋" w:eastAsia="仿宋" w:cs="仿宋"/>
          <w:sz w:val="28"/>
          <w:szCs w:val="28"/>
          <w:u w:color="auto"/>
        </w:rPr>
        <w:t>%</w:t>
      </w:r>
      <w:r>
        <w:rPr>
          <w:rFonts w:hint="eastAsia" w:ascii="仿宋" w:hAnsi="仿宋" w:eastAsia="仿宋" w:cs="仿宋"/>
          <w:sz w:val="28"/>
          <w:szCs w:val="28"/>
          <w:highlight w:val="none"/>
        </w:rPr>
        <w:t>，其中本年收入1945.93万元。收入具体情况如下。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黑体" w:eastAsia="仿宋_GB2312" w:cs="仿宋_GB2312"/>
          <w:kern w:val="0"/>
          <w:sz w:val="28"/>
          <w:szCs w:val="28"/>
        </w:rPr>
      </w:pPr>
      <w:r>
        <w:rPr>
          <w:rFonts w:hint="eastAsia" w:ascii="仿宋" w:hAnsi="仿宋" w:eastAsia="仿宋" w:cs="仿宋"/>
          <w:kern w:val="2"/>
          <w:sz w:val="28"/>
          <w:szCs w:val="28"/>
          <w:highlight w:val="none"/>
          <w:lang w:val="en-US" w:eastAsia="zh-CN" w:bidi="ar"/>
        </w:rPr>
        <w:t>1.一般公共预算财政拨款收入</w:t>
      </w:r>
      <w:r>
        <w:rPr>
          <w:rFonts w:hint="eastAsia" w:ascii="仿宋" w:hAnsi="仿宋" w:eastAsia="仿宋" w:cs="仿宋"/>
          <w:sz w:val="28"/>
          <w:szCs w:val="28"/>
          <w:highlight w:val="none"/>
        </w:rPr>
        <w:t>1945.93</w:t>
      </w:r>
      <w:r>
        <w:rPr>
          <w:rFonts w:hint="eastAsia" w:ascii="仿宋" w:hAnsi="仿宋" w:eastAsia="仿宋" w:cs="仿宋"/>
          <w:kern w:val="2"/>
          <w:sz w:val="28"/>
          <w:szCs w:val="28"/>
          <w:highlight w:val="none"/>
          <w:lang w:val="en-US" w:eastAsia="zh-CN" w:bidi="ar"/>
        </w:rPr>
        <w:t>万元，为</w:t>
      </w:r>
      <w:r>
        <w:rPr>
          <w:rFonts w:hint="eastAsia" w:ascii="仿宋" w:hAnsi="仿宋" w:eastAsia="仿宋" w:cs="仿宋"/>
          <w:sz w:val="28"/>
          <w:szCs w:val="28"/>
          <w:highlight w:val="none"/>
          <w:lang w:eastAsia="zh-CN"/>
        </w:rPr>
        <w:t>环江县</w:t>
      </w:r>
      <w:r>
        <w:rPr>
          <w:rFonts w:hint="eastAsia" w:ascii="仿宋" w:hAnsi="仿宋" w:eastAsia="仿宋" w:cs="仿宋"/>
          <w:kern w:val="2"/>
          <w:sz w:val="28"/>
          <w:szCs w:val="28"/>
          <w:highlight w:val="none"/>
          <w:lang w:val="en-US" w:eastAsia="zh-CN" w:bidi="ar"/>
        </w:rPr>
        <w:t>本级财政当年拨付的资金。较2021年度决算数</w:t>
      </w:r>
      <w:r>
        <w:rPr>
          <w:rFonts w:ascii="仿宋" w:hAnsi="仿宋" w:eastAsia="仿宋" w:cs="仿宋"/>
          <w:sz w:val="28"/>
          <w:szCs w:val="28"/>
          <w:u w:color="auto"/>
        </w:rPr>
        <w:t>减少</w:t>
      </w:r>
      <w:r>
        <w:rPr>
          <w:rFonts w:hint="eastAsia" w:ascii="仿宋" w:hAnsi="仿宋" w:eastAsia="仿宋" w:cs="仿宋"/>
          <w:sz w:val="28"/>
          <w:szCs w:val="28"/>
          <w:u w:color="auto"/>
          <w:lang w:val="en-US" w:eastAsia="zh-CN"/>
        </w:rPr>
        <w:t>74.89</w:t>
      </w:r>
      <w:r>
        <w:rPr>
          <w:rFonts w:hint="eastAsia" w:ascii="仿宋" w:hAnsi="仿宋" w:eastAsia="仿宋" w:cs="仿宋"/>
          <w:kern w:val="2"/>
          <w:sz w:val="28"/>
          <w:szCs w:val="28"/>
          <w:highlight w:val="none"/>
          <w:lang w:val="en-US" w:eastAsia="zh-CN" w:bidi="ar"/>
        </w:rPr>
        <w:t>万元，</w:t>
      </w:r>
      <w:r>
        <w:rPr>
          <w:rFonts w:ascii="仿宋" w:hAnsi="仿宋" w:eastAsia="仿宋" w:cs="仿宋"/>
          <w:sz w:val="28"/>
          <w:szCs w:val="28"/>
          <w:u w:color="auto"/>
        </w:rPr>
        <w:t>下降</w:t>
      </w:r>
      <w:r>
        <w:rPr>
          <w:rFonts w:hint="eastAsia" w:ascii="仿宋" w:hAnsi="仿宋" w:eastAsia="仿宋" w:cs="仿宋"/>
          <w:sz w:val="28"/>
          <w:szCs w:val="28"/>
          <w:u w:color="auto"/>
          <w:lang w:val="en-US" w:eastAsia="zh-CN"/>
        </w:rPr>
        <w:t>3.71</w:t>
      </w:r>
      <w:r>
        <w:rPr>
          <w:rFonts w:ascii="仿宋" w:hAnsi="仿宋" w:eastAsia="仿宋" w:cs="仿宋"/>
          <w:sz w:val="28"/>
          <w:szCs w:val="28"/>
          <w:u w:color="auto"/>
        </w:rPr>
        <w:t>%</w:t>
      </w:r>
      <w:r>
        <w:rPr>
          <w:rFonts w:hint="eastAsia" w:ascii="仿宋" w:hAnsi="仿宋" w:eastAsia="仿宋" w:cs="仿宋"/>
          <w:kern w:val="2"/>
          <w:sz w:val="28"/>
          <w:szCs w:val="28"/>
          <w:highlight w:val="none"/>
          <w:lang w:val="en-US" w:eastAsia="zh-CN" w:bidi="ar"/>
        </w:rPr>
        <w:t>，</w:t>
      </w:r>
      <w:r>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t>主</w:t>
      </w:r>
      <w:r>
        <w:rPr>
          <w:rFonts w:hint="eastAsia" w:ascii="仿宋" w:hAnsi="仿宋" w:eastAsia="仿宋" w:cs="仿宋"/>
          <w:kern w:val="2"/>
          <w:sz w:val="28"/>
          <w:szCs w:val="28"/>
          <w:highlight w:val="none"/>
          <w:lang w:val="en-US" w:eastAsia="zh-CN" w:bidi="ar"/>
        </w:rPr>
        <w:t>要原因：人员增减变动，财政资金紧张，压减开支。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kern w:val="2"/>
          <w:sz w:val="28"/>
          <w:szCs w:val="28"/>
          <w:highlight w:val="none"/>
          <w:lang w:val="en-US" w:eastAsia="zh-CN" w:bidi="ar"/>
        </w:rPr>
      </w:pPr>
      <w:r>
        <w:rPr>
          <w:rFonts w:hint="eastAsia" w:ascii="仿宋" w:hAnsi="仿宋" w:eastAsia="仿宋" w:cs="仿宋"/>
          <w:kern w:val="2"/>
          <w:sz w:val="28"/>
          <w:szCs w:val="28"/>
          <w:highlight w:val="none"/>
          <w:lang w:val="en-US" w:eastAsia="zh-CN" w:bidi="ar"/>
        </w:rPr>
        <w:t>2.政府性基金预算财政拨款收入</w:t>
      </w:r>
      <w:r>
        <w:rPr>
          <w:rFonts w:ascii="仿宋" w:hAnsi="仿宋" w:eastAsia="仿宋" w:cs="仿宋"/>
          <w:sz w:val="28"/>
          <w:szCs w:val="28"/>
          <w:u w:color="auto"/>
        </w:rPr>
        <w:t>0.00</w:t>
      </w:r>
      <w:r>
        <w:rPr>
          <w:rFonts w:hint="eastAsia" w:ascii="仿宋" w:hAnsi="仿宋" w:eastAsia="仿宋" w:cs="仿宋"/>
          <w:kern w:val="2"/>
          <w:sz w:val="28"/>
          <w:szCs w:val="28"/>
          <w:highlight w:val="none"/>
          <w:lang w:val="en-US" w:eastAsia="zh-CN" w:bidi="ar"/>
        </w:rPr>
        <w:t>万元，为</w:t>
      </w:r>
      <w:r>
        <w:rPr>
          <w:rFonts w:hint="eastAsia" w:ascii="仿宋" w:hAnsi="仿宋" w:eastAsia="仿宋" w:cs="仿宋"/>
          <w:sz w:val="28"/>
          <w:szCs w:val="28"/>
          <w:highlight w:val="none"/>
        </w:rPr>
        <w:t>河池市</w:t>
      </w:r>
      <w:r>
        <w:rPr>
          <w:rFonts w:hint="eastAsia" w:ascii="仿宋" w:hAnsi="仿宋" w:eastAsia="仿宋" w:cs="仿宋"/>
          <w:kern w:val="2"/>
          <w:sz w:val="28"/>
          <w:szCs w:val="28"/>
          <w:highlight w:val="none"/>
          <w:lang w:val="en-US" w:eastAsia="zh-CN" w:bidi="ar"/>
        </w:rPr>
        <w:t>本级财政当年拨付的资金。较2021年度决算数</w:t>
      </w:r>
      <w:r>
        <w:rPr>
          <w:rFonts w:ascii="仿宋" w:hAnsi="仿宋" w:eastAsia="仿宋" w:cs="仿宋"/>
          <w:sz w:val="28"/>
          <w:szCs w:val="28"/>
          <w:u w:color="auto"/>
        </w:rPr>
        <w:t>增加0.00</w:t>
      </w:r>
      <w:r>
        <w:rPr>
          <w:rFonts w:hint="eastAsia" w:ascii="仿宋" w:hAnsi="仿宋" w:eastAsia="仿宋" w:cs="仿宋"/>
          <w:kern w:val="2"/>
          <w:sz w:val="28"/>
          <w:szCs w:val="28"/>
          <w:highlight w:val="none"/>
          <w:lang w:val="en-US" w:eastAsia="zh-CN" w:bidi="ar"/>
        </w:rPr>
        <w:t>万元，</w:t>
      </w:r>
      <w:r>
        <w:rPr>
          <w:rFonts w:ascii="仿宋" w:hAnsi="仿宋" w:eastAsia="仿宋" w:cs="仿宋"/>
          <w:sz w:val="28"/>
          <w:szCs w:val="28"/>
          <w:u w:color="auto"/>
        </w:rPr>
        <w:t>增长0%</w:t>
      </w:r>
      <w:r>
        <w:rPr>
          <w:rFonts w:hint="eastAsia" w:ascii="仿宋" w:hAnsi="仿宋" w:eastAsia="仿宋" w:cs="仿宋"/>
          <w:kern w:val="2"/>
          <w:sz w:val="28"/>
          <w:szCs w:val="28"/>
          <w:highlight w:val="none"/>
          <w:lang w:val="en-US" w:eastAsia="zh-CN" w:bidi="ar"/>
        </w:rPr>
        <w:t>。主要原因是：我部门没</w:t>
      </w:r>
      <w:r>
        <w:rPr>
          <w:rFonts w:hint="eastAsia" w:ascii="仿宋" w:hAnsi="仿宋" w:eastAsia="仿宋" w:cs="仿宋"/>
          <w:color w:val="auto"/>
          <w:kern w:val="2"/>
          <w:sz w:val="28"/>
          <w:szCs w:val="28"/>
          <w:highlight w:val="none"/>
          <w:lang w:val="en-US" w:eastAsia="zh-CN" w:bidi="ar"/>
        </w:rPr>
        <w:t>有</w:t>
      </w:r>
      <w:r>
        <w:rPr>
          <w:rFonts w:hint="eastAsia" w:ascii="仿宋" w:hAnsi="仿宋" w:eastAsia="仿宋" w:cs="仿宋"/>
          <w:kern w:val="2"/>
          <w:sz w:val="28"/>
          <w:szCs w:val="28"/>
          <w:highlight w:val="none"/>
          <w:lang w:val="en-US" w:eastAsia="zh-CN" w:bidi="ar"/>
        </w:rPr>
        <w:t>政府性基金预算财政拨款收入。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
        </w:rPr>
        <w:t>3.国有资本经营预算财政拨款收入</w:t>
      </w:r>
      <w:r>
        <w:rPr>
          <w:rFonts w:ascii="仿宋" w:hAnsi="仿宋" w:eastAsia="仿宋" w:cs="仿宋"/>
          <w:sz w:val="28"/>
          <w:szCs w:val="28"/>
          <w:u w:color="auto"/>
        </w:rPr>
        <w:t>0.00</w:t>
      </w:r>
      <w:r>
        <w:rPr>
          <w:rFonts w:hint="eastAsia" w:ascii="仿宋" w:hAnsi="仿宋" w:eastAsia="仿宋" w:cs="仿宋"/>
          <w:kern w:val="2"/>
          <w:sz w:val="28"/>
          <w:szCs w:val="28"/>
          <w:highlight w:val="none"/>
          <w:lang w:val="en-US" w:eastAsia="zh-CN" w:bidi="ar"/>
        </w:rPr>
        <w:t>万元。为</w:t>
      </w:r>
      <w:r>
        <w:rPr>
          <w:rFonts w:hint="eastAsia" w:ascii="仿宋" w:hAnsi="仿宋" w:eastAsia="仿宋" w:cs="仿宋"/>
          <w:sz w:val="28"/>
          <w:szCs w:val="28"/>
          <w:highlight w:val="none"/>
        </w:rPr>
        <w:t>河池市</w:t>
      </w:r>
      <w:r>
        <w:rPr>
          <w:rFonts w:hint="eastAsia" w:ascii="仿宋" w:hAnsi="仿宋" w:eastAsia="仿宋" w:cs="仿宋"/>
          <w:kern w:val="2"/>
          <w:sz w:val="28"/>
          <w:szCs w:val="28"/>
          <w:highlight w:val="none"/>
          <w:lang w:val="en-US" w:eastAsia="zh-CN" w:bidi="ar"/>
        </w:rPr>
        <w:t>本级财政当年拨付的资金。较2021年度决算数</w:t>
      </w:r>
      <w:r>
        <w:rPr>
          <w:rFonts w:ascii="仿宋" w:hAnsi="仿宋" w:eastAsia="仿宋" w:cs="仿宋"/>
          <w:sz w:val="28"/>
          <w:szCs w:val="28"/>
          <w:u w:color="auto"/>
        </w:rPr>
        <w:t>增加0.00</w:t>
      </w:r>
      <w:r>
        <w:rPr>
          <w:rFonts w:hint="eastAsia" w:ascii="仿宋" w:hAnsi="仿宋" w:eastAsia="仿宋" w:cs="仿宋"/>
          <w:kern w:val="2"/>
          <w:sz w:val="28"/>
          <w:szCs w:val="28"/>
          <w:highlight w:val="none"/>
          <w:lang w:val="en-US" w:eastAsia="zh-CN" w:bidi="ar"/>
        </w:rPr>
        <w:t>万元,</w:t>
      </w:r>
      <w:r>
        <w:rPr>
          <w:rFonts w:ascii="仿宋" w:hAnsi="仿宋" w:eastAsia="仿宋" w:cs="仿宋"/>
          <w:sz w:val="28"/>
          <w:szCs w:val="28"/>
          <w:u w:color="auto"/>
        </w:rPr>
        <w:t>增长0%</w:t>
      </w:r>
      <w:r>
        <w:rPr>
          <w:rFonts w:hint="eastAsia" w:ascii="仿宋" w:hAnsi="仿宋" w:eastAsia="仿宋" w:cs="仿宋"/>
          <w:sz w:val="28"/>
          <w:szCs w:val="28"/>
          <w:u w:color="auto"/>
          <w:lang w:eastAsia="zh-CN"/>
        </w:rPr>
        <w:t>。</w:t>
      </w:r>
      <w:r>
        <w:rPr>
          <w:rFonts w:hint="eastAsia" w:ascii="仿宋" w:hAnsi="仿宋" w:eastAsia="仿宋" w:cs="仿宋"/>
          <w:kern w:val="2"/>
          <w:sz w:val="28"/>
          <w:szCs w:val="28"/>
          <w:highlight w:val="none"/>
          <w:lang w:val="en-US" w:eastAsia="zh-CN" w:bidi="ar"/>
        </w:rPr>
        <w:t>主要原因是：我部门没</w:t>
      </w:r>
      <w:r>
        <w:rPr>
          <w:rFonts w:hint="eastAsia" w:ascii="仿宋" w:hAnsi="仿宋" w:eastAsia="仿宋" w:cs="仿宋"/>
          <w:color w:val="auto"/>
          <w:kern w:val="2"/>
          <w:sz w:val="28"/>
          <w:szCs w:val="28"/>
          <w:highlight w:val="none"/>
          <w:lang w:val="en-US" w:eastAsia="zh-CN" w:bidi="ar"/>
        </w:rPr>
        <w:t>有</w:t>
      </w:r>
      <w:r>
        <w:rPr>
          <w:rFonts w:hint="eastAsia" w:ascii="仿宋" w:hAnsi="仿宋" w:eastAsia="仿宋" w:cs="仿宋"/>
          <w:kern w:val="2"/>
          <w:sz w:val="28"/>
          <w:szCs w:val="28"/>
          <w:highlight w:val="none"/>
          <w:lang w:val="en-US" w:eastAsia="zh-CN" w:bidi="ar"/>
        </w:rPr>
        <w:t>国有资本经营预算财政拨款收入</w:t>
      </w:r>
      <w:r>
        <w:rPr>
          <w:rFonts w:hint="eastAsia" w:ascii="仿宋" w:hAnsi="仿宋" w:eastAsia="仿宋" w:cs="仿宋"/>
          <w:color w:val="auto"/>
          <w:kern w:val="2"/>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
        </w:rPr>
        <w:t>4.上级补助收入</w:t>
      </w:r>
      <w:r>
        <w:rPr>
          <w:rFonts w:hint="eastAsia" w:ascii="仿宋" w:hAnsi="仿宋" w:eastAsia="仿宋" w:cs="仿宋"/>
          <w:sz w:val="28"/>
          <w:szCs w:val="28"/>
          <w:u w:color="auto"/>
          <w:lang w:val="en-US" w:eastAsia="zh-CN"/>
        </w:rPr>
        <w:t>0.00</w:t>
      </w:r>
      <w:r>
        <w:rPr>
          <w:rFonts w:hint="eastAsia" w:ascii="仿宋" w:hAnsi="仿宋" w:eastAsia="仿宋" w:cs="仿宋"/>
          <w:kern w:val="2"/>
          <w:sz w:val="28"/>
          <w:szCs w:val="28"/>
          <w:highlight w:val="none"/>
          <w:lang w:val="en-US" w:eastAsia="zh-CN" w:bidi="ar"/>
        </w:rPr>
        <w:t>万元，为上级部门当年拨付的资金。较2021年度决算数</w:t>
      </w:r>
      <w:r>
        <w:rPr>
          <w:rFonts w:ascii="仿宋" w:hAnsi="仿宋" w:eastAsia="仿宋" w:cs="仿宋"/>
          <w:sz w:val="28"/>
          <w:szCs w:val="28"/>
          <w:u w:color="auto"/>
        </w:rPr>
        <w:t>增加</w:t>
      </w:r>
      <w:r>
        <w:rPr>
          <w:rFonts w:hint="eastAsia" w:ascii="仿宋" w:hAnsi="仿宋" w:eastAsia="仿宋" w:cs="仿宋"/>
          <w:sz w:val="28"/>
          <w:szCs w:val="28"/>
          <w:u w:color="auto"/>
          <w:lang w:val="en-US" w:eastAsia="zh-CN"/>
        </w:rPr>
        <w:t>0.00</w:t>
      </w:r>
      <w:r>
        <w:rPr>
          <w:rFonts w:hint="eastAsia" w:ascii="仿宋" w:hAnsi="仿宋" w:eastAsia="仿宋" w:cs="仿宋"/>
          <w:kern w:val="2"/>
          <w:sz w:val="28"/>
          <w:szCs w:val="28"/>
          <w:highlight w:val="none"/>
          <w:lang w:val="en-US" w:eastAsia="zh-CN" w:bidi="ar"/>
        </w:rPr>
        <w:t>万元,</w:t>
      </w:r>
      <w:r>
        <w:rPr>
          <w:rFonts w:ascii="仿宋" w:hAnsi="仿宋" w:eastAsia="仿宋" w:cs="仿宋"/>
          <w:sz w:val="28"/>
          <w:szCs w:val="28"/>
          <w:u w:color="auto"/>
        </w:rPr>
        <w:t>增长</w:t>
      </w:r>
      <w:r>
        <w:rPr>
          <w:rFonts w:hint="eastAsia" w:ascii="仿宋" w:hAnsi="仿宋" w:eastAsia="仿宋" w:cs="仿宋"/>
          <w:sz w:val="28"/>
          <w:szCs w:val="28"/>
          <w:u w:color="auto"/>
          <w:lang w:val="en-US" w:eastAsia="zh-CN"/>
        </w:rPr>
        <w:t>0</w:t>
      </w:r>
      <w:r>
        <w:rPr>
          <w:rFonts w:ascii="仿宋" w:hAnsi="仿宋" w:eastAsia="仿宋" w:cs="仿宋"/>
          <w:sz w:val="28"/>
          <w:szCs w:val="28"/>
          <w:u w:color="auto"/>
        </w:rPr>
        <w:t>%</w:t>
      </w:r>
      <w:r>
        <w:rPr>
          <w:rFonts w:hint="eastAsia" w:ascii="仿宋" w:hAnsi="仿宋" w:eastAsia="仿宋" w:cs="仿宋"/>
          <w:sz w:val="28"/>
          <w:szCs w:val="28"/>
          <w:u w:color="auto"/>
          <w:lang w:eastAsia="zh-CN"/>
        </w:rPr>
        <w:t>。</w:t>
      </w:r>
      <w:r>
        <w:rPr>
          <w:rFonts w:hint="eastAsia" w:ascii="仿宋" w:hAnsi="仿宋" w:eastAsia="仿宋" w:cs="仿宋"/>
          <w:kern w:val="2"/>
          <w:sz w:val="28"/>
          <w:szCs w:val="28"/>
          <w:highlight w:val="none"/>
          <w:lang w:val="en-US" w:eastAsia="zh-CN" w:bidi="ar"/>
        </w:rPr>
        <w:t>主要原因是：我部门没</w:t>
      </w:r>
      <w:r>
        <w:rPr>
          <w:rFonts w:hint="eastAsia" w:ascii="仿宋" w:hAnsi="仿宋" w:eastAsia="仿宋" w:cs="仿宋"/>
          <w:color w:val="auto"/>
          <w:kern w:val="2"/>
          <w:sz w:val="28"/>
          <w:szCs w:val="28"/>
          <w:highlight w:val="none"/>
          <w:lang w:val="en-US" w:eastAsia="zh-CN" w:bidi="ar"/>
        </w:rPr>
        <w:t>有</w:t>
      </w:r>
      <w:r>
        <w:rPr>
          <w:rFonts w:hint="eastAsia" w:ascii="仿宋" w:hAnsi="仿宋" w:eastAsia="仿宋" w:cs="仿宋"/>
          <w:kern w:val="2"/>
          <w:sz w:val="28"/>
          <w:szCs w:val="28"/>
          <w:highlight w:val="none"/>
          <w:lang w:val="en-US" w:eastAsia="zh-CN" w:bidi="ar"/>
        </w:rPr>
        <w:t>上级补助收入。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color w:val="FF0000"/>
          <w:sz w:val="28"/>
          <w:szCs w:val="28"/>
          <w:highlight w:val="none"/>
          <w:lang w:val="en-US"/>
        </w:rPr>
      </w:pPr>
      <w:r>
        <w:rPr>
          <w:rFonts w:hint="eastAsia" w:ascii="仿宋" w:hAnsi="仿宋" w:eastAsia="仿宋" w:cs="仿宋"/>
          <w:kern w:val="2"/>
          <w:sz w:val="28"/>
          <w:szCs w:val="28"/>
          <w:highlight w:val="none"/>
          <w:lang w:val="en-US" w:eastAsia="zh-CN" w:bidi="ar"/>
        </w:rPr>
        <w:t>5.事业收入</w:t>
      </w:r>
      <w:r>
        <w:rPr>
          <w:rFonts w:ascii="仿宋" w:hAnsi="仿宋" w:eastAsia="仿宋" w:cs="仿宋"/>
          <w:sz w:val="28"/>
          <w:szCs w:val="28"/>
          <w:u w:color="auto"/>
        </w:rPr>
        <w:t>0.00</w:t>
      </w:r>
      <w:r>
        <w:rPr>
          <w:rFonts w:hint="eastAsia" w:ascii="仿宋" w:hAnsi="仿宋" w:eastAsia="仿宋" w:cs="仿宋"/>
          <w:kern w:val="2"/>
          <w:sz w:val="28"/>
          <w:szCs w:val="28"/>
          <w:highlight w:val="none"/>
          <w:lang w:val="en-US" w:eastAsia="zh-CN" w:bidi="ar"/>
        </w:rPr>
        <w:t>万元，为事业单位开展业务活动取得的收入。较2021年度决算数</w:t>
      </w:r>
      <w:r>
        <w:rPr>
          <w:rFonts w:ascii="仿宋" w:hAnsi="仿宋" w:eastAsia="仿宋" w:cs="仿宋"/>
          <w:sz w:val="28"/>
          <w:szCs w:val="28"/>
          <w:u w:color="auto"/>
        </w:rPr>
        <w:t>增加0.00</w:t>
      </w:r>
      <w:r>
        <w:rPr>
          <w:rFonts w:hint="eastAsia" w:ascii="仿宋" w:hAnsi="仿宋" w:eastAsia="仿宋" w:cs="仿宋"/>
          <w:kern w:val="2"/>
          <w:sz w:val="28"/>
          <w:szCs w:val="28"/>
          <w:highlight w:val="none"/>
          <w:lang w:val="en-US" w:eastAsia="zh-CN" w:bidi="ar"/>
        </w:rPr>
        <w:t>万元,</w:t>
      </w:r>
      <w:r>
        <w:rPr>
          <w:rFonts w:ascii="仿宋" w:hAnsi="仿宋" w:eastAsia="仿宋" w:cs="仿宋"/>
          <w:sz w:val="28"/>
          <w:szCs w:val="28"/>
          <w:u w:color="auto"/>
        </w:rPr>
        <w:t>增长0%</w:t>
      </w:r>
      <w:r>
        <w:rPr>
          <w:rFonts w:hint="eastAsia" w:ascii="仿宋" w:hAnsi="仿宋" w:eastAsia="仿宋" w:cs="仿宋"/>
          <w:kern w:val="2"/>
          <w:sz w:val="28"/>
          <w:szCs w:val="28"/>
          <w:highlight w:val="none"/>
          <w:lang w:val="en-US" w:eastAsia="zh-CN" w:bidi="ar"/>
        </w:rPr>
        <w:t>。主要原因是：我部门没</w:t>
      </w:r>
      <w:r>
        <w:rPr>
          <w:rFonts w:hint="eastAsia" w:ascii="仿宋" w:hAnsi="仿宋" w:eastAsia="仿宋" w:cs="仿宋"/>
          <w:color w:val="auto"/>
          <w:kern w:val="2"/>
          <w:sz w:val="28"/>
          <w:szCs w:val="28"/>
          <w:highlight w:val="none"/>
          <w:lang w:val="en-US" w:eastAsia="zh-CN" w:bidi="ar"/>
        </w:rPr>
        <w:t>有</w:t>
      </w:r>
      <w:r>
        <w:rPr>
          <w:rFonts w:hint="eastAsia" w:ascii="仿宋" w:hAnsi="仿宋" w:eastAsia="仿宋" w:cs="仿宋"/>
          <w:kern w:val="2"/>
          <w:sz w:val="28"/>
          <w:szCs w:val="28"/>
          <w:highlight w:val="none"/>
          <w:lang w:val="en-US" w:eastAsia="zh-CN" w:bidi="ar"/>
        </w:rPr>
        <w:t>事业收入。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color w:val="auto"/>
          <w:sz w:val="28"/>
          <w:szCs w:val="28"/>
          <w:highlight w:val="none"/>
          <w:lang w:val="en-US"/>
        </w:rPr>
      </w:pPr>
      <w:r>
        <w:rPr>
          <w:rFonts w:hint="eastAsia" w:ascii="仿宋" w:hAnsi="仿宋" w:eastAsia="仿宋" w:cs="仿宋"/>
          <w:kern w:val="2"/>
          <w:sz w:val="28"/>
          <w:szCs w:val="28"/>
          <w:highlight w:val="none"/>
          <w:lang w:val="en-US" w:eastAsia="zh-CN" w:bidi="ar"/>
        </w:rPr>
        <w:t>6.经营收入0.00万,为事业单位在业务活动之外开展非独立核算经营活动取得的收入。较2021年度决算数增加0.00万元，增长0%，主要原因是：我部门没</w:t>
      </w:r>
      <w:r>
        <w:rPr>
          <w:rFonts w:hint="eastAsia" w:ascii="仿宋" w:hAnsi="仿宋" w:eastAsia="仿宋" w:cs="仿宋"/>
          <w:color w:val="auto"/>
          <w:kern w:val="2"/>
          <w:sz w:val="28"/>
          <w:szCs w:val="28"/>
          <w:highlight w:val="none"/>
          <w:lang w:val="en-US" w:eastAsia="zh-CN" w:bidi="ar"/>
        </w:rPr>
        <w:t>有经营性收入。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kern w:val="2"/>
          <w:sz w:val="28"/>
          <w:szCs w:val="28"/>
          <w:highlight w:val="none"/>
          <w:lang w:val="en-US" w:eastAsia="zh-CN" w:bidi="ar"/>
        </w:rPr>
        <w:t>7.附属单位上缴收入</w:t>
      </w:r>
      <w:r>
        <w:rPr>
          <w:rFonts w:ascii="仿宋" w:hAnsi="仿宋" w:eastAsia="仿宋" w:cs="仿宋"/>
          <w:color w:val="auto"/>
          <w:sz w:val="28"/>
          <w:szCs w:val="28"/>
          <w:u w:color="auto"/>
        </w:rPr>
        <w:t>0.00</w:t>
      </w:r>
      <w:r>
        <w:rPr>
          <w:rFonts w:hint="eastAsia" w:ascii="仿宋" w:hAnsi="仿宋" w:eastAsia="仿宋" w:cs="仿宋"/>
          <w:color w:val="auto"/>
          <w:kern w:val="2"/>
          <w:sz w:val="28"/>
          <w:szCs w:val="28"/>
          <w:highlight w:val="none"/>
          <w:lang w:val="en-US" w:eastAsia="zh-CN" w:bidi="ar"/>
        </w:rPr>
        <w:t>万元。较2021年度决算数</w:t>
      </w:r>
      <w:r>
        <w:rPr>
          <w:rFonts w:ascii="仿宋" w:hAnsi="仿宋" w:eastAsia="仿宋" w:cs="仿宋"/>
          <w:color w:val="auto"/>
          <w:sz w:val="28"/>
          <w:szCs w:val="28"/>
          <w:u w:color="auto"/>
        </w:rPr>
        <w:t>增加0.00</w:t>
      </w:r>
      <w:r>
        <w:rPr>
          <w:rFonts w:hint="eastAsia" w:ascii="仿宋" w:hAnsi="仿宋" w:eastAsia="仿宋" w:cs="仿宋"/>
          <w:color w:val="auto"/>
          <w:kern w:val="2"/>
          <w:sz w:val="28"/>
          <w:szCs w:val="28"/>
          <w:highlight w:val="none"/>
          <w:lang w:val="en-US" w:eastAsia="zh-CN" w:bidi="ar"/>
        </w:rPr>
        <w:t>万元，</w:t>
      </w:r>
      <w:r>
        <w:rPr>
          <w:rFonts w:ascii="仿宋" w:hAnsi="仿宋" w:eastAsia="仿宋" w:cs="仿宋"/>
          <w:color w:val="auto"/>
          <w:sz w:val="28"/>
          <w:szCs w:val="28"/>
          <w:u w:color="auto"/>
        </w:rPr>
        <w:t>增长0%</w:t>
      </w:r>
      <w:r>
        <w:rPr>
          <w:rFonts w:hint="eastAsia" w:ascii="仿宋" w:hAnsi="仿宋" w:eastAsia="仿宋" w:cs="仿宋"/>
          <w:color w:val="auto"/>
          <w:kern w:val="2"/>
          <w:sz w:val="28"/>
          <w:szCs w:val="28"/>
          <w:highlight w:val="none"/>
          <w:lang w:val="en-US" w:eastAsia="zh-CN" w:bidi="ar"/>
        </w:rPr>
        <w:t>，主要原因是：我部门无附属单位上缴收入。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kern w:val="2"/>
          <w:sz w:val="28"/>
          <w:szCs w:val="28"/>
          <w:highlight w:val="none"/>
          <w:lang w:val="en-US" w:eastAsia="zh-CN" w:bidi="ar"/>
        </w:rPr>
        <w:t>8.其他收入</w:t>
      </w:r>
      <w:r>
        <w:rPr>
          <w:rFonts w:hint="eastAsia" w:ascii="仿宋" w:hAnsi="仿宋" w:eastAsia="仿宋" w:cs="仿宋"/>
          <w:color w:val="auto"/>
          <w:sz w:val="28"/>
          <w:szCs w:val="28"/>
          <w:u w:color="auto"/>
          <w:lang w:val="en-US" w:eastAsia="zh-CN"/>
        </w:rPr>
        <w:t>0</w:t>
      </w:r>
      <w:r>
        <w:rPr>
          <w:rFonts w:hint="eastAsia" w:ascii="仿宋" w:hAnsi="仿宋" w:eastAsia="仿宋" w:cs="仿宋"/>
          <w:color w:val="auto"/>
          <w:kern w:val="2"/>
          <w:sz w:val="28"/>
          <w:szCs w:val="28"/>
          <w:highlight w:val="none"/>
          <w:lang w:val="en-US" w:eastAsia="zh-CN" w:bidi="ar"/>
        </w:rPr>
        <w:t>万元,为预算单位在“财政拨款收入”“事业收入”“经营收入”之外取得的收入。较2021年度决算数增加0.00万元，增长0%，主要原因是：我部门没有其他收入。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color w:val="auto"/>
          <w:sz w:val="28"/>
          <w:szCs w:val="28"/>
          <w:highlight w:val="none"/>
          <w:lang w:val="en-US"/>
        </w:rPr>
      </w:pPr>
      <w:r>
        <w:rPr>
          <w:rFonts w:hint="eastAsia" w:ascii="仿宋" w:hAnsi="仿宋" w:eastAsia="仿宋" w:cs="仿宋"/>
          <w:kern w:val="2"/>
          <w:sz w:val="28"/>
          <w:szCs w:val="28"/>
          <w:highlight w:val="none"/>
          <w:lang w:val="en-US" w:eastAsia="zh-CN" w:bidi="ar"/>
        </w:rPr>
        <w:t>9.使用非财政拨款结余</w:t>
      </w:r>
      <w:r>
        <w:rPr>
          <w:rFonts w:ascii="仿宋" w:hAnsi="仿宋" w:eastAsia="仿宋" w:cs="仿宋"/>
          <w:sz w:val="28"/>
          <w:szCs w:val="28"/>
          <w:u w:color="auto"/>
        </w:rPr>
        <w:t>0.00</w:t>
      </w:r>
      <w:r>
        <w:rPr>
          <w:rFonts w:hint="eastAsia" w:ascii="仿宋" w:hAnsi="仿宋" w:eastAsia="仿宋" w:cs="仿宋"/>
          <w:kern w:val="2"/>
          <w:sz w:val="28"/>
          <w:szCs w:val="28"/>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28"/>
          <w:szCs w:val="28"/>
          <w:u w:color="auto"/>
        </w:rPr>
        <w:t>增</w:t>
      </w:r>
      <w:r>
        <w:rPr>
          <w:rFonts w:ascii="仿宋" w:hAnsi="仿宋" w:eastAsia="仿宋" w:cs="仿宋"/>
          <w:color w:val="auto"/>
          <w:sz w:val="28"/>
          <w:szCs w:val="28"/>
          <w:u w:color="auto"/>
        </w:rPr>
        <w:t>加0.00</w:t>
      </w:r>
      <w:r>
        <w:rPr>
          <w:rFonts w:hint="eastAsia" w:ascii="仿宋" w:hAnsi="仿宋" w:eastAsia="仿宋" w:cs="仿宋"/>
          <w:color w:val="auto"/>
          <w:kern w:val="2"/>
          <w:sz w:val="28"/>
          <w:szCs w:val="28"/>
          <w:highlight w:val="none"/>
          <w:lang w:val="en-US" w:eastAsia="zh-CN" w:bidi="ar"/>
        </w:rPr>
        <w:t>万元，</w:t>
      </w:r>
      <w:r>
        <w:rPr>
          <w:rFonts w:ascii="仿宋" w:hAnsi="仿宋" w:eastAsia="仿宋" w:cs="仿宋"/>
          <w:color w:val="auto"/>
          <w:sz w:val="28"/>
          <w:szCs w:val="28"/>
          <w:u w:color="auto"/>
        </w:rPr>
        <w:t>增长0%</w:t>
      </w:r>
      <w:r>
        <w:rPr>
          <w:rFonts w:hint="eastAsia" w:ascii="仿宋" w:hAnsi="仿宋" w:eastAsia="仿宋" w:cs="仿宋"/>
          <w:color w:val="auto"/>
          <w:kern w:val="2"/>
          <w:sz w:val="28"/>
          <w:szCs w:val="28"/>
          <w:highlight w:val="none"/>
          <w:lang w:val="en-US" w:eastAsia="zh-CN" w:bidi="ar"/>
        </w:rPr>
        <w:t>，主要原因是：我部门没有非财政拨款结余。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10.上年结转和结余</w:t>
      </w:r>
      <w:r>
        <w:rPr>
          <w:rFonts w:hint="eastAsia" w:ascii="仿宋" w:hAnsi="仿宋" w:eastAsia="仿宋" w:cs="仿宋"/>
          <w:color w:val="auto"/>
          <w:sz w:val="28"/>
          <w:szCs w:val="28"/>
          <w:u w:color="auto"/>
          <w:lang w:val="en-US" w:eastAsia="zh-CN"/>
        </w:rPr>
        <w:t>0.00</w:t>
      </w:r>
      <w:r>
        <w:rPr>
          <w:rFonts w:hint="eastAsia" w:ascii="仿宋" w:hAnsi="仿宋" w:eastAsia="仿宋" w:cs="仿宋"/>
          <w:color w:val="auto"/>
          <w:kern w:val="2"/>
          <w:sz w:val="28"/>
          <w:szCs w:val="28"/>
          <w:highlight w:val="none"/>
          <w:lang w:val="en-US" w:eastAsia="zh-CN" w:bidi="ar"/>
        </w:rPr>
        <w:t>万元，为以前年度支出预算因客观条件变化未执行完毕、结转到本年度按有关规定继续使用的资金。较2021年度决算数</w:t>
      </w:r>
      <w:r>
        <w:rPr>
          <w:rFonts w:ascii="仿宋" w:hAnsi="仿宋" w:eastAsia="仿宋" w:cs="仿宋"/>
          <w:color w:val="auto"/>
          <w:sz w:val="28"/>
          <w:szCs w:val="28"/>
          <w:u w:color="auto"/>
        </w:rPr>
        <w:t>减少</w:t>
      </w:r>
      <w:r>
        <w:rPr>
          <w:rFonts w:hint="eastAsia" w:ascii="仿宋" w:hAnsi="仿宋" w:eastAsia="仿宋" w:cs="仿宋"/>
          <w:color w:val="auto"/>
          <w:sz w:val="28"/>
          <w:szCs w:val="28"/>
          <w:u w:color="auto"/>
          <w:lang w:val="en-US" w:eastAsia="zh-CN"/>
        </w:rPr>
        <w:t>71.04</w:t>
      </w:r>
      <w:r>
        <w:rPr>
          <w:rFonts w:hint="eastAsia" w:ascii="仿宋" w:hAnsi="仿宋" w:eastAsia="仿宋" w:cs="仿宋"/>
          <w:color w:val="auto"/>
          <w:kern w:val="2"/>
          <w:sz w:val="28"/>
          <w:szCs w:val="28"/>
          <w:highlight w:val="none"/>
          <w:lang w:val="en-US" w:eastAsia="zh-CN" w:bidi="ar"/>
        </w:rPr>
        <w:t>万元，</w:t>
      </w:r>
      <w:r>
        <w:rPr>
          <w:rFonts w:ascii="仿宋" w:hAnsi="仿宋" w:eastAsia="仿宋" w:cs="仿宋"/>
          <w:color w:val="auto"/>
          <w:sz w:val="28"/>
          <w:szCs w:val="28"/>
          <w:u w:color="auto"/>
        </w:rPr>
        <w:t>下降</w:t>
      </w:r>
      <w:r>
        <w:rPr>
          <w:rFonts w:hint="eastAsia" w:ascii="仿宋" w:hAnsi="仿宋" w:eastAsia="仿宋" w:cs="仿宋"/>
          <w:color w:val="auto"/>
          <w:sz w:val="28"/>
          <w:szCs w:val="28"/>
          <w:u w:color="auto"/>
          <w:lang w:val="en-US" w:eastAsia="zh-CN"/>
        </w:rPr>
        <w:t>100</w:t>
      </w:r>
      <w:r>
        <w:rPr>
          <w:rFonts w:ascii="仿宋" w:hAnsi="仿宋" w:eastAsia="仿宋" w:cs="仿宋"/>
          <w:color w:val="auto"/>
          <w:sz w:val="28"/>
          <w:szCs w:val="28"/>
          <w:u w:color="auto"/>
        </w:rPr>
        <w:t>%</w:t>
      </w:r>
      <w:r>
        <w:rPr>
          <w:rFonts w:hint="eastAsia" w:ascii="仿宋" w:hAnsi="仿宋" w:eastAsia="仿宋" w:cs="仿宋"/>
          <w:color w:val="auto"/>
          <w:kern w:val="2"/>
          <w:sz w:val="28"/>
          <w:szCs w:val="28"/>
          <w:highlight w:val="none"/>
          <w:lang w:val="en-US" w:eastAsia="zh-CN" w:bidi="ar"/>
        </w:rPr>
        <w:t>，主要原因：部分项目已在本年执行完毕，不需要结转至下年继续执行。</w:t>
      </w:r>
    </w:p>
    <w:p>
      <w:pPr>
        <w:keepNext w:val="0"/>
        <w:keepLines w:val="0"/>
        <w:widowControl w:val="0"/>
        <w:suppressLineNumbers w:val="0"/>
        <w:spacing w:before="0" w:beforeAutospacing="0" w:after="0" w:afterAutospacing="0"/>
        <w:ind w:left="0" w:right="0" w:firstLine="640" w:firstLineChars="200"/>
        <w:jc w:val="center"/>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drawing>
          <wp:inline distT="0" distB="0" distL="114300" distR="114300">
            <wp:extent cx="4003675" cy="3333750"/>
            <wp:effectExtent l="4445" t="4445" r="11430" b="1460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sz w:val="28"/>
          <w:szCs w:val="28"/>
          <w:highlight w:val="none"/>
          <w:lang w:eastAsia="zh-CN"/>
        </w:rPr>
        <w:t>我部门</w:t>
      </w:r>
      <w:r>
        <w:rPr>
          <w:rFonts w:hint="eastAsia" w:ascii="仿宋" w:hAnsi="仿宋" w:eastAsia="仿宋" w:cs="仿宋"/>
          <w:sz w:val="28"/>
          <w:szCs w:val="28"/>
          <w:highlight w:val="none"/>
        </w:rPr>
        <w:t>2022年度总支出1945.93万元，其中本年支出1945.93万元，较2021年度决算数</w:t>
      </w:r>
      <w:r>
        <w:rPr>
          <w:rFonts w:ascii="仿宋" w:hAnsi="仿宋" w:eastAsia="仿宋" w:cs="仿宋"/>
          <w:sz w:val="28"/>
          <w:szCs w:val="28"/>
          <w:u w:color="auto"/>
        </w:rPr>
        <w:t>减少</w:t>
      </w:r>
      <w:r>
        <w:rPr>
          <w:rFonts w:hint="eastAsia" w:ascii="仿宋" w:hAnsi="仿宋" w:eastAsia="仿宋" w:cs="仿宋"/>
          <w:sz w:val="28"/>
          <w:szCs w:val="28"/>
          <w:u w:color="auto"/>
          <w:lang w:val="en-US" w:eastAsia="zh-CN"/>
        </w:rPr>
        <w:t>145.93</w:t>
      </w:r>
      <w:r>
        <w:rPr>
          <w:rFonts w:hint="eastAsia" w:ascii="仿宋" w:hAnsi="仿宋" w:eastAsia="仿宋" w:cs="仿宋"/>
          <w:sz w:val="28"/>
          <w:szCs w:val="28"/>
          <w:highlight w:val="none"/>
        </w:rPr>
        <w:t>万元，</w:t>
      </w:r>
      <w:r>
        <w:rPr>
          <w:rFonts w:ascii="仿宋" w:hAnsi="仿宋" w:eastAsia="仿宋" w:cs="仿宋"/>
          <w:sz w:val="28"/>
          <w:szCs w:val="28"/>
          <w:u w:color="auto"/>
        </w:rPr>
        <w:t>下降</w:t>
      </w:r>
      <w:r>
        <w:rPr>
          <w:rFonts w:hint="eastAsia" w:ascii="仿宋" w:hAnsi="仿宋" w:eastAsia="仿宋" w:cs="仿宋"/>
          <w:sz w:val="28"/>
          <w:szCs w:val="28"/>
          <w:u w:color="auto"/>
          <w:lang w:val="en-US" w:eastAsia="zh-CN"/>
        </w:rPr>
        <w:t>6.98</w:t>
      </w:r>
      <w:r>
        <w:rPr>
          <w:rFonts w:ascii="仿宋" w:hAnsi="仿宋" w:eastAsia="仿宋" w:cs="仿宋"/>
          <w:sz w:val="28"/>
          <w:szCs w:val="28"/>
          <w:u w:color="auto"/>
        </w:rPr>
        <w:t>%</w:t>
      </w:r>
      <w:r>
        <w:rPr>
          <w:rFonts w:hint="eastAsia" w:ascii="仿宋" w:hAnsi="仿宋" w:eastAsia="仿宋" w:cs="仿宋"/>
          <w:sz w:val="28"/>
          <w:szCs w:val="28"/>
          <w:highlight w:val="none"/>
        </w:rPr>
        <w:t>。支出具体情况如下：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default" w:ascii="仿宋" w:hAnsi="仿宋" w:eastAsia="仿宋" w:cs="仿宋"/>
          <w:color w:val="000000" w:themeColor="text1"/>
          <w:kern w:val="2"/>
          <w:sz w:val="28"/>
          <w:szCs w:val="28"/>
          <w:highlight w:val="none"/>
          <w:lang w:val="en-US" w:eastAsia="zh-CN" w:bidi="ar"/>
          <w14:textFill>
            <w14:solidFill>
              <w14:schemeClr w14:val="tx1"/>
            </w14:solidFill>
          </w14:textFill>
        </w:rPr>
      </w:pPr>
      <w:r>
        <w:rPr>
          <w:rFonts w:hint="eastAsia" w:ascii="仿宋" w:hAnsi="仿宋" w:eastAsia="仿宋" w:cs="仿宋"/>
          <w:sz w:val="28"/>
          <w:szCs w:val="28"/>
          <w:highlight w:val="none"/>
        </w:rPr>
        <w:t>1</w:t>
      </w:r>
      <w:r>
        <w:rPr>
          <w:rFonts w:ascii="仿宋" w:hAnsi="仿宋" w:eastAsia="仿宋" w:cs="仿宋"/>
          <w:sz w:val="28"/>
          <w:szCs w:val="28"/>
          <w:u w:color="auto"/>
        </w:rPr>
        <w:t>.</w:t>
      </w:r>
      <w:r>
        <w:rPr>
          <w:rFonts w:hint="eastAsia" w:ascii="仿宋" w:hAnsi="仿宋" w:eastAsia="仿宋" w:cs="仿宋"/>
          <w:sz w:val="28"/>
          <w:szCs w:val="28"/>
          <w:highlight w:val="none"/>
          <w:lang w:bidi="ar"/>
        </w:rPr>
        <w:t>一般公共服务支出</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201类</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1350.05</w:t>
      </w:r>
      <w:r>
        <w:rPr>
          <w:rFonts w:hint="eastAsia" w:ascii="仿宋" w:hAnsi="仿宋" w:eastAsia="仿宋" w:cs="仿宋"/>
          <w:sz w:val="28"/>
          <w:szCs w:val="28"/>
          <w:highlight w:val="none"/>
        </w:rPr>
        <w:t>万元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主要用于</w:t>
      </w:r>
      <w:r>
        <w:rPr>
          <w:rFonts w:hint="eastAsia" w:ascii="仿宋" w:hAnsi="仿宋" w:eastAsia="仿宋" w:cs="仿宋"/>
          <w:sz w:val="28"/>
          <w:szCs w:val="28"/>
          <w:highlight w:val="none"/>
          <w:lang w:eastAsia="zh-CN"/>
        </w:rPr>
        <w:t>：我部门</w:t>
      </w:r>
      <w:r>
        <w:rPr>
          <w:rFonts w:hint="eastAsia" w:ascii="仿宋" w:hAnsi="仿宋" w:eastAsia="仿宋" w:cs="仿宋"/>
          <w:sz w:val="28"/>
          <w:szCs w:val="28"/>
          <w:highlight w:val="none"/>
        </w:rPr>
        <w:t>为保证日常运转发生的基本支出和为完成各项工作任务、保障单位事业发展而发生的项目支出。较2021年度决算数</w:t>
      </w:r>
      <w:r>
        <w:rPr>
          <w:rFonts w:hint="eastAsia" w:ascii="仿宋" w:hAnsi="仿宋" w:eastAsia="仿宋" w:cs="仿宋"/>
          <w:sz w:val="28"/>
          <w:szCs w:val="28"/>
          <w:highlight w:val="none"/>
          <w:lang w:eastAsia="zh-CN" w:bidi="ar"/>
        </w:rPr>
        <w:t>增加10.91</w:t>
      </w:r>
      <w:r>
        <w:rPr>
          <w:rFonts w:hint="eastAsia" w:ascii="仿宋" w:hAnsi="仿宋" w:eastAsia="仿宋" w:cs="仿宋"/>
          <w:sz w:val="28"/>
          <w:szCs w:val="28"/>
          <w:highlight w:val="none"/>
        </w:rPr>
        <w:t>万元，</w:t>
      </w:r>
      <w:r>
        <w:rPr>
          <w:rFonts w:hint="eastAsia" w:ascii="仿宋_GB2312" w:eastAsia="仿宋_GB2312" w:cs="仿宋_GB2312"/>
          <w:kern w:val="0"/>
          <w:sz w:val="28"/>
          <w:szCs w:val="28"/>
        </w:rPr>
        <w:t>增长</w:t>
      </w:r>
      <w:r>
        <w:rPr>
          <w:rFonts w:hint="eastAsia" w:ascii="仿宋" w:hAnsi="仿宋" w:eastAsia="仿宋" w:cs="仿宋"/>
          <w:sz w:val="28"/>
          <w:szCs w:val="28"/>
          <w:highlight w:val="none"/>
          <w:lang w:val="en-US" w:eastAsia="zh-CN" w:bidi="ar"/>
        </w:rPr>
        <w:t>0.81</w:t>
      </w:r>
      <w:r>
        <w:rPr>
          <w:rFonts w:hint="eastAsia" w:ascii="仿宋" w:hAnsi="仿宋" w:eastAsia="仿宋" w:cs="仿宋"/>
          <w:sz w:val="28"/>
          <w:szCs w:val="28"/>
          <w:highlight w:val="none"/>
          <w:lang w:bidi="ar"/>
        </w:rPr>
        <w:t>%</w:t>
      </w:r>
      <w:r>
        <w:rPr>
          <w:rFonts w:hint="eastAsia" w:ascii="仿宋" w:hAnsi="仿宋" w:eastAsia="仿宋" w:cs="仿宋"/>
          <w:sz w:val="28"/>
          <w:szCs w:val="28"/>
          <w:highlight w:val="none"/>
        </w:rPr>
        <w:t>，</w:t>
      </w:r>
      <w:r>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t>主要原因是：2022年较2021年度多支出其他群众团体事务支出。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pPr>
      <w:r>
        <w:rPr>
          <w:rFonts w:hint="eastAsia" w:ascii="仿宋" w:hAnsi="仿宋" w:eastAsia="仿宋" w:cs="仿宋"/>
          <w:sz w:val="28"/>
          <w:szCs w:val="28"/>
          <w:highlight w:val="none"/>
        </w:rPr>
        <w:t>2</w:t>
      </w:r>
      <w:r>
        <w:rPr>
          <w:rFonts w:ascii="仿宋" w:hAnsi="仿宋" w:eastAsia="仿宋" w:cs="仿宋"/>
          <w:sz w:val="28"/>
          <w:szCs w:val="28"/>
          <w:u w:color="auto"/>
        </w:rPr>
        <w:t>.</w:t>
      </w:r>
      <w:r>
        <w:rPr>
          <w:rFonts w:hint="eastAsia" w:ascii="仿宋" w:hAnsi="仿宋" w:eastAsia="仿宋" w:cs="仿宋"/>
          <w:sz w:val="28"/>
          <w:szCs w:val="28"/>
          <w:highlight w:val="none"/>
          <w:lang w:bidi="ar"/>
        </w:rPr>
        <w:t>社会保障和就业支出</w:t>
      </w:r>
      <w:r>
        <w:rPr>
          <w:rFonts w:hint="eastAsia" w:ascii="仿宋" w:hAnsi="仿宋" w:eastAsia="仿宋" w:cs="仿宋"/>
          <w:sz w:val="28"/>
          <w:szCs w:val="28"/>
          <w:highlight w:val="none"/>
        </w:rPr>
        <w:t>（</w:t>
      </w:r>
      <w:r>
        <w:rPr>
          <w:rFonts w:hint="eastAsia" w:ascii="仿宋" w:hAnsi="仿宋" w:eastAsia="仿宋" w:cs="仿宋"/>
          <w:sz w:val="28"/>
          <w:szCs w:val="28"/>
          <w:highlight w:val="none"/>
          <w:lang w:bidi="ar"/>
        </w:rPr>
        <w:t>208</w:t>
      </w:r>
      <w:r>
        <w:rPr>
          <w:rFonts w:hint="eastAsia" w:ascii="仿宋" w:hAnsi="仿宋" w:eastAsia="仿宋" w:cs="仿宋"/>
          <w:sz w:val="28"/>
          <w:szCs w:val="28"/>
          <w:highlight w:val="none"/>
        </w:rPr>
        <w:t>类）</w:t>
      </w:r>
      <w:r>
        <w:rPr>
          <w:rFonts w:hint="eastAsia" w:ascii="仿宋" w:hAnsi="仿宋" w:eastAsia="仿宋" w:cs="仿宋"/>
          <w:sz w:val="28"/>
          <w:szCs w:val="28"/>
          <w:highlight w:val="none"/>
          <w:lang w:bidi="ar"/>
        </w:rPr>
        <w:t>164.31</w:t>
      </w:r>
      <w:r>
        <w:rPr>
          <w:rFonts w:hint="eastAsia" w:ascii="仿宋" w:hAnsi="仿宋" w:eastAsia="仿宋" w:cs="仿宋"/>
          <w:sz w:val="28"/>
          <w:szCs w:val="28"/>
          <w:highlight w:val="none"/>
        </w:rPr>
        <w:t>万元：</w:t>
      </w:r>
      <w:r>
        <w:rPr>
          <w:rFonts w:hint="eastAsia" w:ascii="仿宋" w:hAnsi="仿宋" w:eastAsia="仿宋" w:cs="仿宋"/>
          <w:color w:val="000000" w:themeColor="text1"/>
          <w:sz w:val="28"/>
          <w:szCs w:val="28"/>
          <w:highlight w:val="none"/>
          <w14:textFill>
            <w14:solidFill>
              <w14:schemeClr w14:val="tx1"/>
            </w14:solidFill>
          </w14:textFill>
        </w:rPr>
        <w:t>主要用于</w:t>
      </w:r>
      <w:r>
        <w:rPr>
          <w:rFonts w:hint="eastAsia" w:ascii="仿宋" w:hAnsi="仿宋" w:eastAsia="仿宋" w:cs="仿宋"/>
          <w:color w:val="000000" w:themeColor="text1"/>
          <w:sz w:val="28"/>
          <w:szCs w:val="28"/>
          <w:highlight w:val="none"/>
          <w:lang w:eastAsia="zh-CN"/>
          <w14:textFill>
            <w14:solidFill>
              <w14:schemeClr w14:val="tx1"/>
            </w14:solidFill>
          </w14:textFill>
        </w:rPr>
        <w:t>：主要用于按照国家政策规定缴纳职工养老保险等社保方面的支出</w:t>
      </w:r>
      <w:r>
        <w:rPr>
          <w:rFonts w:hint="eastAsia" w:ascii="仿宋" w:hAnsi="仿宋" w:eastAsia="仿宋" w:cs="仿宋"/>
          <w:sz w:val="28"/>
          <w:szCs w:val="28"/>
          <w:highlight w:val="none"/>
        </w:rPr>
        <w:t>。较2021年度决算数</w:t>
      </w:r>
      <w:r>
        <w:rPr>
          <w:rFonts w:hint="eastAsia" w:ascii="仿宋" w:hAnsi="仿宋" w:eastAsia="仿宋" w:cs="仿宋"/>
          <w:sz w:val="28"/>
          <w:szCs w:val="28"/>
          <w:highlight w:val="none"/>
          <w:lang w:bidi="ar"/>
        </w:rPr>
        <w:t>减少</w:t>
      </w:r>
      <w:r>
        <w:rPr>
          <w:rFonts w:hint="eastAsia" w:ascii="仿宋" w:hAnsi="仿宋" w:eastAsia="仿宋" w:cs="仿宋"/>
          <w:sz w:val="28"/>
          <w:szCs w:val="28"/>
          <w:highlight w:val="none"/>
          <w:lang w:val="en-US" w:eastAsia="zh-CN" w:bidi="ar"/>
        </w:rPr>
        <w:t>10.54</w:t>
      </w:r>
      <w:r>
        <w:rPr>
          <w:rFonts w:hint="eastAsia" w:ascii="仿宋" w:hAnsi="仿宋" w:eastAsia="仿宋" w:cs="仿宋"/>
          <w:sz w:val="28"/>
          <w:szCs w:val="28"/>
          <w:highlight w:val="none"/>
        </w:rPr>
        <w:t>万元，</w:t>
      </w:r>
      <w:r>
        <w:rPr>
          <w:rFonts w:hint="eastAsia" w:ascii="仿宋" w:hAnsi="仿宋" w:eastAsia="仿宋" w:cs="仿宋"/>
          <w:sz w:val="28"/>
          <w:szCs w:val="28"/>
          <w:highlight w:val="none"/>
          <w:lang w:bidi="ar"/>
        </w:rPr>
        <w:t>下降</w:t>
      </w:r>
      <w:r>
        <w:rPr>
          <w:rFonts w:hint="eastAsia" w:ascii="仿宋" w:hAnsi="仿宋" w:eastAsia="仿宋" w:cs="仿宋"/>
          <w:sz w:val="28"/>
          <w:szCs w:val="28"/>
          <w:highlight w:val="none"/>
          <w:lang w:val="en-US" w:eastAsia="zh-CN" w:bidi="ar"/>
        </w:rPr>
        <w:t>6.03</w:t>
      </w:r>
      <w:r>
        <w:rPr>
          <w:rFonts w:hint="eastAsia" w:ascii="仿宋" w:hAnsi="仿宋" w:eastAsia="仿宋" w:cs="仿宋"/>
          <w:sz w:val="28"/>
          <w:szCs w:val="28"/>
          <w:highlight w:val="none"/>
          <w:lang w:bidi="ar"/>
        </w:rPr>
        <w:t>%</w:t>
      </w:r>
      <w:r>
        <w:rPr>
          <w:rFonts w:hint="eastAsia" w:ascii="仿宋" w:hAnsi="仿宋" w:eastAsia="仿宋" w:cs="仿宋"/>
          <w:sz w:val="28"/>
          <w:szCs w:val="28"/>
          <w:highlight w:val="none"/>
        </w:rPr>
        <w:t>，</w:t>
      </w:r>
      <w:r>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t>主要原因是：社保基数调整以及人员增减变动。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color w:val="FF0000"/>
          <w:kern w:val="2"/>
          <w:sz w:val="28"/>
          <w:szCs w:val="28"/>
          <w:highlight w:val="none"/>
          <w:lang w:val="en-US" w:eastAsia="zh-CN" w:bidi="ar"/>
        </w:rPr>
      </w:pPr>
      <w:r>
        <w:rPr>
          <w:rFonts w:hint="eastAsia" w:ascii="仿宋" w:hAnsi="仿宋" w:eastAsia="仿宋" w:cs="仿宋"/>
          <w:sz w:val="28"/>
          <w:szCs w:val="28"/>
          <w:highlight w:val="none"/>
        </w:rPr>
        <w:t>3</w:t>
      </w:r>
      <w:r>
        <w:rPr>
          <w:rFonts w:ascii="仿宋" w:hAnsi="仿宋" w:eastAsia="仿宋" w:cs="仿宋"/>
          <w:sz w:val="28"/>
          <w:szCs w:val="28"/>
          <w:u w:color="auto"/>
        </w:rPr>
        <w:t>.</w:t>
      </w:r>
      <w:r>
        <w:rPr>
          <w:rFonts w:hint="eastAsia" w:ascii="仿宋" w:hAnsi="仿宋" w:eastAsia="仿宋" w:cs="仿宋"/>
          <w:sz w:val="28"/>
          <w:szCs w:val="28"/>
          <w:highlight w:val="none"/>
          <w:lang w:bidi="ar"/>
        </w:rPr>
        <w:t>商业服务业等支出</w:t>
      </w:r>
      <w:r>
        <w:rPr>
          <w:rFonts w:hint="eastAsia" w:ascii="仿宋" w:hAnsi="仿宋" w:eastAsia="仿宋" w:cs="仿宋"/>
          <w:sz w:val="28"/>
          <w:szCs w:val="28"/>
          <w:highlight w:val="none"/>
        </w:rPr>
        <w:t>（</w:t>
      </w:r>
      <w:r>
        <w:rPr>
          <w:rFonts w:hint="eastAsia" w:ascii="仿宋" w:hAnsi="仿宋" w:eastAsia="仿宋" w:cs="仿宋"/>
          <w:sz w:val="28"/>
          <w:szCs w:val="28"/>
          <w:highlight w:val="none"/>
          <w:lang w:bidi="ar"/>
        </w:rPr>
        <w:t>21</w:t>
      </w:r>
      <w:r>
        <w:rPr>
          <w:rFonts w:hint="eastAsia" w:ascii="仿宋" w:hAnsi="仿宋" w:eastAsia="仿宋" w:cs="仿宋"/>
          <w:sz w:val="28"/>
          <w:szCs w:val="28"/>
          <w:highlight w:val="none"/>
          <w:lang w:val="en-US" w:eastAsia="zh-CN" w:bidi="ar"/>
        </w:rPr>
        <w:t>6</w:t>
      </w:r>
      <w:r>
        <w:rPr>
          <w:rFonts w:hint="eastAsia" w:ascii="仿宋" w:hAnsi="仿宋" w:eastAsia="仿宋" w:cs="仿宋"/>
          <w:sz w:val="28"/>
          <w:szCs w:val="28"/>
          <w:highlight w:val="none"/>
        </w:rPr>
        <w:t>类）</w:t>
      </w:r>
      <w:r>
        <w:rPr>
          <w:rFonts w:hint="eastAsia" w:ascii="仿宋" w:hAnsi="仿宋" w:eastAsia="仿宋" w:cs="仿宋"/>
          <w:sz w:val="28"/>
          <w:szCs w:val="28"/>
          <w:highlight w:val="none"/>
          <w:lang w:val="en-US" w:eastAsia="zh-CN" w:bidi="ar"/>
        </w:rPr>
        <w:t>4.43</w:t>
      </w:r>
      <w:r>
        <w:rPr>
          <w:rFonts w:hint="eastAsia" w:ascii="仿宋" w:hAnsi="仿宋" w:eastAsia="仿宋" w:cs="仿宋"/>
          <w:sz w:val="28"/>
          <w:szCs w:val="28"/>
          <w:highlight w:val="none"/>
        </w:rPr>
        <w:t>万元：</w:t>
      </w:r>
      <w:r>
        <w:rPr>
          <w:rFonts w:hint="eastAsia" w:ascii="仿宋" w:hAnsi="仿宋" w:eastAsia="仿宋" w:cs="仿宋"/>
          <w:color w:val="000000" w:themeColor="text1"/>
          <w:sz w:val="28"/>
          <w:szCs w:val="28"/>
          <w:highlight w:val="none"/>
          <w14:textFill>
            <w14:solidFill>
              <w14:schemeClr w14:val="tx1"/>
            </w14:solidFill>
          </w14:textFill>
        </w:rPr>
        <w:t>主要用于</w:t>
      </w:r>
      <w:r>
        <w:rPr>
          <w:rFonts w:hint="eastAsia" w:ascii="仿宋" w:hAnsi="仿宋" w:eastAsia="仿宋" w:cs="仿宋"/>
          <w:color w:val="000000" w:themeColor="text1"/>
          <w:sz w:val="28"/>
          <w:szCs w:val="28"/>
          <w:highlight w:val="none"/>
          <w:lang w:eastAsia="zh-CN"/>
          <w14:textFill>
            <w14:solidFill>
              <w14:schemeClr w14:val="tx1"/>
            </w14:solidFill>
          </w14:textFill>
        </w:rPr>
        <w:t>：优化市场营商环境工作经费支出</w:t>
      </w:r>
      <w:r>
        <w:rPr>
          <w:rFonts w:hint="eastAsia" w:ascii="仿宋" w:hAnsi="仿宋" w:eastAsia="仿宋" w:cs="仿宋"/>
          <w:sz w:val="28"/>
          <w:szCs w:val="28"/>
          <w:highlight w:val="none"/>
        </w:rPr>
        <w:t>。较2021年度决算数</w:t>
      </w:r>
      <w:r>
        <w:rPr>
          <w:rFonts w:hint="eastAsia" w:ascii="仿宋" w:hAnsi="仿宋" w:eastAsia="仿宋" w:cs="仿宋"/>
          <w:sz w:val="28"/>
          <w:szCs w:val="28"/>
          <w:highlight w:val="none"/>
          <w:lang w:bidi="ar"/>
        </w:rPr>
        <w:t>减少</w:t>
      </w:r>
      <w:r>
        <w:rPr>
          <w:rFonts w:hint="eastAsia" w:ascii="仿宋" w:hAnsi="仿宋" w:eastAsia="仿宋" w:cs="仿宋"/>
          <w:sz w:val="28"/>
          <w:szCs w:val="28"/>
          <w:highlight w:val="none"/>
          <w:lang w:val="en-US" w:eastAsia="zh-CN" w:bidi="ar"/>
        </w:rPr>
        <w:t>5.23</w:t>
      </w:r>
      <w:r>
        <w:rPr>
          <w:rFonts w:hint="eastAsia" w:ascii="仿宋" w:hAnsi="仿宋" w:eastAsia="仿宋" w:cs="仿宋"/>
          <w:sz w:val="28"/>
          <w:szCs w:val="28"/>
          <w:highlight w:val="none"/>
        </w:rPr>
        <w:t>万元，</w:t>
      </w:r>
      <w:r>
        <w:rPr>
          <w:rFonts w:hint="eastAsia" w:ascii="仿宋" w:hAnsi="仿宋" w:eastAsia="仿宋" w:cs="仿宋"/>
          <w:sz w:val="28"/>
          <w:szCs w:val="28"/>
          <w:highlight w:val="none"/>
          <w:lang w:bidi="ar"/>
        </w:rPr>
        <w:t>下降</w:t>
      </w:r>
      <w:r>
        <w:rPr>
          <w:rFonts w:hint="eastAsia" w:ascii="仿宋" w:hAnsi="仿宋" w:eastAsia="仿宋" w:cs="仿宋"/>
          <w:sz w:val="28"/>
          <w:szCs w:val="28"/>
          <w:highlight w:val="none"/>
          <w:lang w:val="en-US" w:eastAsia="zh-CN" w:bidi="ar"/>
        </w:rPr>
        <w:t>54.14</w:t>
      </w:r>
      <w:r>
        <w:rPr>
          <w:rFonts w:hint="eastAsia" w:ascii="仿宋" w:hAnsi="仿宋" w:eastAsia="仿宋" w:cs="仿宋"/>
          <w:sz w:val="28"/>
          <w:szCs w:val="28"/>
          <w:highlight w:val="none"/>
          <w:lang w:bidi="ar"/>
        </w:rPr>
        <w:t>%</w:t>
      </w:r>
      <w:r>
        <w:rPr>
          <w:rFonts w:hint="eastAsia" w:ascii="仿宋" w:hAnsi="仿宋" w:eastAsia="仿宋" w:cs="仿宋"/>
          <w:sz w:val="28"/>
          <w:szCs w:val="28"/>
          <w:highlight w:val="none"/>
        </w:rPr>
        <w:t>，</w:t>
      </w:r>
      <w:r>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t>主要原因是：</w:t>
      </w:r>
      <w:r>
        <w:rPr>
          <w:rFonts w:hint="eastAsia" w:ascii="仿宋" w:hAnsi="仿宋" w:eastAsia="仿宋" w:cs="仿宋"/>
          <w:color w:val="auto"/>
          <w:kern w:val="2"/>
          <w:sz w:val="28"/>
          <w:szCs w:val="28"/>
          <w:highlight w:val="none"/>
          <w:lang w:val="en-US" w:eastAsia="zh-CN" w:bidi="ar"/>
        </w:rPr>
        <w:t>财政资金吃紧，款项支付困难。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pPr>
      <w:r>
        <w:rPr>
          <w:rFonts w:hint="eastAsia" w:ascii="仿宋" w:hAnsi="仿宋" w:eastAsia="仿宋" w:cs="仿宋"/>
          <w:sz w:val="28"/>
          <w:szCs w:val="28"/>
          <w:highlight w:val="none"/>
        </w:rPr>
        <w:t>4</w:t>
      </w:r>
      <w:r>
        <w:rPr>
          <w:rFonts w:ascii="仿宋" w:hAnsi="仿宋" w:eastAsia="仿宋" w:cs="仿宋"/>
          <w:sz w:val="28"/>
          <w:szCs w:val="28"/>
          <w:u w:color="auto"/>
        </w:rPr>
        <w:t>.</w:t>
      </w:r>
      <w:r>
        <w:rPr>
          <w:rFonts w:hint="eastAsia" w:ascii="仿宋" w:hAnsi="仿宋" w:eastAsia="仿宋" w:cs="仿宋"/>
          <w:sz w:val="28"/>
          <w:szCs w:val="28"/>
          <w:highlight w:val="none"/>
          <w:lang w:bidi="ar"/>
        </w:rPr>
        <w:t>住房保障支出</w:t>
      </w:r>
      <w:r>
        <w:rPr>
          <w:rFonts w:hint="eastAsia" w:ascii="仿宋" w:hAnsi="仿宋" w:eastAsia="仿宋" w:cs="仿宋"/>
          <w:sz w:val="28"/>
          <w:szCs w:val="28"/>
          <w:highlight w:val="none"/>
        </w:rPr>
        <w:t>（</w:t>
      </w:r>
      <w:r>
        <w:rPr>
          <w:rFonts w:hint="eastAsia" w:ascii="仿宋" w:hAnsi="仿宋" w:eastAsia="仿宋" w:cs="仿宋"/>
          <w:sz w:val="28"/>
          <w:szCs w:val="28"/>
          <w:highlight w:val="none"/>
          <w:lang w:bidi="ar"/>
        </w:rPr>
        <w:t>221</w:t>
      </w:r>
      <w:r>
        <w:rPr>
          <w:rFonts w:hint="eastAsia" w:ascii="仿宋" w:hAnsi="仿宋" w:eastAsia="仿宋" w:cs="仿宋"/>
          <w:sz w:val="28"/>
          <w:szCs w:val="28"/>
          <w:highlight w:val="none"/>
        </w:rPr>
        <w:t>类）</w:t>
      </w:r>
      <w:r>
        <w:rPr>
          <w:rFonts w:hint="eastAsia" w:ascii="仿宋" w:hAnsi="仿宋" w:eastAsia="仿宋" w:cs="仿宋"/>
          <w:sz w:val="28"/>
          <w:szCs w:val="28"/>
          <w:highlight w:val="none"/>
          <w:lang w:bidi="ar"/>
        </w:rPr>
        <w:t>124.59</w:t>
      </w:r>
      <w:r>
        <w:rPr>
          <w:rFonts w:hint="eastAsia" w:ascii="仿宋" w:hAnsi="仿宋" w:eastAsia="仿宋" w:cs="仿宋"/>
          <w:sz w:val="28"/>
          <w:szCs w:val="28"/>
          <w:highlight w:val="none"/>
        </w:rPr>
        <w:t>万元：</w:t>
      </w:r>
      <w:r>
        <w:rPr>
          <w:rFonts w:hint="eastAsia" w:ascii="仿宋" w:hAnsi="仿宋" w:eastAsia="仿宋" w:cs="仿宋"/>
          <w:color w:val="000000" w:themeColor="text1"/>
          <w:sz w:val="28"/>
          <w:szCs w:val="28"/>
          <w:highlight w:val="none"/>
          <w14:textFill>
            <w14:solidFill>
              <w14:schemeClr w14:val="tx1"/>
            </w14:solidFill>
          </w14:textFill>
        </w:rPr>
        <w:t>主要用于</w:t>
      </w:r>
      <w:r>
        <w:rPr>
          <w:rFonts w:hint="eastAsia" w:ascii="仿宋" w:hAnsi="仿宋" w:eastAsia="仿宋" w:cs="仿宋"/>
          <w:color w:val="000000" w:themeColor="text1"/>
          <w:sz w:val="28"/>
          <w:szCs w:val="28"/>
          <w:highlight w:val="none"/>
          <w:lang w:eastAsia="zh-CN"/>
          <w14:textFill>
            <w14:solidFill>
              <w14:schemeClr w14:val="tx1"/>
            </w14:solidFill>
          </w14:textFill>
        </w:rPr>
        <w:t>：按照国家政策规定缴纳职工住房公积金</w:t>
      </w:r>
      <w:r>
        <w:rPr>
          <w:rFonts w:hint="eastAsia" w:ascii="仿宋" w:hAnsi="仿宋" w:eastAsia="仿宋" w:cs="仿宋"/>
          <w:sz w:val="28"/>
          <w:szCs w:val="28"/>
          <w:highlight w:val="none"/>
        </w:rPr>
        <w:t>。较2021年度决算数</w:t>
      </w:r>
      <w:r>
        <w:rPr>
          <w:rFonts w:hint="eastAsia" w:ascii="仿宋" w:hAnsi="仿宋" w:eastAsia="仿宋" w:cs="仿宋"/>
          <w:sz w:val="28"/>
          <w:szCs w:val="28"/>
          <w:highlight w:val="none"/>
          <w:lang w:bidi="ar"/>
        </w:rPr>
        <w:t>减少</w:t>
      </w:r>
      <w:r>
        <w:rPr>
          <w:rFonts w:hint="eastAsia" w:ascii="仿宋" w:hAnsi="仿宋" w:eastAsia="仿宋" w:cs="仿宋"/>
          <w:sz w:val="28"/>
          <w:szCs w:val="28"/>
          <w:highlight w:val="none"/>
          <w:lang w:val="en-US" w:eastAsia="zh-CN" w:bidi="ar"/>
        </w:rPr>
        <w:t>7.24</w:t>
      </w:r>
      <w:r>
        <w:rPr>
          <w:rFonts w:hint="eastAsia" w:ascii="仿宋" w:hAnsi="仿宋" w:eastAsia="仿宋" w:cs="仿宋"/>
          <w:sz w:val="28"/>
          <w:szCs w:val="28"/>
          <w:highlight w:val="none"/>
        </w:rPr>
        <w:t>万元，</w:t>
      </w:r>
      <w:r>
        <w:rPr>
          <w:rFonts w:hint="eastAsia" w:ascii="仿宋" w:hAnsi="仿宋" w:eastAsia="仿宋" w:cs="仿宋"/>
          <w:sz w:val="28"/>
          <w:szCs w:val="28"/>
          <w:highlight w:val="none"/>
          <w:lang w:bidi="ar"/>
        </w:rPr>
        <w:t>下降</w:t>
      </w:r>
      <w:r>
        <w:rPr>
          <w:rFonts w:hint="eastAsia" w:ascii="仿宋" w:hAnsi="仿宋" w:eastAsia="仿宋" w:cs="仿宋"/>
          <w:sz w:val="28"/>
          <w:szCs w:val="28"/>
          <w:highlight w:val="none"/>
          <w:lang w:val="en-US" w:eastAsia="zh-CN" w:bidi="ar"/>
        </w:rPr>
        <w:t>5.49</w:t>
      </w:r>
      <w:r>
        <w:rPr>
          <w:rFonts w:hint="eastAsia" w:ascii="仿宋" w:hAnsi="仿宋" w:eastAsia="仿宋" w:cs="仿宋"/>
          <w:sz w:val="28"/>
          <w:szCs w:val="28"/>
          <w:highlight w:val="none"/>
          <w:lang w:bidi="ar"/>
        </w:rPr>
        <w:t>%</w:t>
      </w:r>
      <w:r>
        <w:rPr>
          <w:rFonts w:hint="eastAsia" w:ascii="仿宋" w:hAnsi="仿宋" w:eastAsia="仿宋" w:cs="仿宋"/>
          <w:sz w:val="28"/>
          <w:szCs w:val="28"/>
          <w:highlight w:val="none"/>
        </w:rPr>
        <w:t>，</w:t>
      </w:r>
      <w:r>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t>主要原因是：基数调整以及人员增减变动。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default" w:ascii="仿宋" w:hAnsi="仿宋" w:eastAsia="仿宋" w:cs="仿宋"/>
          <w:color w:val="000000" w:themeColor="text1"/>
          <w:kern w:val="2"/>
          <w:sz w:val="28"/>
          <w:szCs w:val="28"/>
          <w:highlight w:val="none"/>
          <w:lang w:val="en-US" w:eastAsia="zh-CN" w:bidi="ar"/>
          <w14:textFill>
            <w14:solidFill>
              <w14:schemeClr w14:val="tx1"/>
            </w14:solidFill>
          </w14:textFill>
        </w:rPr>
      </w:pPr>
      <w:r>
        <w:rPr>
          <w:rFonts w:hint="eastAsia" w:ascii="仿宋" w:hAnsi="仿宋" w:eastAsia="仿宋" w:cs="仿宋"/>
          <w:sz w:val="28"/>
          <w:szCs w:val="28"/>
          <w:highlight w:val="none"/>
        </w:rPr>
        <w:t>5</w:t>
      </w:r>
      <w:r>
        <w:rPr>
          <w:rFonts w:ascii="仿宋" w:hAnsi="仿宋" w:eastAsia="仿宋" w:cs="仿宋"/>
          <w:sz w:val="28"/>
          <w:szCs w:val="28"/>
          <w:u w:color="auto"/>
        </w:rPr>
        <w:t>.</w:t>
      </w:r>
      <w:r>
        <w:rPr>
          <w:rFonts w:hint="eastAsia" w:ascii="仿宋" w:hAnsi="仿宋" w:eastAsia="仿宋" w:cs="仿宋"/>
          <w:sz w:val="28"/>
          <w:szCs w:val="28"/>
          <w:highlight w:val="none"/>
          <w:lang w:eastAsia="zh-CN" w:bidi="ar"/>
        </w:rPr>
        <w:t>其他</w:t>
      </w:r>
      <w:r>
        <w:rPr>
          <w:rFonts w:hint="eastAsia" w:ascii="仿宋" w:hAnsi="仿宋" w:eastAsia="仿宋" w:cs="仿宋"/>
          <w:sz w:val="28"/>
          <w:szCs w:val="28"/>
          <w:highlight w:val="none"/>
          <w:lang w:bidi="ar"/>
        </w:rPr>
        <w:t>支出</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bidi="ar"/>
        </w:rPr>
        <w:t>229</w:t>
      </w:r>
      <w:r>
        <w:rPr>
          <w:rFonts w:hint="eastAsia" w:ascii="仿宋" w:hAnsi="仿宋" w:eastAsia="仿宋" w:cs="仿宋"/>
          <w:sz w:val="28"/>
          <w:szCs w:val="28"/>
          <w:highlight w:val="none"/>
        </w:rPr>
        <w:t>类）</w:t>
      </w:r>
      <w:r>
        <w:rPr>
          <w:rFonts w:hint="eastAsia" w:ascii="仿宋" w:hAnsi="仿宋" w:eastAsia="仿宋" w:cs="仿宋"/>
          <w:sz w:val="28"/>
          <w:szCs w:val="28"/>
          <w:highlight w:val="none"/>
          <w:lang w:bidi="ar"/>
        </w:rPr>
        <w:t>302.63</w:t>
      </w:r>
      <w:r>
        <w:rPr>
          <w:rFonts w:hint="eastAsia" w:ascii="仿宋" w:hAnsi="仿宋" w:eastAsia="仿宋" w:cs="仿宋"/>
          <w:sz w:val="28"/>
          <w:szCs w:val="28"/>
          <w:highlight w:val="none"/>
        </w:rPr>
        <w:t>万元：</w:t>
      </w:r>
      <w:r>
        <w:rPr>
          <w:rFonts w:hint="eastAsia" w:ascii="仿宋" w:hAnsi="仿宋" w:eastAsia="仿宋" w:cs="仿宋"/>
          <w:color w:val="000000" w:themeColor="text1"/>
          <w:sz w:val="28"/>
          <w:szCs w:val="28"/>
          <w:highlight w:val="none"/>
          <w14:textFill>
            <w14:solidFill>
              <w14:schemeClr w14:val="tx1"/>
            </w14:solidFill>
          </w14:textFill>
        </w:rPr>
        <w:t>主要用于</w:t>
      </w:r>
      <w:r>
        <w:rPr>
          <w:rFonts w:hint="eastAsia" w:ascii="仿宋" w:hAnsi="仿宋" w:eastAsia="仿宋" w:cs="仿宋"/>
          <w:color w:val="000000" w:themeColor="text1"/>
          <w:sz w:val="28"/>
          <w:szCs w:val="28"/>
          <w:highlight w:val="none"/>
          <w:lang w:eastAsia="zh-CN"/>
          <w14:textFill>
            <w14:solidFill>
              <w14:schemeClr w14:val="tx1"/>
            </w14:solidFill>
          </w14:textFill>
        </w:rPr>
        <w:t>：职工</w:t>
      </w:r>
      <w:r>
        <w:rPr>
          <w:rFonts w:hint="eastAsia" w:ascii="仿宋" w:hAnsi="仿宋" w:eastAsia="仿宋" w:cs="仿宋"/>
          <w:color w:val="000000" w:themeColor="text1"/>
          <w:sz w:val="28"/>
          <w:szCs w:val="28"/>
          <w:highlight w:val="none"/>
          <w:lang w:val="en-US" w:eastAsia="zh-CN"/>
          <w14:textFill>
            <w14:solidFill>
              <w14:schemeClr w14:val="tx1"/>
            </w14:solidFill>
          </w14:textFill>
        </w:rPr>
        <w:t>奖励性补贴和伙食补助费支出</w:t>
      </w:r>
      <w:r>
        <w:rPr>
          <w:rFonts w:hint="eastAsia" w:ascii="仿宋" w:hAnsi="仿宋" w:eastAsia="仿宋" w:cs="仿宋"/>
          <w:color w:val="000000" w:themeColor="text1"/>
          <w:sz w:val="28"/>
          <w:szCs w:val="28"/>
          <w:highlight w:val="none"/>
          <w14:textFill>
            <w14:solidFill>
              <w14:schemeClr w14:val="tx1"/>
            </w14:solidFill>
          </w14:textFill>
        </w:rPr>
        <w:t>。较2021年度决算数减</w:t>
      </w:r>
      <w:r>
        <w:rPr>
          <w:rFonts w:hint="eastAsia" w:ascii="仿宋" w:hAnsi="仿宋" w:eastAsia="仿宋" w:cs="仿宋"/>
          <w:sz w:val="28"/>
          <w:szCs w:val="28"/>
          <w:highlight w:val="none"/>
          <w:lang w:bidi="ar"/>
        </w:rPr>
        <w:t>少116.74</w:t>
      </w:r>
      <w:r>
        <w:rPr>
          <w:rFonts w:hint="eastAsia" w:ascii="仿宋" w:hAnsi="仿宋" w:eastAsia="仿宋" w:cs="仿宋"/>
          <w:sz w:val="28"/>
          <w:szCs w:val="28"/>
          <w:highlight w:val="none"/>
        </w:rPr>
        <w:t>万元，</w:t>
      </w:r>
      <w:r>
        <w:rPr>
          <w:rFonts w:hint="eastAsia" w:ascii="仿宋" w:hAnsi="仿宋" w:eastAsia="仿宋" w:cs="仿宋"/>
          <w:sz w:val="28"/>
          <w:szCs w:val="28"/>
          <w:highlight w:val="none"/>
          <w:lang w:bidi="ar"/>
        </w:rPr>
        <w:t>下降</w:t>
      </w:r>
      <w:r>
        <w:rPr>
          <w:rFonts w:hint="eastAsia" w:ascii="仿宋" w:hAnsi="仿宋" w:eastAsia="仿宋" w:cs="仿宋"/>
          <w:sz w:val="28"/>
          <w:szCs w:val="28"/>
          <w:highlight w:val="none"/>
          <w:lang w:val="en-US" w:eastAsia="zh-CN" w:bidi="ar"/>
        </w:rPr>
        <w:t>27.84</w:t>
      </w:r>
      <w:r>
        <w:rPr>
          <w:rFonts w:hint="eastAsia" w:ascii="仿宋" w:hAnsi="仿宋" w:eastAsia="仿宋" w:cs="仿宋"/>
          <w:sz w:val="28"/>
          <w:szCs w:val="28"/>
          <w:highlight w:val="none"/>
          <w:lang w:bidi="ar"/>
        </w:rPr>
        <w:t>%</w:t>
      </w:r>
      <w:r>
        <w:rPr>
          <w:rFonts w:hint="eastAsia" w:ascii="仿宋" w:hAnsi="仿宋" w:eastAsia="仿宋" w:cs="仿宋"/>
          <w:sz w:val="28"/>
          <w:szCs w:val="28"/>
          <w:highlight w:val="none"/>
        </w:rPr>
        <w:t>，</w:t>
      </w:r>
      <w:r>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t>主要原因是：2022年发放的奖励性补贴较2021年有所减少。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sz w:val="28"/>
          <w:szCs w:val="28"/>
          <w:highlight w:val="none"/>
          <w:lang w:eastAsia="zh-CN"/>
        </w:rPr>
      </w:pPr>
      <w:r>
        <w:rPr>
          <w:rFonts w:hint="default" w:ascii="仿宋_GB2312" w:hAnsi="微软雅黑" w:eastAsia="仿宋_GB2312" w:cs="仿宋_GB2312"/>
          <w:i w:val="0"/>
          <w:iCs w:val="0"/>
          <w:caps w:val="0"/>
          <w:color w:val="000000"/>
          <w:spacing w:val="0"/>
          <w:sz w:val="28"/>
          <w:szCs w:val="28"/>
          <w:highlight w:val="none"/>
          <w:shd w:val="clear" w:color="auto" w:fill="FFFFFF"/>
        </w:rPr>
        <w:t>结余分配</w:t>
      </w:r>
      <w:r>
        <w:rPr>
          <w:rFonts w:hint="eastAsia" w:ascii="仿宋_GB2312" w:hAnsi="微软雅黑" w:eastAsia="仿宋_GB2312" w:cs="仿宋_GB2312"/>
          <w:color w:val="000000"/>
          <w:sz w:val="28"/>
          <w:szCs w:val="28"/>
          <w:highlight w:val="none"/>
          <w:shd w:val="clear" w:color="auto" w:fill="FFFFFF"/>
        </w:rPr>
        <w:t>0.00</w:t>
      </w:r>
      <w:r>
        <w:rPr>
          <w:rFonts w:hint="default" w:ascii="仿宋_GB2312" w:hAnsi="微软雅黑" w:eastAsia="仿宋_GB2312" w:cs="仿宋_GB2312"/>
          <w:i w:val="0"/>
          <w:iCs w:val="0"/>
          <w:caps w:val="0"/>
          <w:color w:val="000000"/>
          <w:spacing w:val="0"/>
          <w:sz w:val="28"/>
          <w:szCs w:val="28"/>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28"/>
          <w:szCs w:val="28"/>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28"/>
          <w:szCs w:val="28"/>
          <w:highlight w:val="none"/>
          <w:shd w:val="clear" w:color="auto" w:fill="FFFFFF"/>
        </w:rPr>
        <w:t>年决算</w:t>
      </w:r>
      <w:r>
        <w:rPr>
          <w:rFonts w:hint="eastAsia" w:ascii="仿宋_GB2312" w:hAnsi="微软雅黑" w:eastAsia="仿宋_GB2312" w:cs="仿宋_GB2312"/>
          <w:color w:val="000000"/>
          <w:sz w:val="28"/>
          <w:szCs w:val="28"/>
          <w:highlight w:val="none"/>
          <w:shd w:val="clear" w:color="auto" w:fill="FFFFFF"/>
        </w:rPr>
        <w:t>0.00</w:t>
      </w:r>
      <w:r>
        <w:rPr>
          <w:rFonts w:hint="default" w:ascii="仿宋_GB2312" w:hAnsi="微软雅黑" w:eastAsia="仿宋_GB2312" w:cs="仿宋_GB2312"/>
          <w:i w:val="0"/>
          <w:iCs w:val="0"/>
          <w:caps w:val="0"/>
          <w:color w:val="000000"/>
          <w:spacing w:val="0"/>
          <w:sz w:val="28"/>
          <w:szCs w:val="28"/>
          <w:highlight w:val="none"/>
          <w:shd w:val="clear" w:color="auto" w:fill="FFFFFF"/>
        </w:rPr>
        <w:t>万元</w:t>
      </w:r>
      <w:r>
        <w:rPr>
          <w:rFonts w:hint="eastAsia" w:ascii="仿宋_GB2312" w:hAnsi="微软雅黑" w:eastAsia="仿宋_GB2312" w:cs="仿宋_GB2312"/>
          <w:i w:val="0"/>
          <w:iCs w:val="0"/>
          <w:caps w:val="0"/>
          <w:color w:val="000000"/>
          <w:spacing w:val="0"/>
          <w:sz w:val="28"/>
          <w:szCs w:val="28"/>
          <w:highlight w:val="none"/>
          <w:shd w:val="clear" w:color="auto" w:fill="FFFFFF"/>
          <w:lang w:val="en-US" w:eastAsia="zh-CN"/>
        </w:rPr>
        <w:t>,</w:t>
      </w:r>
      <w:r>
        <w:rPr>
          <w:rFonts w:hint="eastAsia" w:ascii="仿宋_GB2312" w:hAnsi="微软雅黑" w:eastAsia="仿宋_GB2312" w:cs="仿宋_GB2312"/>
          <w:color w:val="000000"/>
          <w:sz w:val="28"/>
          <w:szCs w:val="28"/>
          <w:highlight w:val="none"/>
          <w:shd w:val="clear" w:color="auto" w:fill="FFFFFF"/>
        </w:rPr>
        <w:t>增加0.00</w:t>
      </w:r>
      <w:r>
        <w:rPr>
          <w:rFonts w:hint="default" w:ascii="仿宋_GB2312" w:hAnsi="微软雅黑" w:eastAsia="仿宋_GB2312" w:cs="仿宋_GB2312"/>
          <w:i w:val="0"/>
          <w:iCs w:val="0"/>
          <w:caps w:val="0"/>
          <w:color w:val="000000"/>
          <w:spacing w:val="0"/>
          <w:sz w:val="28"/>
          <w:szCs w:val="28"/>
          <w:highlight w:val="none"/>
          <w:shd w:val="clear" w:color="auto" w:fill="FFFFFF"/>
        </w:rPr>
        <w:t>万元，</w:t>
      </w:r>
      <w:r>
        <w:rPr>
          <w:rFonts w:hint="eastAsia" w:ascii="仿宋_GB2312" w:hAnsi="微软雅黑" w:eastAsia="仿宋_GB2312" w:cs="仿宋_GB2312"/>
          <w:color w:val="000000"/>
          <w:sz w:val="28"/>
          <w:szCs w:val="28"/>
          <w:highlight w:val="none"/>
          <w:shd w:val="clear" w:color="auto" w:fill="FFFFFF"/>
        </w:rPr>
        <w:t>增长0%</w:t>
      </w:r>
      <w:r>
        <w:rPr>
          <w:rFonts w:hint="default" w:ascii="仿宋_GB2312" w:hAnsi="微软雅黑" w:eastAsia="仿宋_GB2312" w:cs="仿宋_GB2312"/>
          <w:i w:val="0"/>
          <w:iCs w:val="0"/>
          <w:caps w:val="0"/>
          <w:color w:val="000000"/>
          <w:spacing w:val="0"/>
          <w:sz w:val="28"/>
          <w:szCs w:val="28"/>
          <w:highlight w:val="none"/>
          <w:shd w:val="clear" w:color="auto" w:fill="FFFFFF"/>
        </w:rPr>
        <w:t>，</w:t>
      </w:r>
      <w:r>
        <w:rPr>
          <w:rFonts w:hint="default" w:ascii="仿宋_GB2312" w:hAnsi="微软雅黑" w:eastAsia="仿宋_GB2312" w:cs="仿宋_GB2312"/>
          <w:i w:val="0"/>
          <w:iCs w:val="0"/>
          <w:caps w:val="0"/>
          <w:color w:val="000000" w:themeColor="text1"/>
          <w:spacing w:val="0"/>
          <w:sz w:val="28"/>
          <w:szCs w:val="28"/>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t>：</w:t>
      </w:r>
      <w:r>
        <w:rPr>
          <w:rFonts w:hint="eastAsia" w:ascii="仿宋" w:hAnsi="仿宋" w:eastAsia="仿宋" w:cs="仿宋"/>
          <w:sz w:val="28"/>
          <w:szCs w:val="28"/>
          <w:highlight w:val="none"/>
          <w:lang w:val="en-US" w:eastAsia="zh-CN"/>
        </w:rPr>
        <w:t>我部门无结余分配。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年末结转和结余</w:t>
      </w:r>
      <w:r>
        <w:rPr>
          <w:rFonts w:hint="eastAsia" w:ascii="仿宋" w:hAnsi="仿宋" w:eastAsia="仿宋" w:cs="仿宋"/>
          <w:sz w:val="28"/>
          <w:szCs w:val="28"/>
          <w:u w:color="auto"/>
          <w:lang w:val="en-US" w:eastAsia="zh-CN"/>
        </w:rPr>
        <w:t>0</w:t>
      </w:r>
      <w:r>
        <w:rPr>
          <w:rFonts w:hint="eastAsia" w:ascii="仿宋" w:hAnsi="仿宋" w:eastAsia="仿宋" w:cs="仿宋"/>
          <w:sz w:val="28"/>
          <w:szCs w:val="28"/>
          <w:highlight w:val="none"/>
        </w:rPr>
        <w:t>万元，</w:t>
      </w:r>
      <w:r>
        <w:rPr>
          <w:rFonts w:hint="eastAsia" w:ascii="仿宋" w:hAnsi="仿宋" w:eastAsia="仿宋" w:cs="仿宋"/>
          <w:color w:val="000000" w:themeColor="text1"/>
          <w:sz w:val="28"/>
          <w:szCs w:val="28"/>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28"/>
          <w:szCs w:val="28"/>
          <w:highlight w:val="none"/>
        </w:rPr>
        <w:t>。较2021年度决算数</w:t>
      </w:r>
      <w:r>
        <w:rPr>
          <w:rFonts w:ascii="仿宋" w:hAnsi="仿宋" w:eastAsia="仿宋" w:cs="仿宋"/>
          <w:sz w:val="28"/>
          <w:szCs w:val="28"/>
          <w:u w:color="auto"/>
        </w:rPr>
        <w:t>增加</w:t>
      </w:r>
      <w:r>
        <w:rPr>
          <w:rFonts w:hint="eastAsia" w:ascii="仿宋" w:hAnsi="仿宋" w:eastAsia="仿宋" w:cs="仿宋"/>
          <w:sz w:val="28"/>
          <w:szCs w:val="28"/>
          <w:u w:color="auto"/>
          <w:lang w:val="en-US" w:eastAsia="zh-CN"/>
        </w:rPr>
        <w:t>0</w:t>
      </w:r>
      <w:r>
        <w:rPr>
          <w:rFonts w:hint="eastAsia" w:ascii="仿宋" w:hAnsi="仿宋" w:eastAsia="仿宋" w:cs="仿宋"/>
          <w:sz w:val="28"/>
          <w:szCs w:val="28"/>
          <w:highlight w:val="none"/>
        </w:rPr>
        <w:t>万元，</w:t>
      </w:r>
      <w:r>
        <w:rPr>
          <w:rFonts w:ascii="仿宋" w:hAnsi="仿宋" w:eastAsia="仿宋" w:cs="仿宋"/>
          <w:sz w:val="28"/>
          <w:szCs w:val="28"/>
          <w:u w:color="auto"/>
        </w:rPr>
        <w:t>增长</w:t>
      </w:r>
      <w:r>
        <w:rPr>
          <w:rFonts w:hint="eastAsia" w:ascii="仿宋" w:hAnsi="仿宋" w:eastAsia="仿宋" w:cs="仿宋"/>
          <w:sz w:val="28"/>
          <w:szCs w:val="28"/>
          <w:u w:color="auto"/>
          <w:lang w:val="en-US" w:eastAsia="zh-CN"/>
        </w:rPr>
        <w:t>0</w:t>
      </w:r>
      <w:r>
        <w:rPr>
          <w:rFonts w:ascii="仿宋" w:hAnsi="仿宋" w:eastAsia="仿宋" w:cs="仿宋"/>
          <w:sz w:val="28"/>
          <w:szCs w:val="28"/>
          <w:u w:color="auto"/>
        </w:rPr>
        <w:t>%</w:t>
      </w:r>
      <w:r>
        <w:rPr>
          <w:rFonts w:hint="eastAsia" w:ascii="仿宋" w:hAnsi="仿宋" w:eastAsia="仿宋" w:cs="仿宋"/>
          <w:sz w:val="28"/>
          <w:szCs w:val="28"/>
          <w:highlight w:val="none"/>
        </w:rPr>
        <w:t>，</w:t>
      </w:r>
      <w:r>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t>主要原因</w:t>
      </w:r>
      <w:r>
        <w:rPr>
          <w:rFonts w:hint="eastAsia" w:ascii="仿宋" w:hAnsi="仿宋" w:eastAsia="仿宋" w:cs="仿宋"/>
          <w:color w:val="000000" w:themeColor="text1"/>
          <w:sz w:val="28"/>
          <w:szCs w:val="28"/>
          <w:highlight w:val="none"/>
          <w:lang w:val="en-US" w:eastAsia="zh-CN"/>
          <w14:textFill>
            <w14:solidFill>
              <w14:schemeClr w14:val="tx1"/>
            </w14:solidFill>
          </w14:textFill>
        </w:rPr>
        <w:t>是：</w:t>
      </w:r>
      <w:r>
        <w:rPr>
          <w:rFonts w:hint="eastAsia" w:ascii="仿宋" w:hAnsi="仿宋" w:eastAsia="仿宋" w:cs="仿宋"/>
          <w:color w:val="000000" w:themeColor="text1"/>
          <w:sz w:val="28"/>
          <w:szCs w:val="28"/>
          <w:highlight w:val="none"/>
          <w14:textFill>
            <w14:solidFill>
              <w14:schemeClr w14:val="tx1"/>
            </w14:solidFill>
          </w14:textFill>
        </w:rPr>
        <w:t>202</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年度无结转和结余。</w:t>
      </w:r>
    </w:p>
    <w:p>
      <w:pPr>
        <w:ind w:firstLine="640" w:firstLineChars="20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 年度</w:t>
      </w:r>
      <w:bookmarkStart w:id="2" w:name="OLE_LINK1"/>
      <w:r>
        <w:rPr>
          <w:rFonts w:hint="eastAsia" w:ascii="黑体" w:hAnsi="黑体" w:eastAsia="黑体" w:cs="黑体"/>
          <w:sz w:val="32"/>
          <w:szCs w:val="32"/>
          <w:highlight w:val="none"/>
        </w:rPr>
        <w:t>一般公共预算财政拨款支出决算情况</w:t>
      </w:r>
      <w:bookmarkEnd w:id="2"/>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lang w:eastAsia="zh-CN"/>
        </w:rPr>
        <w:t>我部门</w:t>
      </w:r>
      <w:r>
        <w:rPr>
          <w:rFonts w:hint="eastAsia" w:ascii="仿宋" w:hAnsi="仿宋" w:eastAsia="仿宋" w:cs="仿宋"/>
          <w:sz w:val="28"/>
          <w:szCs w:val="28"/>
          <w:highlight w:val="none"/>
        </w:rPr>
        <w:t>2022年度一般公共预算财政拨款支出1945.93万元，较2021年度决算数</w:t>
      </w:r>
      <w:r>
        <w:rPr>
          <w:rFonts w:ascii="仿宋" w:hAnsi="仿宋" w:eastAsia="仿宋" w:cs="仿宋"/>
          <w:sz w:val="28"/>
          <w:szCs w:val="28"/>
          <w:u w:color="auto"/>
        </w:rPr>
        <w:t>减少</w:t>
      </w:r>
      <w:r>
        <w:rPr>
          <w:rFonts w:hint="eastAsia" w:ascii="仿宋" w:hAnsi="仿宋" w:eastAsia="仿宋" w:cs="仿宋"/>
          <w:sz w:val="28"/>
          <w:szCs w:val="28"/>
          <w:u w:color="auto"/>
          <w:lang w:val="en-US" w:eastAsia="zh-CN"/>
        </w:rPr>
        <w:t>145.93</w:t>
      </w:r>
      <w:r>
        <w:rPr>
          <w:rFonts w:hint="eastAsia" w:ascii="仿宋" w:hAnsi="仿宋" w:eastAsia="仿宋" w:cs="仿宋"/>
          <w:sz w:val="28"/>
          <w:szCs w:val="28"/>
          <w:highlight w:val="none"/>
        </w:rPr>
        <w:t>万元，</w:t>
      </w:r>
      <w:r>
        <w:rPr>
          <w:rFonts w:ascii="仿宋" w:hAnsi="仿宋" w:eastAsia="仿宋" w:cs="仿宋"/>
          <w:sz w:val="28"/>
          <w:szCs w:val="28"/>
          <w:u w:color="auto"/>
        </w:rPr>
        <w:t>下降</w:t>
      </w:r>
      <w:r>
        <w:rPr>
          <w:rFonts w:hint="eastAsia" w:ascii="仿宋" w:hAnsi="仿宋" w:eastAsia="仿宋" w:cs="仿宋"/>
          <w:sz w:val="28"/>
          <w:szCs w:val="28"/>
          <w:u w:color="auto"/>
          <w:lang w:val="en-US" w:eastAsia="zh-CN"/>
        </w:rPr>
        <w:t>6.98</w:t>
      </w:r>
      <w:r>
        <w:rPr>
          <w:rFonts w:ascii="仿宋" w:hAnsi="仿宋" w:eastAsia="仿宋" w:cs="仿宋"/>
          <w:sz w:val="28"/>
          <w:szCs w:val="28"/>
          <w:u w:color="auto"/>
        </w:rPr>
        <w:t>%</w:t>
      </w:r>
      <w:r>
        <w:rPr>
          <w:rFonts w:hint="eastAsia" w:ascii="仿宋" w:hAnsi="仿宋" w:eastAsia="仿宋" w:cs="仿宋"/>
          <w:sz w:val="28"/>
          <w:szCs w:val="28"/>
          <w:highlight w:val="none"/>
        </w:rPr>
        <w:t>。其中：基本支出</w:t>
      </w:r>
      <w:r>
        <w:rPr>
          <w:rFonts w:hint="eastAsia" w:ascii="仿宋" w:hAnsi="仿宋" w:eastAsia="仿宋" w:cs="仿宋"/>
          <w:sz w:val="28"/>
          <w:szCs w:val="28"/>
          <w:u w:color="auto"/>
        </w:rPr>
        <w:t>1759.63</w:t>
      </w:r>
      <w:r>
        <w:rPr>
          <w:rFonts w:hint="eastAsia" w:ascii="仿宋" w:hAnsi="仿宋" w:eastAsia="仿宋" w:cs="仿宋"/>
          <w:sz w:val="28"/>
          <w:szCs w:val="28"/>
          <w:highlight w:val="none"/>
        </w:rPr>
        <w:t>万元，项目支出</w:t>
      </w:r>
      <w:r>
        <w:rPr>
          <w:rFonts w:hint="eastAsia" w:ascii="仿宋" w:hAnsi="仿宋" w:eastAsia="仿宋" w:cs="仿宋"/>
          <w:sz w:val="28"/>
          <w:szCs w:val="28"/>
          <w:u w:color="auto"/>
        </w:rPr>
        <w:t>186.3</w:t>
      </w:r>
      <w:r>
        <w:rPr>
          <w:rFonts w:hint="eastAsia" w:ascii="仿宋" w:hAnsi="仿宋" w:eastAsia="仿宋" w:cs="仿宋"/>
          <w:sz w:val="28"/>
          <w:szCs w:val="28"/>
          <w:u w:color="auto"/>
          <w:lang w:val="en-US" w:eastAsia="zh-CN"/>
        </w:rPr>
        <w:t>0</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sz w:val="28"/>
          <w:szCs w:val="28"/>
          <w:highlight w:val="none"/>
        </w:rPr>
      </w:pPr>
      <w:r>
        <w:rPr>
          <w:rFonts w:hint="eastAsia" w:ascii="仿宋" w:hAnsi="仿宋" w:eastAsia="仿宋" w:cs="仿宋"/>
          <w:sz w:val="28"/>
          <w:szCs w:val="28"/>
          <w:highlight w:val="none"/>
          <w:lang w:eastAsia="zh-CN"/>
        </w:rPr>
        <w:t>我部门</w:t>
      </w:r>
      <w:r>
        <w:rPr>
          <w:rFonts w:hint="eastAsia" w:ascii="仿宋" w:hAnsi="仿宋" w:eastAsia="仿宋" w:cs="仿宋"/>
          <w:sz w:val="28"/>
          <w:szCs w:val="28"/>
          <w:highlight w:val="none"/>
        </w:rPr>
        <w:t>2022 年度一般公共预算财政拨款支出年初预算为</w:t>
      </w:r>
      <w:r>
        <w:rPr>
          <w:rFonts w:hint="eastAsia" w:ascii="仿宋" w:hAnsi="仿宋" w:eastAsia="仿宋" w:cs="仿宋"/>
          <w:sz w:val="28"/>
          <w:szCs w:val="28"/>
          <w:u w:color="auto"/>
          <w:lang w:val="en-US" w:eastAsia="zh-CN"/>
        </w:rPr>
        <w:t>1582.86</w:t>
      </w:r>
      <w:r>
        <w:rPr>
          <w:rFonts w:hint="eastAsia" w:ascii="仿宋" w:hAnsi="仿宋" w:eastAsia="仿宋" w:cs="仿宋"/>
          <w:sz w:val="28"/>
          <w:szCs w:val="28"/>
          <w:highlight w:val="none"/>
        </w:rPr>
        <w:t>万元，支出决算为1945.93万元，完成年初预算的</w:t>
      </w:r>
      <w:r>
        <w:rPr>
          <w:rFonts w:hint="eastAsia" w:ascii="仿宋" w:hAnsi="仿宋" w:eastAsia="仿宋" w:cs="仿宋"/>
          <w:sz w:val="28"/>
          <w:szCs w:val="28"/>
          <w:u w:color="auto"/>
          <w:lang w:val="en-US" w:eastAsia="zh-CN"/>
        </w:rPr>
        <w:t>122.94</w:t>
      </w:r>
      <w:r>
        <w:rPr>
          <w:rFonts w:ascii="仿宋" w:hAnsi="仿宋" w:eastAsia="仿宋" w:cs="仿宋"/>
          <w:sz w:val="28"/>
          <w:szCs w:val="28"/>
          <w:u w:color="auto"/>
        </w:rPr>
        <w:t>%</w:t>
      </w:r>
      <w:r>
        <w:rPr>
          <w:rFonts w:hint="eastAsia" w:ascii="仿宋" w:hAnsi="仿宋" w:eastAsia="仿宋" w:cs="仿宋"/>
          <w:sz w:val="28"/>
          <w:szCs w:val="28"/>
          <w:highlight w:val="none"/>
        </w:rPr>
        <w:t>。</w:t>
      </w:r>
      <w:bookmarkStart w:id="3" w:name="OLE_LINK2"/>
      <w:bookmarkEnd w:id="3"/>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left"/>
        <w:textAlignment w:val="auto"/>
        <w:rPr>
          <w:rFonts w:hint="eastAsia" w:eastAsia="仿宋"/>
          <w:color w:val="FF0000"/>
          <w:sz w:val="28"/>
          <w:szCs w:val="28"/>
          <w:highlight w:val="none"/>
          <w:lang w:val="en-US" w:eastAsia="zh-CN"/>
        </w:rPr>
      </w:pPr>
      <w:r>
        <w:rPr>
          <w:rFonts w:hint="eastAsia" w:ascii="仿宋" w:hAnsi="仿宋" w:eastAsia="仿宋"/>
          <w:sz w:val="28"/>
          <w:szCs w:val="28"/>
          <w:highlight w:val="none"/>
        </w:rPr>
        <w:t>一般公共服务支出</w:t>
      </w:r>
      <w:r>
        <w:rPr>
          <w:rFonts w:ascii="仿宋" w:hAnsi="仿宋" w:eastAsia="仿宋"/>
          <w:sz w:val="28"/>
          <w:szCs w:val="28"/>
          <w:u w:color="auto"/>
        </w:rPr>
        <w:t>（20</w:t>
      </w:r>
      <w:r>
        <w:rPr>
          <w:rFonts w:hint="eastAsia" w:ascii="仿宋" w:hAnsi="仿宋" w:eastAsia="仿宋"/>
          <w:sz w:val="28"/>
          <w:szCs w:val="28"/>
          <w:u w:color="auto"/>
          <w:lang w:val="en-US" w:eastAsia="zh-CN"/>
        </w:rPr>
        <w:t>1</w:t>
      </w:r>
      <w:r>
        <w:rPr>
          <w:rFonts w:hint="eastAsia" w:ascii="仿宋" w:hAnsi="仿宋" w:eastAsia="仿宋"/>
          <w:sz w:val="28"/>
          <w:szCs w:val="28"/>
          <w:highlight w:val="none"/>
        </w:rPr>
        <w:t>类）年初预算为1276.34万元，支出决算为1350.05万元，完成年初预算的</w:t>
      </w:r>
      <w:r>
        <w:rPr>
          <w:rFonts w:hint="eastAsia" w:ascii="仿宋" w:hAnsi="仿宋" w:eastAsia="仿宋"/>
          <w:sz w:val="28"/>
          <w:szCs w:val="28"/>
          <w:highlight w:val="none"/>
          <w:lang w:val="en-US" w:eastAsia="zh-CN"/>
        </w:rPr>
        <w:t>105.78</w:t>
      </w:r>
      <w:r>
        <w:rPr>
          <w:rFonts w:ascii="仿宋" w:hAnsi="仿宋" w:eastAsia="仿宋"/>
          <w:sz w:val="28"/>
          <w:szCs w:val="28"/>
          <w:highlight w:val="none"/>
        </w:rPr>
        <w:t>%</w:t>
      </w:r>
      <w:r>
        <w:rPr>
          <w:rFonts w:hint="eastAsia" w:ascii="仿宋" w:hAnsi="仿宋" w:eastAsia="仿宋"/>
          <w:sz w:val="28"/>
          <w:szCs w:val="28"/>
          <w:highlight w:val="none"/>
        </w:rPr>
        <w:t>。</w:t>
      </w:r>
      <w:r>
        <w:rPr>
          <w:rFonts w:hint="eastAsia" w:ascii="仿宋" w:hAnsi="仿宋" w:eastAsia="仿宋"/>
          <w:color w:val="000000" w:themeColor="text1"/>
          <w:sz w:val="28"/>
          <w:szCs w:val="28"/>
          <w:highlight w:val="none"/>
          <w14:textFill>
            <w14:solidFill>
              <w14:schemeClr w14:val="tx1"/>
            </w14:solidFill>
          </w14:textFill>
        </w:rPr>
        <w:t>预决算</w:t>
      </w:r>
      <w:r>
        <w:rPr>
          <w:rFonts w:hint="eastAsia" w:ascii="仿宋" w:hAnsi="仿宋" w:eastAsia="仿宋"/>
          <w:color w:val="000000" w:themeColor="text1"/>
          <w:sz w:val="28"/>
          <w:szCs w:val="28"/>
          <w:highlight w:val="none"/>
          <w:lang w:val="en-US" w:eastAsia="zh-CN"/>
          <w14:textFill>
            <w14:solidFill>
              <w14:schemeClr w14:val="tx1"/>
            </w14:solidFill>
          </w14:textFill>
        </w:rPr>
        <w:t>存有</w:t>
      </w:r>
      <w:r>
        <w:rPr>
          <w:rFonts w:hint="eastAsia" w:ascii="仿宋" w:hAnsi="仿宋" w:eastAsia="仿宋"/>
          <w:color w:val="000000" w:themeColor="text1"/>
          <w:sz w:val="28"/>
          <w:szCs w:val="28"/>
          <w:highlight w:val="none"/>
          <w14:textFill>
            <w14:solidFill>
              <w14:schemeClr w14:val="tx1"/>
            </w14:solidFill>
          </w14:textFill>
        </w:rPr>
        <w:t>差异</w:t>
      </w:r>
      <w:r>
        <w:rPr>
          <w:rFonts w:hint="eastAsia" w:ascii="仿宋" w:hAnsi="仿宋" w:eastAsia="仿宋"/>
          <w:color w:val="000000" w:themeColor="text1"/>
          <w:sz w:val="28"/>
          <w:szCs w:val="28"/>
          <w:highlight w:val="none"/>
          <w:lang w:val="en-US" w:eastAsia="zh-CN"/>
          <w14:textFill>
            <w14:solidFill>
              <w14:schemeClr w14:val="tx1"/>
            </w14:solidFill>
          </w14:textFill>
        </w:rPr>
        <w:t>原因是：人员增减变动及工资调资。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支出具体情况如下</w:t>
      </w:r>
      <w:r>
        <w:rPr>
          <w:rFonts w:hint="eastAsia" w:ascii="仿宋" w:hAnsi="仿宋" w:eastAsia="仿宋"/>
          <w:sz w:val="28"/>
          <w:szCs w:val="28"/>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968"/>
        <w:gridCol w:w="935"/>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9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21.76</w:t>
            </w:r>
          </w:p>
        </w:tc>
        <w:tc>
          <w:tcPr>
            <w:tcW w:w="9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21.76</w:t>
            </w:r>
          </w:p>
        </w:tc>
        <w:tc>
          <w:tcPr>
            <w:tcW w:w="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已完成预算的100%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2013801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1181.21</w:t>
            </w:r>
          </w:p>
        </w:tc>
        <w:tc>
          <w:tcPr>
            <w:tcW w:w="9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1,180.87</w:t>
            </w:r>
          </w:p>
        </w:tc>
        <w:tc>
          <w:tcPr>
            <w:tcW w:w="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99.97%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为保证日常运转发生的基本支出和为完成各项工作任务、保障单位事业发展而发生的项目支出。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人员增减变动及工资调资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2013802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3.60</w:t>
            </w:r>
          </w:p>
        </w:tc>
        <w:tc>
          <w:tcPr>
            <w:tcW w:w="9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12.60</w:t>
            </w:r>
          </w:p>
        </w:tc>
        <w:tc>
          <w:tcPr>
            <w:tcW w:w="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350.00%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w:t>
            </w:r>
            <w:r>
              <w:rPr>
                <w:rFonts w:hint="default" w:ascii="宋体" w:hAnsi="宋体" w:eastAsia="宋体" w:cs="宋体"/>
                <w:i w:val="0"/>
                <w:iCs w:val="0"/>
                <w:color w:val="auto"/>
                <w:sz w:val="18"/>
                <w:szCs w:val="18"/>
                <w:highlight w:val="none"/>
                <w:u w:val="none"/>
                <w:lang w:val="en-US" w:eastAsia="zh-CN"/>
              </w:rPr>
              <w:t>市场监管基层规范化建设</w:t>
            </w:r>
            <w:r>
              <w:rPr>
                <w:rFonts w:hint="eastAsia" w:ascii="宋体" w:hAnsi="宋体" w:eastAsia="宋体" w:cs="宋体"/>
                <w:i w:val="0"/>
                <w:iCs w:val="0"/>
                <w:color w:val="auto"/>
                <w:sz w:val="18"/>
                <w:szCs w:val="18"/>
                <w:highlight w:val="none"/>
                <w:u w:val="none"/>
                <w:lang w:val="en-US" w:eastAsia="zh-CN"/>
              </w:rPr>
              <w:t>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下</w:t>
            </w:r>
            <w:r>
              <w:rPr>
                <w:rFonts w:hint="default" w:ascii="宋体" w:hAnsi="宋体" w:eastAsia="宋体" w:cs="宋体"/>
                <w:i w:val="0"/>
                <w:iCs w:val="0"/>
                <w:color w:val="auto"/>
                <w:sz w:val="18"/>
                <w:szCs w:val="18"/>
                <w:highlight w:val="none"/>
                <w:u w:val="none"/>
                <w:lang w:val="en-US" w:eastAsia="zh-CN"/>
              </w:rPr>
              <w:t>拨</w:t>
            </w:r>
            <w:r>
              <w:rPr>
                <w:rFonts w:hint="eastAsia" w:ascii="宋体" w:hAnsi="宋体" w:eastAsia="宋体" w:cs="宋体"/>
                <w:i w:val="0"/>
                <w:iCs w:val="0"/>
                <w:color w:val="auto"/>
                <w:sz w:val="18"/>
                <w:szCs w:val="18"/>
                <w:highlight w:val="none"/>
                <w:u w:val="none"/>
                <w:lang w:val="en-US" w:eastAsia="zh-CN"/>
              </w:rPr>
              <w:t>了</w:t>
            </w:r>
            <w:r>
              <w:rPr>
                <w:rFonts w:hint="default" w:ascii="宋体" w:hAnsi="宋体" w:eastAsia="宋体" w:cs="宋体"/>
                <w:i w:val="0"/>
                <w:iCs w:val="0"/>
                <w:color w:val="auto"/>
                <w:sz w:val="18"/>
                <w:szCs w:val="18"/>
                <w:highlight w:val="none"/>
                <w:u w:val="none"/>
                <w:lang w:val="en-US" w:eastAsia="zh-CN"/>
              </w:rPr>
              <w:t>2021年收回</w:t>
            </w:r>
            <w:r>
              <w:rPr>
                <w:rFonts w:hint="eastAsia" w:ascii="宋体" w:hAnsi="宋体" w:eastAsia="宋体" w:cs="宋体"/>
                <w:i w:val="0"/>
                <w:iCs w:val="0"/>
                <w:color w:val="auto"/>
                <w:sz w:val="18"/>
                <w:szCs w:val="18"/>
                <w:highlight w:val="none"/>
                <w:u w:val="none"/>
                <w:lang w:val="en-US" w:eastAsia="zh-CN"/>
              </w:rPr>
              <w:t>的项目资金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2013804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市场主体管理</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8.80</w:t>
            </w:r>
          </w:p>
        </w:tc>
        <w:tc>
          <w:tcPr>
            <w:tcW w:w="9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8.80</w:t>
            </w:r>
          </w:p>
        </w:tc>
        <w:tc>
          <w:tcPr>
            <w:tcW w:w="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用于市场主体管理专项工作支出。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已完成预算的100%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2013805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市场秩序执法</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21.45</w:t>
            </w:r>
          </w:p>
        </w:tc>
        <w:tc>
          <w:tcPr>
            <w:tcW w:w="9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21.45</w:t>
            </w:r>
          </w:p>
        </w:tc>
        <w:tc>
          <w:tcPr>
            <w:tcW w:w="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用于市场秩序执法专项工作支出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已完成预算的100%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2013808</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信息化建设</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3.00</w:t>
            </w:r>
          </w:p>
        </w:tc>
        <w:tc>
          <w:tcPr>
            <w:tcW w:w="9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用于更新购买办公软件等支出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已完成预算的100%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2013810</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质量基础</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17.38</w:t>
            </w:r>
          </w:p>
        </w:tc>
        <w:tc>
          <w:tcPr>
            <w:tcW w:w="9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17.38</w:t>
            </w:r>
          </w:p>
        </w:tc>
        <w:tc>
          <w:tcPr>
            <w:tcW w:w="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用于计量检定工作</w:t>
            </w:r>
            <w:r>
              <w:rPr>
                <w:rFonts w:hint="eastAsia" w:ascii="宋体" w:hAnsi="宋体" w:eastAsia="宋体" w:cs="宋体"/>
                <w:i w:val="0"/>
                <w:iCs w:val="0"/>
                <w:color w:val="auto"/>
                <w:sz w:val="18"/>
                <w:szCs w:val="18"/>
                <w:highlight w:val="none"/>
                <w:u w:val="none"/>
                <w:lang w:val="en-US" w:eastAsia="zh-CN"/>
              </w:rPr>
              <w:t>和</w:t>
            </w:r>
            <w:r>
              <w:rPr>
                <w:rFonts w:hint="default" w:ascii="宋体" w:hAnsi="宋体" w:eastAsia="宋体" w:cs="宋体"/>
                <w:i w:val="0"/>
                <w:iCs w:val="0"/>
                <w:color w:val="auto"/>
                <w:sz w:val="18"/>
                <w:szCs w:val="18"/>
                <w:highlight w:val="none"/>
                <w:u w:val="none"/>
                <w:lang w:val="en-US" w:eastAsia="zh-CN"/>
              </w:rPr>
              <w:t>产品质量监督抽查检验</w:t>
            </w:r>
            <w:r>
              <w:rPr>
                <w:rFonts w:hint="eastAsia" w:ascii="宋体" w:hAnsi="宋体" w:eastAsia="宋体" w:cs="宋体"/>
                <w:i w:val="0"/>
                <w:iCs w:val="0"/>
                <w:color w:val="auto"/>
                <w:sz w:val="18"/>
                <w:szCs w:val="18"/>
                <w:highlight w:val="none"/>
                <w:u w:val="none"/>
                <w:lang w:val="en-US" w:eastAsia="zh-CN"/>
              </w:rPr>
              <w:t>等支出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已完成预算的100%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2013812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药品事务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1.80</w:t>
            </w:r>
          </w:p>
        </w:tc>
        <w:tc>
          <w:tcPr>
            <w:tcW w:w="9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9.88</w:t>
            </w:r>
          </w:p>
        </w:tc>
        <w:tc>
          <w:tcPr>
            <w:tcW w:w="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548.89%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用于药品事务监管工作支出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增加了上级拨款专项经费支出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2013813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医疗器械事务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1.90</w:t>
            </w:r>
          </w:p>
        </w:tc>
        <w:tc>
          <w:tcPr>
            <w:tcW w:w="9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1.90</w:t>
            </w:r>
          </w:p>
        </w:tc>
        <w:tc>
          <w:tcPr>
            <w:tcW w:w="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用于医疗器械和化妆品事务监管工作支出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18"/>
                <w:szCs w:val="18"/>
                <w:highlight w:val="none"/>
                <w:lang w:val="en-US" w:eastAsia="zh-CN"/>
              </w:rPr>
            </w:pPr>
            <w:r>
              <w:rPr>
                <w:rFonts w:hint="eastAsia" w:ascii="宋体" w:hAnsi="宋体" w:eastAsia="宋体" w:cs="宋体"/>
                <w:i w:val="0"/>
                <w:iCs w:val="0"/>
                <w:color w:val="auto"/>
                <w:sz w:val="18"/>
                <w:szCs w:val="18"/>
                <w:highlight w:val="none"/>
                <w:u w:val="none"/>
                <w:lang w:val="en-US" w:eastAsia="zh-CN"/>
              </w:rPr>
              <w:t>已完成预算的100%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2013815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质量安全监管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3.50</w:t>
            </w:r>
          </w:p>
        </w:tc>
        <w:tc>
          <w:tcPr>
            <w:tcW w:w="9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3.50</w:t>
            </w:r>
          </w:p>
        </w:tc>
        <w:tc>
          <w:tcPr>
            <w:tcW w:w="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用于质量安全监管工作支出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18"/>
                <w:szCs w:val="18"/>
                <w:highlight w:val="none"/>
                <w:lang w:val="en-US" w:eastAsia="zh-CN"/>
              </w:rPr>
            </w:pPr>
            <w:r>
              <w:rPr>
                <w:rFonts w:hint="eastAsia" w:ascii="宋体" w:hAnsi="宋体" w:eastAsia="宋体" w:cs="宋体"/>
                <w:i w:val="0"/>
                <w:iCs w:val="0"/>
                <w:color w:val="auto"/>
                <w:sz w:val="18"/>
                <w:szCs w:val="18"/>
                <w:highlight w:val="none"/>
                <w:u w:val="none"/>
                <w:lang w:val="en-US" w:eastAsia="zh-CN"/>
              </w:rPr>
              <w:t>已完成预算的100%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2013816</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食品安全监管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11.95</w:t>
            </w:r>
          </w:p>
        </w:tc>
        <w:tc>
          <w:tcPr>
            <w:tcW w:w="9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35.27</w:t>
            </w:r>
          </w:p>
        </w:tc>
        <w:tc>
          <w:tcPr>
            <w:tcW w:w="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295.15%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用于食品安全监管工作支出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18"/>
                <w:szCs w:val="18"/>
                <w:highlight w:val="none"/>
                <w:lang w:val="en-US" w:eastAsia="zh-CN"/>
              </w:rPr>
            </w:pPr>
            <w:r>
              <w:rPr>
                <w:rFonts w:hint="eastAsia" w:ascii="宋体" w:hAnsi="宋体" w:eastAsia="宋体" w:cs="宋体"/>
                <w:i w:val="0"/>
                <w:iCs w:val="0"/>
                <w:color w:val="auto"/>
                <w:sz w:val="18"/>
                <w:szCs w:val="18"/>
                <w:highlight w:val="none"/>
                <w:u w:val="none"/>
                <w:lang w:val="en-US" w:eastAsia="zh-CN"/>
              </w:rPr>
              <w:t>增加了上级拨款专项经费支出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2013899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其他市场监督管理事务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9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33.65</w:t>
            </w:r>
          </w:p>
        </w:tc>
        <w:tc>
          <w:tcPr>
            <w:tcW w:w="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用于优化营商环境工作、计量标准建设、食品专项资金支出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18"/>
                <w:szCs w:val="18"/>
                <w:highlight w:val="none"/>
                <w:lang w:val="en-US" w:eastAsia="zh-CN"/>
              </w:rPr>
            </w:pPr>
            <w:r>
              <w:rPr>
                <w:rFonts w:hint="eastAsia" w:ascii="宋体" w:hAnsi="宋体" w:eastAsia="宋体" w:cs="宋体"/>
                <w:i w:val="0"/>
                <w:iCs w:val="0"/>
                <w:color w:val="auto"/>
                <w:sz w:val="18"/>
                <w:szCs w:val="18"/>
                <w:highlight w:val="none"/>
                <w:u w:val="none"/>
                <w:lang w:val="en-US" w:eastAsia="zh-CN"/>
              </w:rPr>
              <w:t>增加了上级拨款专项经费支出及年中追加项目支出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000000"/>
                <w:sz w:val="18"/>
                <w:szCs w:val="18"/>
                <w:highlight w:val="none"/>
                <w:u w:val="none"/>
                <w:lang w:val="en-US" w:eastAsia="zh-CN"/>
              </w:rPr>
              <w:t>1276.34</w:t>
            </w:r>
          </w:p>
        </w:tc>
        <w:tc>
          <w:tcPr>
            <w:tcW w:w="9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u w:val="none"/>
                <w:lang w:val="en-US" w:eastAsia="zh-CN" w:bidi="ar"/>
              </w:rPr>
              <w:t>1350.05</w:t>
            </w:r>
          </w:p>
        </w:tc>
        <w:tc>
          <w:tcPr>
            <w:tcW w:w="9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105.78%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为保证日常运转发生的基本支出和为完成各项工作任务、保障单位事业发展而发生的项目支出。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人员增减变动及工资调资</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left"/>
        <w:textAlignment w:val="auto"/>
        <w:rPr>
          <w:rFonts w:hint="eastAsia" w:eastAsia="仿宋"/>
          <w:color w:val="FF0000"/>
          <w:sz w:val="28"/>
          <w:szCs w:val="28"/>
          <w:highlight w:val="none"/>
          <w:lang w:val="en-US" w:eastAsia="zh-CN"/>
        </w:rPr>
      </w:pPr>
      <w:r>
        <w:rPr>
          <w:rFonts w:hint="eastAsia" w:ascii="仿宋" w:hAnsi="仿宋" w:eastAsia="仿宋"/>
          <w:sz w:val="28"/>
          <w:szCs w:val="28"/>
          <w:highlight w:val="none"/>
        </w:rPr>
        <w:t>社会保障和就业支出</w:t>
      </w:r>
      <w:r>
        <w:rPr>
          <w:rFonts w:ascii="仿宋" w:hAnsi="仿宋" w:eastAsia="仿宋"/>
          <w:sz w:val="28"/>
          <w:szCs w:val="28"/>
          <w:u w:color="auto"/>
        </w:rPr>
        <w:t>（208</w:t>
      </w:r>
      <w:r>
        <w:rPr>
          <w:rFonts w:hint="eastAsia" w:ascii="仿宋" w:hAnsi="仿宋" w:eastAsia="仿宋"/>
          <w:sz w:val="28"/>
          <w:szCs w:val="28"/>
          <w:highlight w:val="none"/>
        </w:rPr>
        <w:t>类）年初预算为174.05万元，支出决算为164.31万元，完成年初预算的</w:t>
      </w:r>
      <w:r>
        <w:rPr>
          <w:rFonts w:hint="eastAsia" w:ascii="仿宋" w:hAnsi="仿宋" w:eastAsia="仿宋"/>
          <w:sz w:val="28"/>
          <w:szCs w:val="28"/>
          <w:highlight w:val="none"/>
          <w:lang w:val="en-US" w:eastAsia="zh-CN"/>
        </w:rPr>
        <w:t>94.40</w:t>
      </w:r>
      <w:r>
        <w:rPr>
          <w:rFonts w:ascii="仿宋" w:hAnsi="仿宋" w:eastAsia="仿宋"/>
          <w:sz w:val="28"/>
          <w:szCs w:val="28"/>
          <w:highlight w:val="none"/>
        </w:rPr>
        <w:t>%</w:t>
      </w:r>
      <w:r>
        <w:rPr>
          <w:rFonts w:hint="eastAsia" w:ascii="仿宋" w:hAnsi="仿宋" w:eastAsia="仿宋"/>
          <w:sz w:val="28"/>
          <w:szCs w:val="28"/>
          <w:highlight w:val="none"/>
        </w:rPr>
        <w:t>。</w:t>
      </w:r>
      <w:r>
        <w:rPr>
          <w:rFonts w:hint="eastAsia" w:ascii="仿宋" w:hAnsi="仿宋" w:eastAsia="仿宋"/>
          <w:color w:val="000000" w:themeColor="text1"/>
          <w:sz w:val="28"/>
          <w:szCs w:val="28"/>
          <w:highlight w:val="none"/>
          <w14:textFill>
            <w14:solidFill>
              <w14:schemeClr w14:val="tx1"/>
            </w14:solidFill>
          </w14:textFill>
        </w:rPr>
        <w:t>预决算</w:t>
      </w:r>
      <w:r>
        <w:rPr>
          <w:rFonts w:hint="eastAsia" w:ascii="仿宋" w:hAnsi="仿宋" w:eastAsia="仿宋"/>
          <w:color w:val="000000" w:themeColor="text1"/>
          <w:sz w:val="28"/>
          <w:szCs w:val="28"/>
          <w:highlight w:val="none"/>
          <w:lang w:val="en-US" w:eastAsia="zh-CN"/>
          <w14:textFill>
            <w14:solidFill>
              <w14:schemeClr w14:val="tx1"/>
            </w14:solidFill>
          </w14:textFill>
        </w:rPr>
        <w:t>存有</w:t>
      </w:r>
      <w:r>
        <w:rPr>
          <w:rFonts w:hint="eastAsia" w:ascii="仿宋" w:hAnsi="仿宋" w:eastAsia="仿宋"/>
          <w:color w:val="000000" w:themeColor="text1"/>
          <w:sz w:val="28"/>
          <w:szCs w:val="28"/>
          <w:highlight w:val="none"/>
          <w14:textFill>
            <w14:solidFill>
              <w14:schemeClr w14:val="tx1"/>
            </w14:solidFill>
          </w14:textFill>
        </w:rPr>
        <w:t>差异</w:t>
      </w:r>
      <w:r>
        <w:rPr>
          <w:rFonts w:hint="eastAsia" w:ascii="仿宋" w:hAnsi="仿宋" w:eastAsia="仿宋"/>
          <w:color w:val="000000" w:themeColor="text1"/>
          <w:sz w:val="28"/>
          <w:szCs w:val="28"/>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t>基数调整以及人员增减变动。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支出具体情况如下</w:t>
      </w:r>
      <w:r>
        <w:rPr>
          <w:rFonts w:hint="eastAsia" w:ascii="仿宋" w:hAnsi="仿宋" w:eastAsia="仿宋"/>
          <w:sz w:val="28"/>
          <w:szCs w:val="28"/>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174.05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164.31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94.40%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按照国家政策规定缴纳职工养老保险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基数调整以及人员增减变动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174.05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164.31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按照国家政策规定缴纳职工养老保险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基数调整以及人员增减变动</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3999230" cy="2987040"/>
            <wp:effectExtent l="4445" t="4445" r="15875" b="184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left"/>
        <w:textAlignment w:val="auto"/>
        <w:rPr>
          <w:rFonts w:hint="eastAsia" w:eastAsia="仿宋"/>
          <w:color w:val="FF0000"/>
          <w:sz w:val="28"/>
          <w:szCs w:val="28"/>
          <w:highlight w:val="none"/>
          <w:lang w:val="en-US" w:eastAsia="zh-CN"/>
        </w:rPr>
      </w:pPr>
      <w:r>
        <w:rPr>
          <w:rFonts w:hint="eastAsia" w:ascii="仿宋" w:hAnsi="仿宋" w:eastAsia="仿宋" w:cs="仿宋"/>
          <w:sz w:val="28"/>
          <w:szCs w:val="28"/>
          <w:highlight w:val="none"/>
          <w:lang w:bidi="ar"/>
        </w:rPr>
        <w:t>商业服务业等支出</w:t>
      </w:r>
      <w:r>
        <w:rPr>
          <w:rFonts w:hint="eastAsia" w:ascii="仿宋" w:hAnsi="仿宋" w:eastAsia="仿宋" w:cs="仿宋"/>
          <w:sz w:val="28"/>
          <w:szCs w:val="28"/>
          <w:highlight w:val="none"/>
        </w:rPr>
        <w:t>（</w:t>
      </w:r>
      <w:r>
        <w:rPr>
          <w:rFonts w:hint="eastAsia" w:ascii="仿宋" w:hAnsi="仿宋" w:eastAsia="仿宋" w:cs="仿宋"/>
          <w:sz w:val="28"/>
          <w:szCs w:val="28"/>
          <w:highlight w:val="none"/>
          <w:lang w:bidi="ar"/>
        </w:rPr>
        <w:t>21</w:t>
      </w:r>
      <w:r>
        <w:rPr>
          <w:rFonts w:hint="eastAsia" w:ascii="仿宋" w:hAnsi="仿宋" w:eastAsia="仿宋" w:cs="仿宋"/>
          <w:sz w:val="28"/>
          <w:szCs w:val="28"/>
          <w:highlight w:val="none"/>
          <w:lang w:val="en-US" w:eastAsia="zh-CN" w:bidi="ar"/>
        </w:rPr>
        <w:t>6</w:t>
      </w:r>
      <w:r>
        <w:rPr>
          <w:rFonts w:ascii="Calibri" w:hAnsi="Calibri" w:eastAsia="宋体" w:cs="Times New Roman"/>
          <w:sz w:val="28"/>
          <w:szCs w:val="28"/>
          <w:highlight w:val="none"/>
          <w:lang w:bidi="ar"/>
        </w:rPr>
        <w:t xml:space="preserve"> </w:t>
      </w:r>
      <w:r>
        <w:rPr>
          <w:rFonts w:hint="eastAsia" w:ascii="仿宋" w:hAnsi="仿宋" w:eastAsia="仿宋" w:cs="仿宋"/>
          <w:sz w:val="28"/>
          <w:szCs w:val="28"/>
          <w:highlight w:val="none"/>
        </w:rPr>
        <w:t>类）</w:t>
      </w:r>
      <w:r>
        <w:rPr>
          <w:rFonts w:hint="eastAsia" w:ascii="仿宋" w:hAnsi="仿宋" w:eastAsia="仿宋"/>
          <w:sz w:val="28"/>
          <w:szCs w:val="28"/>
          <w:highlight w:val="none"/>
        </w:rPr>
        <w:t>年初预算为</w:t>
      </w:r>
      <w:r>
        <w:rPr>
          <w:rFonts w:hint="eastAsia" w:ascii="仿宋" w:hAnsi="仿宋" w:eastAsia="仿宋"/>
          <w:sz w:val="28"/>
          <w:szCs w:val="28"/>
          <w:highlight w:val="none"/>
          <w:lang w:val="en-US" w:eastAsia="zh-CN"/>
        </w:rPr>
        <w:t>0</w:t>
      </w:r>
      <w:r>
        <w:rPr>
          <w:rFonts w:hint="eastAsia" w:ascii="仿宋" w:hAnsi="仿宋" w:eastAsia="仿宋"/>
          <w:sz w:val="28"/>
          <w:szCs w:val="28"/>
          <w:highlight w:val="none"/>
        </w:rPr>
        <w:t>万元，支出决算为</w:t>
      </w:r>
      <w:r>
        <w:rPr>
          <w:rFonts w:hint="eastAsia" w:ascii="仿宋" w:hAnsi="仿宋" w:eastAsia="仿宋" w:cs="仿宋"/>
          <w:sz w:val="28"/>
          <w:szCs w:val="28"/>
          <w:highlight w:val="none"/>
          <w:lang w:val="en-US" w:eastAsia="zh-CN" w:bidi="ar"/>
        </w:rPr>
        <w:t>4.43</w:t>
      </w:r>
      <w:r>
        <w:rPr>
          <w:rFonts w:hint="eastAsia" w:ascii="仿宋" w:hAnsi="仿宋" w:eastAsia="仿宋" w:cs="仿宋"/>
          <w:sz w:val="28"/>
          <w:szCs w:val="28"/>
          <w:highlight w:val="none"/>
        </w:rPr>
        <w:t>万元</w:t>
      </w:r>
      <w:r>
        <w:rPr>
          <w:rFonts w:hint="eastAsia" w:ascii="仿宋" w:hAnsi="仿宋" w:eastAsia="仿宋"/>
          <w:sz w:val="28"/>
          <w:szCs w:val="28"/>
          <w:highlight w:val="none"/>
        </w:rPr>
        <w:t>，完成年初预算的</w:t>
      </w:r>
      <w:r>
        <w:rPr>
          <w:rFonts w:hint="eastAsia" w:ascii="仿宋" w:hAnsi="仿宋" w:eastAsia="仿宋"/>
          <w:sz w:val="28"/>
          <w:szCs w:val="28"/>
          <w:highlight w:val="none"/>
          <w:lang w:val="en-US" w:eastAsia="zh-CN"/>
        </w:rPr>
        <w:t>100</w:t>
      </w:r>
      <w:r>
        <w:rPr>
          <w:rFonts w:ascii="仿宋" w:hAnsi="仿宋" w:eastAsia="仿宋"/>
          <w:sz w:val="28"/>
          <w:szCs w:val="28"/>
          <w:highlight w:val="none"/>
        </w:rPr>
        <w:t>%</w:t>
      </w:r>
      <w:r>
        <w:rPr>
          <w:rFonts w:hint="eastAsia" w:ascii="仿宋" w:hAnsi="仿宋" w:eastAsia="仿宋"/>
          <w:sz w:val="28"/>
          <w:szCs w:val="28"/>
          <w:highlight w:val="none"/>
        </w:rPr>
        <w:t>。</w:t>
      </w:r>
      <w:r>
        <w:rPr>
          <w:rFonts w:hint="eastAsia" w:ascii="仿宋" w:hAnsi="仿宋" w:eastAsia="仿宋"/>
          <w:color w:val="000000" w:themeColor="text1"/>
          <w:sz w:val="28"/>
          <w:szCs w:val="28"/>
          <w:highlight w:val="none"/>
          <w14:textFill>
            <w14:solidFill>
              <w14:schemeClr w14:val="tx1"/>
            </w14:solidFill>
          </w14:textFill>
        </w:rPr>
        <w:t>预决算</w:t>
      </w:r>
      <w:r>
        <w:rPr>
          <w:rFonts w:hint="eastAsia" w:ascii="仿宋" w:hAnsi="仿宋" w:eastAsia="仿宋"/>
          <w:color w:val="000000" w:themeColor="text1"/>
          <w:sz w:val="28"/>
          <w:szCs w:val="28"/>
          <w:highlight w:val="none"/>
          <w:lang w:val="en-US" w:eastAsia="zh-CN"/>
          <w14:textFill>
            <w14:solidFill>
              <w14:schemeClr w14:val="tx1"/>
            </w14:solidFill>
          </w14:textFill>
        </w:rPr>
        <w:t>存有</w:t>
      </w:r>
      <w:r>
        <w:rPr>
          <w:rFonts w:hint="eastAsia" w:ascii="仿宋" w:hAnsi="仿宋" w:eastAsia="仿宋"/>
          <w:color w:val="000000" w:themeColor="text1"/>
          <w:sz w:val="28"/>
          <w:szCs w:val="28"/>
          <w:highlight w:val="none"/>
          <w14:textFill>
            <w14:solidFill>
              <w14:schemeClr w14:val="tx1"/>
            </w14:solidFill>
          </w14:textFill>
        </w:rPr>
        <w:t>差异</w:t>
      </w:r>
      <w:r>
        <w:rPr>
          <w:rFonts w:hint="eastAsia" w:ascii="仿宋" w:hAnsi="仿宋" w:eastAsia="仿宋"/>
          <w:color w:val="000000" w:themeColor="text1"/>
          <w:sz w:val="28"/>
          <w:szCs w:val="28"/>
          <w:highlight w:val="none"/>
          <w:lang w:val="en-US" w:eastAsia="zh-CN"/>
          <w14:textFill>
            <w14:solidFill>
              <w14:schemeClr w14:val="tx1"/>
            </w14:solidFill>
          </w14:textFill>
        </w:rPr>
        <w:t>原因是：</w:t>
      </w:r>
      <w:r>
        <w:rPr>
          <w:rFonts w:hint="eastAsia" w:ascii="仿宋" w:hAnsi="仿宋" w:eastAsia="仿宋"/>
          <w:sz w:val="28"/>
          <w:szCs w:val="28"/>
          <w:highlight w:val="none"/>
          <w:lang w:val="en-US" w:eastAsia="zh-CN"/>
        </w:rPr>
        <w:t>该项支出为年中向政府申请的追加项目支出。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支出具体情况如下</w:t>
      </w:r>
      <w:r>
        <w:rPr>
          <w:rFonts w:hint="eastAsia" w:ascii="仿宋" w:hAnsi="仿宋" w:eastAsia="仿宋"/>
          <w:sz w:val="28"/>
          <w:szCs w:val="28"/>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2169999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其他商业服务业等支出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4.43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优化市场营商环境工作经费支出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该项支出为年中向政府申请的追加项目支出。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4.43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优化市场营商环境工作经费支出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该项支出为年中向政府申请的追加项目支出。</w:t>
            </w:r>
          </w:p>
        </w:tc>
      </w:tr>
    </w:tbl>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3677920" cy="2550160"/>
            <wp:effectExtent l="4445" t="4445" r="13335" b="1714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left"/>
        <w:textAlignment w:val="auto"/>
        <w:rPr>
          <w:rFonts w:hint="eastAsia" w:eastAsia="仿宋"/>
          <w:color w:val="FF0000"/>
          <w:sz w:val="28"/>
          <w:szCs w:val="28"/>
          <w:highlight w:val="none"/>
          <w:lang w:val="en-US" w:eastAsia="zh-CN"/>
        </w:rPr>
      </w:pPr>
      <w:r>
        <w:rPr>
          <w:rFonts w:hint="eastAsia" w:ascii="仿宋" w:hAnsi="仿宋" w:eastAsia="仿宋"/>
          <w:sz w:val="28"/>
          <w:szCs w:val="28"/>
          <w:highlight w:val="none"/>
        </w:rPr>
        <w:t>住房保障支出</w:t>
      </w:r>
      <w:r>
        <w:rPr>
          <w:rFonts w:ascii="仿宋" w:hAnsi="仿宋" w:eastAsia="仿宋"/>
          <w:sz w:val="28"/>
          <w:szCs w:val="28"/>
          <w:u w:color="auto"/>
        </w:rPr>
        <w:t>（221</w:t>
      </w:r>
      <w:r>
        <w:rPr>
          <w:rFonts w:hint="eastAsia" w:ascii="仿宋" w:hAnsi="仿宋" w:eastAsia="仿宋"/>
          <w:sz w:val="28"/>
          <w:szCs w:val="28"/>
          <w:highlight w:val="none"/>
        </w:rPr>
        <w:t>类）年初预算为132.46万元，支出决算为124.59万元，完成年初预算的</w:t>
      </w:r>
      <w:r>
        <w:rPr>
          <w:rFonts w:hint="eastAsia" w:ascii="仿宋" w:hAnsi="仿宋" w:eastAsia="仿宋"/>
          <w:sz w:val="28"/>
          <w:szCs w:val="28"/>
          <w:highlight w:val="none"/>
          <w:lang w:val="en-US" w:eastAsia="zh-CN"/>
        </w:rPr>
        <w:t>94.06</w:t>
      </w:r>
      <w:r>
        <w:rPr>
          <w:rFonts w:ascii="仿宋" w:hAnsi="仿宋" w:eastAsia="仿宋"/>
          <w:sz w:val="28"/>
          <w:szCs w:val="28"/>
          <w:highlight w:val="none"/>
        </w:rPr>
        <w:t>%</w:t>
      </w:r>
      <w:r>
        <w:rPr>
          <w:rFonts w:hint="eastAsia" w:ascii="仿宋" w:hAnsi="仿宋" w:eastAsia="仿宋"/>
          <w:sz w:val="28"/>
          <w:szCs w:val="28"/>
          <w:highlight w:val="none"/>
        </w:rPr>
        <w:t>。</w:t>
      </w:r>
      <w:r>
        <w:rPr>
          <w:rFonts w:hint="eastAsia" w:ascii="仿宋" w:hAnsi="仿宋" w:eastAsia="仿宋"/>
          <w:color w:val="000000" w:themeColor="text1"/>
          <w:sz w:val="28"/>
          <w:szCs w:val="28"/>
          <w:highlight w:val="none"/>
          <w14:textFill>
            <w14:solidFill>
              <w14:schemeClr w14:val="tx1"/>
            </w14:solidFill>
          </w14:textFill>
        </w:rPr>
        <w:t>预决算</w:t>
      </w:r>
      <w:r>
        <w:rPr>
          <w:rFonts w:hint="eastAsia" w:ascii="仿宋" w:hAnsi="仿宋" w:eastAsia="仿宋"/>
          <w:color w:val="000000" w:themeColor="text1"/>
          <w:sz w:val="28"/>
          <w:szCs w:val="28"/>
          <w:highlight w:val="none"/>
          <w:lang w:val="en-US" w:eastAsia="zh-CN"/>
          <w14:textFill>
            <w14:solidFill>
              <w14:schemeClr w14:val="tx1"/>
            </w14:solidFill>
          </w14:textFill>
        </w:rPr>
        <w:t>存有</w:t>
      </w:r>
      <w:r>
        <w:rPr>
          <w:rFonts w:hint="eastAsia" w:ascii="仿宋" w:hAnsi="仿宋" w:eastAsia="仿宋"/>
          <w:color w:val="000000" w:themeColor="text1"/>
          <w:sz w:val="28"/>
          <w:szCs w:val="28"/>
          <w:highlight w:val="none"/>
          <w14:textFill>
            <w14:solidFill>
              <w14:schemeClr w14:val="tx1"/>
            </w14:solidFill>
          </w14:textFill>
        </w:rPr>
        <w:t>差异</w:t>
      </w:r>
      <w:r>
        <w:rPr>
          <w:rFonts w:hint="eastAsia" w:ascii="仿宋" w:hAnsi="仿宋" w:eastAsia="仿宋"/>
          <w:color w:val="000000" w:themeColor="text1"/>
          <w:sz w:val="28"/>
          <w:szCs w:val="28"/>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t>基数调整以及人员增减变动。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支出具体情况如下</w:t>
      </w:r>
      <w:r>
        <w:rPr>
          <w:rFonts w:hint="eastAsia" w:ascii="仿宋" w:hAnsi="仿宋" w:eastAsia="仿宋"/>
          <w:sz w:val="28"/>
          <w:szCs w:val="28"/>
          <w:highlight w:val="none"/>
        </w:rPr>
        <w:t>：</w:t>
      </w:r>
    </w:p>
    <w:tbl>
      <w:tblPr>
        <w:tblStyle w:val="6"/>
        <w:tblW w:w="868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223"/>
        <w:gridCol w:w="847"/>
        <w:gridCol w:w="908"/>
        <w:gridCol w:w="1095"/>
        <w:gridCol w:w="187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2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84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90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87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7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2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84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101.38</w:t>
            </w:r>
          </w:p>
        </w:tc>
        <w:tc>
          <w:tcPr>
            <w:tcW w:w="90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98.52</w:t>
            </w:r>
          </w:p>
        </w:tc>
        <w:tc>
          <w:tcPr>
            <w:tcW w:w="10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97.18%</w:t>
            </w:r>
          </w:p>
        </w:tc>
        <w:tc>
          <w:tcPr>
            <w:tcW w:w="187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按照国家政策规定缴纳职工住房公积金</w:t>
            </w:r>
          </w:p>
        </w:tc>
        <w:tc>
          <w:tcPr>
            <w:tcW w:w="17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基数调整以及人员增减变动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2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84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101.38</w:t>
            </w:r>
          </w:p>
        </w:tc>
        <w:tc>
          <w:tcPr>
            <w:tcW w:w="90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98.52</w:t>
            </w:r>
          </w:p>
        </w:tc>
        <w:tc>
          <w:tcPr>
            <w:tcW w:w="10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87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按照国家政策规定缴纳职工住房公积金</w:t>
            </w:r>
          </w:p>
        </w:tc>
        <w:tc>
          <w:tcPr>
            <w:tcW w:w="17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基数调整以及人员增减变动</w:t>
            </w:r>
          </w:p>
        </w:tc>
      </w:tr>
    </w:tbl>
    <w:p>
      <w:pPr>
        <w:keepNext w:val="0"/>
        <w:keepLines w:val="0"/>
        <w:widowControl w:val="0"/>
        <w:numPr>
          <w:ilvl w:val="0"/>
          <w:numId w:val="0"/>
        </w:numPr>
        <w:suppressLineNumbers w:val="0"/>
        <w:spacing w:before="0" w:beforeAutospacing="0" w:after="0" w:afterAutospacing="0"/>
        <w:ind w:left="420" w:leftChars="0" w:right="0" w:rightChars="0"/>
        <w:jc w:val="center"/>
        <w:rPr>
          <w:rFonts w:hint="eastAsia" w:eastAsia="仿宋"/>
          <w:color w:val="FF0000"/>
          <w:highlight w:val="none"/>
          <w:lang w:val="en-US" w:eastAsia="zh-CN"/>
        </w:rPr>
      </w:pPr>
      <w:r>
        <w:rPr>
          <w:rFonts w:hint="eastAsia" w:ascii="仿宋" w:hAnsi="仿宋" w:eastAsia="仿宋" w:cs="仿宋"/>
          <w:sz w:val="32"/>
          <w:szCs w:val="32"/>
          <w:highlight w:val="none"/>
        </w:rPr>
        <w:drawing>
          <wp:inline distT="0" distB="0" distL="114300" distR="114300">
            <wp:extent cx="4264660" cy="3034030"/>
            <wp:effectExtent l="4445" t="5080" r="17145" b="8890"/>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left"/>
        <w:textAlignment w:val="auto"/>
        <w:rPr>
          <w:rFonts w:hint="eastAsia" w:eastAsia="仿宋"/>
          <w:color w:val="FF0000"/>
          <w:sz w:val="28"/>
          <w:szCs w:val="28"/>
          <w:highlight w:val="none"/>
          <w:lang w:val="en-US" w:eastAsia="zh-CN"/>
        </w:rPr>
      </w:pPr>
      <w:r>
        <w:rPr>
          <w:rFonts w:hint="eastAsia" w:ascii="仿宋" w:hAnsi="仿宋" w:eastAsia="仿宋"/>
          <w:sz w:val="28"/>
          <w:szCs w:val="28"/>
          <w:highlight w:val="none"/>
          <w:lang w:eastAsia="zh-CN"/>
        </w:rPr>
        <w:t>其他</w:t>
      </w:r>
      <w:r>
        <w:rPr>
          <w:rFonts w:hint="eastAsia" w:ascii="仿宋" w:hAnsi="仿宋" w:eastAsia="仿宋"/>
          <w:sz w:val="28"/>
          <w:szCs w:val="28"/>
          <w:highlight w:val="none"/>
        </w:rPr>
        <w:t>支出</w:t>
      </w:r>
      <w:r>
        <w:rPr>
          <w:rFonts w:ascii="仿宋" w:hAnsi="仿宋" w:eastAsia="仿宋"/>
          <w:sz w:val="28"/>
          <w:szCs w:val="28"/>
          <w:u w:color="auto"/>
        </w:rPr>
        <w:t>（2</w:t>
      </w:r>
      <w:r>
        <w:rPr>
          <w:rFonts w:hint="eastAsia" w:ascii="仿宋" w:hAnsi="仿宋" w:eastAsia="仿宋"/>
          <w:sz w:val="28"/>
          <w:szCs w:val="28"/>
          <w:u w:color="auto"/>
          <w:lang w:val="en-US" w:eastAsia="zh-CN"/>
        </w:rPr>
        <w:t>29</w:t>
      </w:r>
      <w:r>
        <w:rPr>
          <w:rFonts w:hint="eastAsia" w:ascii="仿宋" w:hAnsi="仿宋" w:eastAsia="仿宋"/>
          <w:sz w:val="28"/>
          <w:szCs w:val="28"/>
          <w:highlight w:val="none"/>
        </w:rPr>
        <w:t>类）年初预算为</w:t>
      </w:r>
      <w:r>
        <w:rPr>
          <w:rFonts w:ascii="仿宋" w:hAnsi="仿宋" w:eastAsia="仿宋"/>
          <w:sz w:val="28"/>
          <w:szCs w:val="28"/>
          <w:highlight w:val="none"/>
        </w:rPr>
        <w:t>0.00</w:t>
      </w:r>
      <w:r>
        <w:rPr>
          <w:rFonts w:hint="eastAsia" w:ascii="仿宋" w:hAnsi="仿宋" w:eastAsia="仿宋"/>
          <w:sz w:val="28"/>
          <w:szCs w:val="28"/>
          <w:highlight w:val="none"/>
        </w:rPr>
        <w:t>万元，支出决算为</w:t>
      </w:r>
      <w:r>
        <w:rPr>
          <w:rFonts w:hint="eastAsia" w:ascii="仿宋" w:hAnsi="仿宋" w:eastAsia="仿宋"/>
          <w:sz w:val="28"/>
          <w:szCs w:val="28"/>
          <w:highlight w:val="none"/>
          <w:lang w:val="en-US" w:eastAsia="zh-CN"/>
        </w:rPr>
        <w:t>302.63</w:t>
      </w:r>
      <w:r>
        <w:rPr>
          <w:rFonts w:hint="eastAsia" w:ascii="仿宋" w:hAnsi="仿宋" w:eastAsia="仿宋"/>
          <w:sz w:val="28"/>
          <w:szCs w:val="28"/>
          <w:highlight w:val="none"/>
        </w:rPr>
        <w:t>万元，完成年初预算的</w:t>
      </w:r>
      <w:r>
        <w:rPr>
          <w:rFonts w:ascii="仿宋" w:hAnsi="仿宋" w:eastAsia="仿宋"/>
          <w:sz w:val="28"/>
          <w:szCs w:val="28"/>
          <w:highlight w:val="none"/>
        </w:rPr>
        <w:t>100.00%</w:t>
      </w:r>
      <w:r>
        <w:rPr>
          <w:rFonts w:hint="eastAsia" w:ascii="仿宋" w:hAnsi="仿宋" w:eastAsia="仿宋"/>
          <w:sz w:val="28"/>
          <w:szCs w:val="28"/>
          <w:highlight w:val="none"/>
        </w:rPr>
        <w:t>。</w:t>
      </w:r>
      <w:r>
        <w:rPr>
          <w:rFonts w:hint="eastAsia" w:ascii="仿宋" w:hAnsi="仿宋" w:eastAsia="仿宋"/>
          <w:color w:val="000000" w:themeColor="text1"/>
          <w:sz w:val="28"/>
          <w:szCs w:val="28"/>
          <w:highlight w:val="none"/>
          <w14:textFill>
            <w14:solidFill>
              <w14:schemeClr w14:val="tx1"/>
            </w14:solidFill>
          </w14:textFill>
        </w:rPr>
        <w:t>预决算</w:t>
      </w:r>
      <w:r>
        <w:rPr>
          <w:rFonts w:hint="eastAsia" w:ascii="仿宋" w:hAnsi="仿宋" w:eastAsia="仿宋"/>
          <w:color w:val="000000" w:themeColor="text1"/>
          <w:sz w:val="28"/>
          <w:szCs w:val="28"/>
          <w:highlight w:val="none"/>
          <w:lang w:val="en-US" w:eastAsia="zh-CN"/>
          <w14:textFill>
            <w14:solidFill>
              <w14:schemeClr w14:val="tx1"/>
            </w14:solidFill>
          </w14:textFill>
        </w:rPr>
        <w:t>存有</w:t>
      </w:r>
      <w:r>
        <w:rPr>
          <w:rFonts w:hint="eastAsia" w:ascii="仿宋" w:hAnsi="仿宋" w:eastAsia="仿宋"/>
          <w:color w:val="000000" w:themeColor="text1"/>
          <w:sz w:val="28"/>
          <w:szCs w:val="28"/>
          <w:highlight w:val="none"/>
          <w14:textFill>
            <w14:solidFill>
              <w14:schemeClr w14:val="tx1"/>
            </w14:solidFill>
          </w14:textFill>
        </w:rPr>
        <w:t>差异</w:t>
      </w:r>
      <w:r>
        <w:rPr>
          <w:rFonts w:hint="eastAsia" w:ascii="仿宋" w:hAnsi="仿宋" w:eastAsia="仿宋"/>
          <w:color w:val="000000" w:themeColor="text1"/>
          <w:sz w:val="28"/>
          <w:szCs w:val="28"/>
          <w:highlight w:val="none"/>
          <w:lang w:val="en-US" w:eastAsia="zh-CN"/>
          <w14:textFill>
            <w14:solidFill>
              <w14:schemeClr w14:val="tx1"/>
            </w14:solidFill>
          </w14:textFill>
        </w:rPr>
        <w:t>原因是：</w:t>
      </w:r>
      <w:r>
        <w:rPr>
          <w:rFonts w:hint="eastAsia" w:ascii="仿宋" w:hAnsi="仿宋" w:eastAsia="仿宋"/>
          <w:sz w:val="28"/>
          <w:szCs w:val="28"/>
          <w:highlight w:val="none"/>
          <w:lang w:val="en-US" w:eastAsia="zh-CN"/>
        </w:rPr>
        <w:t>该项支出为临时安排的支出。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支出具体情况如下</w:t>
      </w:r>
      <w:r>
        <w:rPr>
          <w:rFonts w:hint="eastAsia" w:ascii="仿宋" w:hAnsi="仿宋" w:eastAsia="仿宋"/>
          <w:sz w:val="28"/>
          <w:szCs w:val="28"/>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302.63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职工奖励性补贴和伙食补助费支出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该项支出为临时安排的支出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2"/>
                <w:sz w:val="18"/>
                <w:szCs w:val="18"/>
                <w:highlight w:val="none"/>
                <w:u w:val="none"/>
                <w:lang w:val="en-US" w:eastAsia="zh-CN" w:bidi="ar-SA"/>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302.63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职工奖励性补贴和伙食补助费支出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该项支出为临时安排的支出</w:t>
            </w:r>
          </w:p>
        </w:tc>
      </w:tr>
    </w:tbl>
    <w:p>
      <w:pPr>
        <w:jc w:val="left"/>
        <w:rPr>
          <w:rFonts w:hint="eastAsia" w:ascii="仿宋" w:hAnsi="仿宋" w:eastAsia="仿宋"/>
          <w:sz w:val="32"/>
          <w:szCs w:val="32"/>
          <w:highlight w:val="none"/>
        </w:rPr>
      </w:pPr>
    </w:p>
    <w:p>
      <w:pPr>
        <w:jc w:val="center"/>
        <w:rPr>
          <w:rFonts w:hint="eastAsia" w:ascii="黑体" w:hAnsi="黑体" w:eastAsia="黑体" w:cs="黑体"/>
          <w:sz w:val="32"/>
          <w:szCs w:val="32"/>
          <w:highlight w:val="none"/>
        </w:rPr>
      </w:pPr>
      <w:r>
        <w:rPr>
          <w:rFonts w:hint="eastAsia" w:ascii="仿宋" w:hAnsi="仿宋" w:eastAsia="仿宋" w:cs="仿宋"/>
          <w:sz w:val="32"/>
          <w:szCs w:val="32"/>
          <w:highlight w:val="none"/>
        </w:rPr>
        <w:drawing>
          <wp:inline distT="0" distB="0" distL="114300" distR="114300">
            <wp:extent cx="4245610" cy="2806700"/>
            <wp:effectExtent l="4445" t="4445" r="17145" b="825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left"/>
        <w:rPr>
          <w:rFonts w:hint="eastAsia" w:ascii="黑体" w:hAnsi="黑体" w:eastAsia="黑体" w:cs="黑体"/>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lang w:eastAsia="zh-CN"/>
        </w:rPr>
        <w:t>我部门</w:t>
      </w:r>
      <w:r>
        <w:rPr>
          <w:rFonts w:hint="eastAsia" w:ascii="仿宋" w:hAnsi="仿宋" w:eastAsia="仿宋" w:cs="仿宋"/>
          <w:sz w:val="28"/>
          <w:szCs w:val="28"/>
          <w:highlight w:val="none"/>
        </w:rPr>
        <w:t>2022年度一般公共预算财政拨款基本支出</w:t>
      </w:r>
      <w:r>
        <w:rPr>
          <w:rFonts w:hint="eastAsia" w:ascii="仿宋" w:hAnsi="仿宋" w:eastAsia="仿宋" w:cs="仿宋"/>
          <w:sz w:val="28"/>
          <w:szCs w:val="28"/>
          <w:u w:color="auto"/>
          <w:lang w:val="en-US" w:eastAsia="zh-CN"/>
        </w:rPr>
        <w:t>1759.63</w:t>
      </w:r>
      <w:r>
        <w:rPr>
          <w:rFonts w:hint="eastAsia" w:ascii="仿宋" w:hAnsi="仿宋" w:eastAsia="仿宋" w:cs="仿宋"/>
          <w:sz w:val="28"/>
          <w:szCs w:val="28"/>
          <w:highlight w:val="none"/>
        </w:rPr>
        <w:t>万元，</w:t>
      </w:r>
      <w:r>
        <w:rPr>
          <w:rFonts w:hint="default" w:ascii="仿宋_GB2312" w:hAnsi="微软雅黑" w:eastAsia="仿宋_GB2312" w:cs="仿宋_GB2312"/>
          <w:i w:val="0"/>
          <w:iCs w:val="0"/>
          <w:caps w:val="0"/>
          <w:color w:val="000000"/>
          <w:spacing w:val="0"/>
          <w:sz w:val="28"/>
          <w:szCs w:val="28"/>
          <w:highlight w:val="none"/>
          <w:shd w:val="clear" w:color="auto" w:fill="FFFFFF"/>
        </w:rPr>
        <w:t>其中：人员经费支出</w:t>
      </w:r>
      <w:r>
        <w:rPr>
          <w:rFonts w:hint="eastAsia" w:ascii="仿宋" w:hAnsi="仿宋" w:eastAsia="仿宋" w:cs="仿宋"/>
          <w:sz w:val="28"/>
          <w:szCs w:val="28"/>
          <w:highlight w:val="none"/>
          <w:lang w:val="en-US" w:eastAsia="zh-CN"/>
        </w:rPr>
        <w:t>1675.25</w:t>
      </w:r>
      <w:r>
        <w:rPr>
          <w:rFonts w:hint="default" w:ascii="仿宋_GB2312" w:hAnsi="微软雅黑" w:eastAsia="仿宋_GB2312" w:cs="仿宋_GB2312"/>
          <w:i w:val="0"/>
          <w:iCs w:val="0"/>
          <w:caps w:val="0"/>
          <w:color w:val="000000"/>
          <w:spacing w:val="0"/>
          <w:sz w:val="28"/>
          <w:szCs w:val="28"/>
          <w:highlight w:val="none"/>
          <w:shd w:val="clear" w:color="auto" w:fill="FFFFFF"/>
        </w:rPr>
        <w:t>万元，公用经费支出</w:t>
      </w:r>
      <w:r>
        <w:rPr>
          <w:rFonts w:hint="eastAsia" w:ascii="仿宋" w:hAnsi="仿宋" w:eastAsia="仿宋" w:cs="仿宋"/>
          <w:sz w:val="28"/>
          <w:szCs w:val="28"/>
          <w:highlight w:val="none"/>
          <w:lang w:val="en-US" w:eastAsia="zh-CN"/>
        </w:rPr>
        <w:t>84.38</w:t>
      </w:r>
      <w:r>
        <w:rPr>
          <w:rFonts w:hint="default" w:ascii="仿宋_GB2312" w:hAnsi="微软雅黑" w:eastAsia="仿宋_GB2312" w:cs="仿宋_GB2312"/>
          <w:i w:val="0"/>
          <w:iCs w:val="0"/>
          <w:caps w:val="0"/>
          <w:color w:val="000000"/>
          <w:spacing w:val="0"/>
          <w:sz w:val="28"/>
          <w:szCs w:val="28"/>
          <w:highlight w:val="none"/>
          <w:shd w:val="clear" w:color="auto" w:fill="FFFFFF"/>
        </w:rPr>
        <w:t>万元，</w:t>
      </w:r>
      <w:r>
        <w:rPr>
          <w:rFonts w:hint="eastAsia" w:ascii="仿宋" w:hAnsi="仿宋" w:eastAsia="仿宋" w:cs="仿宋"/>
          <w:sz w:val="28"/>
          <w:szCs w:val="28"/>
          <w:highlight w:val="none"/>
        </w:rPr>
        <w:t>支出具体情况如下：</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pPr>
      <w:r>
        <w:rPr>
          <w:rFonts w:hint="eastAsia" w:ascii="仿宋" w:hAnsi="仿宋" w:eastAsia="仿宋" w:cs="仿宋"/>
          <w:sz w:val="28"/>
          <w:szCs w:val="28"/>
          <w:highlight w:val="none"/>
        </w:rPr>
        <w:t>工资福利支出</w:t>
      </w:r>
      <w:r>
        <w:rPr>
          <w:rFonts w:hint="eastAsia" w:ascii="仿宋" w:hAnsi="仿宋" w:eastAsia="仿宋" w:cs="仿宋"/>
          <w:sz w:val="28"/>
          <w:szCs w:val="28"/>
          <w:u w:color="auto"/>
          <w:lang w:val="en-US" w:eastAsia="zh-CN"/>
        </w:rPr>
        <w:t>1621.73</w:t>
      </w:r>
      <w:r>
        <w:rPr>
          <w:rFonts w:ascii="仿宋" w:hAnsi="仿宋" w:eastAsia="仿宋" w:cs="仿宋"/>
          <w:sz w:val="28"/>
          <w:szCs w:val="28"/>
          <w:u w:color="auto"/>
        </w:rPr>
        <w:t>万元，</w:t>
      </w:r>
      <w:r>
        <w:rPr>
          <w:rFonts w:hint="default" w:ascii="仿宋_GB2312" w:hAnsi="微软雅黑" w:eastAsia="仿宋_GB2312" w:cs="仿宋_GB2312"/>
          <w:i w:val="0"/>
          <w:iCs w:val="0"/>
          <w:caps w:val="0"/>
          <w:color w:val="000000"/>
          <w:spacing w:val="0"/>
          <w:sz w:val="28"/>
          <w:szCs w:val="28"/>
          <w:highlight w:val="none"/>
          <w:shd w:val="clear" w:color="auto" w:fill="FFFFFF"/>
        </w:rPr>
        <w:t>完成年初预算的</w:t>
      </w:r>
      <w:r>
        <w:rPr>
          <w:rFonts w:hint="eastAsia" w:ascii="仿宋_GB2312" w:hAnsi="微软雅黑" w:eastAsia="仿宋_GB2312" w:cs="仿宋_GB2312"/>
          <w:i w:val="0"/>
          <w:iCs w:val="0"/>
          <w:caps w:val="0"/>
          <w:color w:val="000000"/>
          <w:spacing w:val="0"/>
          <w:sz w:val="28"/>
          <w:szCs w:val="28"/>
          <w:highlight w:val="none"/>
          <w:shd w:val="clear" w:color="auto" w:fill="FFFFFF"/>
          <w:lang w:val="en-US" w:eastAsia="zh-CN"/>
        </w:rPr>
        <w:t>127.44</w:t>
      </w:r>
      <w:r>
        <w:rPr>
          <w:rFonts w:hint="eastAsia" w:ascii="仿宋" w:hAnsi="仿宋" w:eastAsia="仿宋" w:cs="仿宋"/>
          <w:sz w:val="28"/>
          <w:szCs w:val="28"/>
          <w:highlight w:val="none"/>
        </w:rPr>
        <w:t>%</w:t>
      </w:r>
      <w:r>
        <w:rPr>
          <w:rFonts w:hint="default" w:ascii="仿宋_GB2312" w:hAnsi="微软雅黑" w:eastAsia="仿宋_GB2312" w:cs="仿宋_GB2312"/>
          <w:i w:val="0"/>
          <w:iCs w:val="0"/>
          <w:caps w:val="0"/>
          <w:color w:val="000000"/>
          <w:spacing w:val="0"/>
          <w:sz w:val="28"/>
          <w:szCs w:val="28"/>
          <w:highlight w:val="none"/>
          <w:shd w:val="clear" w:color="auto" w:fill="FFFFFF"/>
        </w:rPr>
        <w:t>，</w:t>
      </w:r>
      <w:r>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t>主要原因是：人员增减变动及调资，增加奖励性补贴和伙食补助费支出。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sz w:val="28"/>
          <w:szCs w:val="28"/>
          <w:highlight w:val="none"/>
          <w:lang w:val="en-US" w:eastAsia="zh-CN"/>
        </w:rPr>
        <w:t>支出具体情况如下</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30101基本工资467.72万元，30102津贴补贴323.55万元，30103奖金435.81万元，30106伙食补助费21.97万元，30107绩效工资7.95万元，30108机关事业单位基本养老保险缴费164.31万元，30110职工基本医疗保险缴费67.39万元，30112其他社会保障缴费2.6万元，30113住房公积金124.59万元，30114医疗费0.40万元，30199其他工资福利支出5.43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ascii="仿宋" w:hAnsi="仿宋" w:eastAsia="仿宋" w:cs="仿宋"/>
          <w:color w:val="FF0000"/>
          <w:sz w:val="28"/>
          <w:szCs w:val="28"/>
          <w:highlight w:val="none"/>
        </w:rPr>
      </w:pPr>
      <w:r>
        <w:rPr>
          <w:rFonts w:hint="eastAsia" w:ascii="仿宋" w:hAnsi="仿宋" w:eastAsia="仿宋" w:cs="仿宋"/>
          <w:sz w:val="28"/>
          <w:szCs w:val="28"/>
          <w:highlight w:val="none"/>
        </w:rPr>
        <w:t>商品和服务支出</w:t>
      </w:r>
      <w:r>
        <w:rPr>
          <w:rFonts w:hint="eastAsia" w:ascii="仿宋" w:hAnsi="仿宋" w:eastAsia="仿宋" w:cs="仿宋"/>
          <w:sz w:val="28"/>
          <w:szCs w:val="28"/>
          <w:highlight w:val="none"/>
          <w:lang w:val="en-US" w:eastAsia="zh-CN"/>
        </w:rPr>
        <w:t>84.38</w:t>
      </w:r>
      <w:r>
        <w:rPr>
          <w:rFonts w:ascii="仿宋" w:hAnsi="仿宋" w:eastAsia="仿宋" w:cs="仿宋"/>
          <w:sz w:val="28"/>
          <w:szCs w:val="28"/>
          <w:u w:color="auto"/>
        </w:rPr>
        <w:t>万元，</w:t>
      </w:r>
      <w:r>
        <w:rPr>
          <w:rFonts w:hint="default" w:ascii="仿宋_GB2312" w:hAnsi="微软雅黑" w:eastAsia="仿宋_GB2312" w:cs="仿宋_GB2312"/>
          <w:i w:val="0"/>
          <w:iCs w:val="0"/>
          <w:caps w:val="0"/>
          <w:color w:val="000000"/>
          <w:spacing w:val="0"/>
          <w:sz w:val="28"/>
          <w:szCs w:val="28"/>
          <w:highlight w:val="none"/>
          <w:shd w:val="clear" w:color="auto" w:fill="FFFFFF"/>
        </w:rPr>
        <w:t>完成年初预算的</w:t>
      </w:r>
      <w:r>
        <w:rPr>
          <w:rFonts w:hint="eastAsia" w:ascii="仿宋" w:hAnsi="仿宋" w:eastAsia="仿宋" w:cs="仿宋"/>
          <w:sz w:val="28"/>
          <w:szCs w:val="28"/>
          <w:highlight w:val="none"/>
          <w:lang w:val="en-US" w:eastAsia="zh-CN"/>
        </w:rPr>
        <w:t>45.56</w:t>
      </w:r>
      <w:r>
        <w:rPr>
          <w:rFonts w:hint="eastAsia" w:ascii="仿宋" w:hAnsi="仿宋" w:eastAsia="仿宋" w:cs="仿宋"/>
          <w:sz w:val="28"/>
          <w:szCs w:val="28"/>
          <w:highlight w:val="none"/>
        </w:rPr>
        <w:t>%</w:t>
      </w:r>
      <w:r>
        <w:rPr>
          <w:rFonts w:hint="default" w:ascii="仿宋_GB2312" w:hAnsi="微软雅黑" w:eastAsia="仿宋_GB2312" w:cs="仿宋_GB2312"/>
          <w:i w:val="0"/>
          <w:iCs w:val="0"/>
          <w:caps w:val="0"/>
          <w:color w:val="000000"/>
          <w:spacing w:val="0"/>
          <w:sz w:val="28"/>
          <w:szCs w:val="28"/>
          <w:highlight w:val="none"/>
          <w:shd w:val="clear" w:color="auto" w:fill="FFFFFF"/>
        </w:rPr>
        <w:t>，</w:t>
      </w:r>
      <w:r>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t>主要原因是：财政资金紧张，压减开支。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sz w:val="28"/>
          <w:szCs w:val="28"/>
          <w:highlight w:val="none"/>
          <w:lang w:val="en-US" w:eastAsia="zh-CN"/>
        </w:rPr>
        <w:t>支出具体情况如下</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30201办公费5.50万元，30202印刷费0.97万元，30205水费3.15万元，30206电费7.41万元，30207邮电费22.23万元，30209物业管理费0.29万元，30213维修（护）费0.06万元，30218专用材料费0.50万元，30226劳务费3.66万元，30228工会经费21.76万元，30231公务用车运行维护费17.90万元，30239其他交通费用0.94万元，30299其他商品和服务支出0.01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134485" cy="2997200"/>
            <wp:effectExtent l="5080" t="4445" r="13335" b="825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ascii="仿宋" w:hAnsi="仿宋" w:eastAsia="仿宋" w:cs="仿宋"/>
          <w:color w:val="FF0000"/>
          <w:sz w:val="28"/>
          <w:szCs w:val="28"/>
          <w:highlight w:val="none"/>
        </w:rPr>
      </w:pPr>
      <w:r>
        <w:rPr>
          <w:rFonts w:hint="eastAsia" w:ascii="仿宋" w:hAnsi="仿宋" w:eastAsia="仿宋" w:cs="仿宋"/>
          <w:sz w:val="28"/>
          <w:szCs w:val="28"/>
          <w:highlight w:val="none"/>
        </w:rPr>
        <w:t>对个人和家庭的补助</w:t>
      </w:r>
      <w:r>
        <w:rPr>
          <w:rFonts w:hint="eastAsia" w:ascii="仿宋" w:hAnsi="仿宋" w:eastAsia="仿宋" w:cs="仿宋"/>
          <w:sz w:val="28"/>
          <w:szCs w:val="28"/>
          <w:u w:color="auto"/>
          <w:lang w:val="en-US" w:eastAsia="zh-CN"/>
        </w:rPr>
        <w:t>53.52</w:t>
      </w:r>
      <w:r>
        <w:rPr>
          <w:rFonts w:ascii="仿宋" w:hAnsi="仿宋" w:eastAsia="仿宋" w:cs="仿宋"/>
          <w:sz w:val="28"/>
          <w:szCs w:val="28"/>
          <w:u w:color="auto"/>
        </w:rPr>
        <w:t>万元，</w:t>
      </w:r>
      <w:r>
        <w:rPr>
          <w:rFonts w:hint="default" w:ascii="仿宋_GB2312" w:hAnsi="微软雅黑" w:eastAsia="仿宋_GB2312" w:cs="仿宋_GB2312"/>
          <w:i w:val="0"/>
          <w:iCs w:val="0"/>
          <w:caps w:val="0"/>
          <w:color w:val="000000"/>
          <w:spacing w:val="0"/>
          <w:sz w:val="28"/>
          <w:szCs w:val="28"/>
          <w:highlight w:val="none"/>
          <w:shd w:val="clear" w:color="auto" w:fill="FFFFFF"/>
        </w:rPr>
        <w:t>完成年初预算的</w:t>
      </w:r>
      <w:r>
        <w:rPr>
          <w:rFonts w:hint="eastAsia" w:ascii="仿宋" w:hAnsi="仿宋" w:eastAsia="仿宋" w:cs="仿宋"/>
          <w:sz w:val="28"/>
          <w:szCs w:val="28"/>
          <w:highlight w:val="none"/>
          <w:lang w:val="en-US" w:eastAsia="zh-CN"/>
        </w:rPr>
        <w:t>123.49</w:t>
      </w:r>
      <w:r>
        <w:rPr>
          <w:rFonts w:hint="eastAsia" w:ascii="仿宋" w:hAnsi="仿宋" w:eastAsia="仿宋" w:cs="仿宋"/>
          <w:sz w:val="28"/>
          <w:szCs w:val="28"/>
          <w:highlight w:val="none"/>
        </w:rPr>
        <w:t>%</w:t>
      </w:r>
      <w:r>
        <w:rPr>
          <w:rFonts w:hint="default" w:ascii="仿宋_GB2312" w:hAnsi="微软雅黑" w:eastAsia="仿宋_GB2312" w:cs="仿宋_GB2312"/>
          <w:i w:val="0"/>
          <w:iCs w:val="0"/>
          <w:caps w:val="0"/>
          <w:color w:val="000000"/>
          <w:spacing w:val="0"/>
          <w:sz w:val="28"/>
          <w:szCs w:val="28"/>
          <w:highlight w:val="none"/>
          <w:shd w:val="clear" w:color="auto" w:fill="FFFFFF"/>
        </w:rPr>
        <w:t>，</w:t>
      </w:r>
      <w:r>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t>主要原因是：退休人员增加，本年度食品药品安全协管员工资在基本支出</w:t>
      </w:r>
      <w:r>
        <w:rPr>
          <w:rFonts w:hint="eastAsia" w:ascii="仿宋" w:hAnsi="仿宋" w:eastAsia="仿宋" w:cs="仿宋"/>
          <w:sz w:val="28"/>
          <w:szCs w:val="28"/>
          <w:highlight w:val="none"/>
          <w:lang w:val="en-US" w:eastAsia="zh-CN"/>
        </w:rPr>
        <w:t>30305生活补助科目下核算。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sz w:val="28"/>
          <w:szCs w:val="28"/>
          <w:highlight w:val="none"/>
          <w:lang w:val="en-US" w:eastAsia="zh-CN"/>
        </w:rPr>
        <w:t>支出具体情况如下</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30305生活补助53.48万元，30309奖励金0.01万元，30399其他对个人和家庭的补助0.03万元，。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ascii="仿宋" w:hAnsi="仿宋" w:eastAsia="仿宋" w:cs="仿宋"/>
          <w:color w:val="FF0000"/>
          <w:sz w:val="28"/>
          <w:szCs w:val="28"/>
          <w:highlight w:val="none"/>
        </w:rPr>
      </w:pPr>
      <w:r>
        <w:rPr>
          <w:rFonts w:hint="eastAsia" w:ascii="仿宋" w:hAnsi="仿宋" w:eastAsia="仿宋" w:cs="仿宋"/>
          <w:sz w:val="28"/>
          <w:szCs w:val="28"/>
          <w:highlight w:val="none"/>
        </w:rPr>
        <w:t>债务利息及费用支出</w:t>
      </w:r>
      <w:r>
        <w:rPr>
          <w:rFonts w:ascii="仿宋" w:hAnsi="仿宋" w:eastAsia="仿宋" w:cs="仿宋"/>
          <w:sz w:val="28"/>
          <w:szCs w:val="28"/>
          <w:u w:color="auto"/>
        </w:rPr>
        <w:t>0.00万元，</w:t>
      </w:r>
      <w:r>
        <w:rPr>
          <w:rFonts w:hint="default" w:ascii="仿宋_GB2312" w:hAnsi="微软雅黑" w:eastAsia="仿宋_GB2312" w:cs="仿宋_GB2312"/>
          <w:i w:val="0"/>
          <w:iCs w:val="0"/>
          <w:caps w:val="0"/>
          <w:color w:val="000000"/>
          <w:spacing w:val="0"/>
          <w:sz w:val="28"/>
          <w:szCs w:val="28"/>
          <w:highlight w:val="none"/>
          <w:shd w:val="clear" w:color="auto" w:fill="FFFFFF"/>
        </w:rPr>
        <w:t>完成年初预算的</w:t>
      </w:r>
      <w:r>
        <w:rPr>
          <w:rFonts w:hint="eastAsia" w:ascii="仿宋" w:hAnsi="仿宋" w:eastAsia="仿宋" w:cs="仿宋"/>
          <w:sz w:val="28"/>
          <w:szCs w:val="28"/>
          <w:highlight w:val="none"/>
        </w:rPr>
        <w:t>0%</w:t>
      </w:r>
      <w:r>
        <w:rPr>
          <w:rFonts w:hint="default" w:ascii="仿宋_GB2312" w:hAnsi="微软雅黑" w:eastAsia="仿宋_GB2312" w:cs="仿宋_GB2312"/>
          <w:i w:val="0"/>
          <w:iCs w:val="0"/>
          <w:caps w:val="0"/>
          <w:color w:val="000000"/>
          <w:spacing w:val="0"/>
          <w:sz w:val="28"/>
          <w:szCs w:val="28"/>
          <w:highlight w:val="none"/>
          <w:shd w:val="clear" w:color="auto" w:fill="FFFFFF"/>
        </w:rPr>
        <w:t>，</w:t>
      </w:r>
      <w:r>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t>主要原因是：</w:t>
      </w:r>
      <w:r>
        <w:rPr>
          <w:rFonts w:hint="eastAsia" w:ascii="仿宋" w:hAnsi="仿宋" w:eastAsia="仿宋" w:cs="仿宋"/>
          <w:sz w:val="28"/>
          <w:szCs w:val="28"/>
          <w:highlight w:val="none"/>
          <w:lang w:val="en-US" w:eastAsia="zh-CN"/>
        </w:rPr>
        <w:t>我部门无</w:t>
      </w:r>
      <w:r>
        <w:rPr>
          <w:rFonts w:hint="eastAsia" w:ascii="仿宋" w:hAnsi="仿宋" w:eastAsia="仿宋" w:cs="仿宋"/>
          <w:sz w:val="28"/>
          <w:szCs w:val="28"/>
          <w:highlight w:val="none"/>
        </w:rPr>
        <w:t>债务利息及费用支出</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sz w:val="28"/>
          <w:szCs w:val="28"/>
          <w:highlight w:val="none"/>
          <w:lang w:val="en-US" w:eastAsia="zh-CN"/>
        </w:rPr>
      </w:pPr>
      <w:r>
        <w:rPr>
          <w:rFonts w:hint="eastAsia" w:ascii="仿宋" w:hAnsi="仿宋" w:eastAsia="仿宋"/>
          <w:sz w:val="28"/>
          <w:szCs w:val="28"/>
          <w:highlight w:val="none"/>
          <w:lang w:val="en-US" w:eastAsia="zh-CN"/>
        </w:rPr>
        <w:t>支出具体情况如下</w:t>
      </w:r>
      <w:r>
        <w:rPr>
          <w:rFonts w:hint="eastAsia" w:ascii="仿宋" w:hAnsi="仿宋" w:eastAsia="仿宋" w:cs="仿宋"/>
          <w:sz w:val="28"/>
          <w:szCs w:val="28"/>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ascii="仿宋" w:hAnsi="仿宋" w:eastAsia="仿宋" w:cs="仿宋"/>
          <w:color w:val="FF0000"/>
          <w:sz w:val="28"/>
          <w:szCs w:val="28"/>
          <w:highlight w:val="none"/>
        </w:rPr>
      </w:pPr>
      <w:r>
        <w:rPr>
          <w:rFonts w:hint="eastAsia" w:ascii="仿宋" w:hAnsi="仿宋" w:eastAsia="仿宋" w:cs="仿宋"/>
          <w:sz w:val="28"/>
          <w:szCs w:val="28"/>
          <w:highlight w:val="none"/>
        </w:rPr>
        <w:t>资本性支出</w:t>
      </w:r>
      <w:r>
        <w:rPr>
          <w:rFonts w:ascii="仿宋" w:hAnsi="仿宋" w:eastAsia="仿宋" w:cs="仿宋"/>
          <w:sz w:val="28"/>
          <w:szCs w:val="28"/>
          <w:u w:color="auto"/>
        </w:rPr>
        <w:t>0.00万元，</w:t>
      </w:r>
      <w:r>
        <w:rPr>
          <w:rFonts w:hint="default" w:ascii="仿宋_GB2312" w:hAnsi="微软雅黑" w:eastAsia="仿宋_GB2312" w:cs="仿宋_GB2312"/>
          <w:i w:val="0"/>
          <w:iCs w:val="0"/>
          <w:caps w:val="0"/>
          <w:color w:val="000000"/>
          <w:spacing w:val="0"/>
          <w:sz w:val="28"/>
          <w:szCs w:val="28"/>
          <w:highlight w:val="none"/>
          <w:shd w:val="clear" w:color="auto" w:fill="FFFFFF"/>
        </w:rPr>
        <w:t>完成年初预算的</w:t>
      </w:r>
      <w:r>
        <w:rPr>
          <w:rFonts w:hint="eastAsia" w:ascii="仿宋" w:hAnsi="仿宋" w:eastAsia="仿宋" w:cs="仿宋"/>
          <w:sz w:val="28"/>
          <w:szCs w:val="28"/>
          <w:highlight w:val="none"/>
        </w:rPr>
        <w:t>0%</w:t>
      </w:r>
      <w:r>
        <w:rPr>
          <w:rFonts w:hint="default" w:ascii="仿宋_GB2312" w:hAnsi="微软雅黑" w:eastAsia="仿宋_GB2312" w:cs="仿宋_GB2312"/>
          <w:i w:val="0"/>
          <w:iCs w:val="0"/>
          <w:caps w:val="0"/>
          <w:color w:val="000000"/>
          <w:spacing w:val="0"/>
          <w:sz w:val="28"/>
          <w:szCs w:val="28"/>
          <w:highlight w:val="none"/>
          <w:shd w:val="clear" w:color="auto" w:fill="FFFFFF"/>
        </w:rPr>
        <w:t>，</w:t>
      </w:r>
      <w:r>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t>主要原因是：我部门基本支出中无</w:t>
      </w:r>
      <w:r>
        <w:rPr>
          <w:rFonts w:hint="eastAsia" w:ascii="仿宋" w:hAnsi="仿宋" w:eastAsia="仿宋" w:cs="仿宋"/>
          <w:sz w:val="28"/>
          <w:szCs w:val="28"/>
          <w:highlight w:val="none"/>
        </w:rPr>
        <w:t>资本性支出</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sz w:val="28"/>
          <w:szCs w:val="28"/>
          <w:highlight w:val="none"/>
          <w:lang w:val="en-US" w:eastAsia="zh-CN"/>
        </w:rPr>
      </w:pPr>
      <w:r>
        <w:rPr>
          <w:rFonts w:hint="eastAsia" w:ascii="仿宋" w:hAnsi="仿宋" w:eastAsia="仿宋"/>
          <w:sz w:val="28"/>
          <w:szCs w:val="28"/>
          <w:highlight w:val="none"/>
          <w:lang w:val="en-US" w:eastAsia="zh-CN"/>
        </w:rPr>
        <w:t>支出具体情况如下</w:t>
      </w:r>
      <w:r>
        <w:rPr>
          <w:rFonts w:hint="eastAsia" w:ascii="仿宋" w:hAnsi="仿宋" w:eastAsia="仿宋" w:cs="仿宋"/>
          <w:sz w:val="28"/>
          <w:szCs w:val="28"/>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jc w:val="both"/>
        <w:rPr>
          <w:rFonts w:hint="eastAsia" w:ascii="仿宋" w:hAnsi="仿宋" w:eastAsia="仿宋" w:cs="仿宋"/>
          <w:sz w:val="32"/>
          <w:szCs w:val="32"/>
          <w:highlight w:val="none"/>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ascii="仿宋" w:hAnsi="仿宋" w:eastAsia="仿宋" w:cs="仿宋"/>
          <w:color w:val="FF0000"/>
          <w:sz w:val="28"/>
          <w:szCs w:val="28"/>
          <w:highlight w:val="none"/>
        </w:rPr>
      </w:pPr>
      <w:r>
        <w:rPr>
          <w:rFonts w:hint="eastAsia" w:ascii="仿宋" w:hAnsi="仿宋" w:eastAsia="仿宋" w:cs="仿宋"/>
          <w:sz w:val="28"/>
          <w:szCs w:val="28"/>
          <w:highlight w:val="none"/>
        </w:rPr>
        <w:t>其他支出</w:t>
      </w:r>
      <w:r>
        <w:rPr>
          <w:rFonts w:ascii="仿宋" w:hAnsi="仿宋" w:eastAsia="仿宋" w:cs="仿宋"/>
          <w:sz w:val="28"/>
          <w:szCs w:val="28"/>
          <w:u w:color="auto"/>
        </w:rPr>
        <w:t>0.00万元，</w:t>
      </w:r>
      <w:r>
        <w:rPr>
          <w:rFonts w:hint="default" w:ascii="仿宋_GB2312" w:hAnsi="微软雅黑" w:eastAsia="仿宋_GB2312" w:cs="仿宋_GB2312"/>
          <w:i w:val="0"/>
          <w:iCs w:val="0"/>
          <w:caps w:val="0"/>
          <w:color w:val="000000"/>
          <w:spacing w:val="0"/>
          <w:sz w:val="28"/>
          <w:szCs w:val="28"/>
          <w:highlight w:val="none"/>
          <w:shd w:val="clear" w:color="auto" w:fill="FFFFFF"/>
        </w:rPr>
        <w:t>完成年初预算的</w:t>
      </w:r>
      <w:r>
        <w:rPr>
          <w:rFonts w:hint="eastAsia" w:ascii="仿宋" w:hAnsi="仿宋" w:eastAsia="仿宋" w:cs="仿宋"/>
          <w:sz w:val="28"/>
          <w:szCs w:val="28"/>
          <w:highlight w:val="none"/>
        </w:rPr>
        <w:t>0%</w:t>
      </w:r>
      <w:r>
        <w:rPr>
          <w:rFonts w:hint="default" w:ascii="仿宋_GB2312" w:hAnsi="微软雅黑" w:eastAsia="仿宋_GB2312" w:cs="仿宋_GB2312"/>
          <w:i w:val="0"/>
          <w:iCs w:val="0"/>
          <w:caps w:val="0"/>
          <w:color w:val="000000"/>
          <w:spacing w:val="0"/>
          <w:sz w:val="28"/>
          <w:szCs w:val="28"/>
          <w:highlight w:val="none"/>
          <w:shd w:val="clear" w:color="auto" w:fill="FFFFFF"/>
        </w:rPr>
        <w:t>，</w:t>
      </w:r>
      <w:r>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t>主要原因是：我部门基本支出中其他</w:t>
      </w:r>
      <w:r>
        <w:rPr>
          <w:rFonts w:hint="eastAsia" w:ascii="仿宋" w:hAnsi="仿宋" w:eastAsia="仿宋" w:cs="仿宋"/>
          <w:sz w:val="28"/>
          <w:szCs w:val="28"/>
          <w:highlight w:val="none"/>
        </w:rPr>
        <w:t>支出</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sz w:val="28"/>
          <w:szCs w:val="28"/>
          <w:highlight w:val="none"/>
          <w:lang w:val="en-US" w:eastAsia="zh-CN"/>
        </w:rPr>
      </w:pPr>
      <w:r>
        <w:rPr>
          <w:rFonts w:hint="eastAsia" w:ascii="仿宋" w:hAnsi="仿宋" w:eastAsia="仿宋"/>
          <w:sz w:val="28"/>
          <w:szCs w:val="28"/>
          <w:highlight w:val="none"/>
          <w:lang w:val="en-US" w:eastAsia="zh-CN"/>
        </w:rPr>
        <w:t>支出具体情况如下</w:t>
      </w:r>
      <w:r>
        <w:rPr>
          <w:rFonts w:hint="eastAsia" w:ascii="仿宋" w:hAnsi="仿宋" w:eastAsia="仿宋" w:cs="仿宋"/>
          <w:sz w:val="28"/>
          <w:szCs w:val="28"/>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t>我部门没有政府性基金收入，也没有政府性基金收入安排的支出。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pPr>
      <w:bookmarkStart w:id="4" w:name="PO_part3A5B1C1DiffReason1"/>
      <w:r>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t>我部门没有国有资本经营预算收入，也没有国有资本经营预算收入安排的支出。</w:t>
      </w:r>
      <w:bookmarkEnd w:id="4"/>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2022年度一般公共预算财政拨款安排的“三公”经费支出</w:t>
      </w:r>
      <w:r>
        <w:rPr>
          <w:rFonts w:hint="eastAsia" w:ascii="仿宋" w:hAnsi="仿宋" w:eastAsia="仿宋" w:cs="仿宋"/>
          <w:sz w:val="28"/>
          <w:szCs w:val="28"/>
          <w:highlight w:val="none"/>
          <w:lang w:val="en-US" w:eastAsia="zh-CN"/>
        </w:rPr>
        <w:t>21.09</w:t>
      </w:r>
      <w:r>
        <w:rPr>
          <w:rFonts w:hint="eastAsia" w:ascii="仿宋" w:hAnsi="仿宋" w:eastAsia="仿宋" w:cs="仿宋"/>
          <w:sz w:val="28"/>
          <w:szCs w:val="28"/>
          <w:highlight w:val="none"/>
        </w:rPr>
        <w:t>万元，完成年初预算的</w:t>
      </w:r>
      <w:r>
        <w:rPr>
          <w:rFonts w:ascii="仿宋" w:hAnsi="仿宋" w:eastAsia="仿宋" w:cs="仿宋"/>
          <w:sz w:val="28"/>
          <w:szCs w:val="28"/>
          <w:highlight w:val="none"/>
        </w:rPr>
        <w:t>5</w:t>
      </w:r>
      <w:r>
        <w:rPr>
          <w:rFonts w:hint="eastAsia" w:ascii="仿宋" w:hAnsi="仿宋" w:eastAsia="仿宋" w:cs="仿宋"/>
          <w:sz w:val="28"/>
          <w:szCs w:val="28"/>
          <w:highlight w:val="none"/>
          <w:lang w:val="en-US" w:eastAsia="zh-CN"/>
        </w:rPr>
        <w:t>3.60</w:t>
      </w:r>
      <w:r>
        <w:rPr>
          <w:rFonts w:ascii="仿宋" w:hAnsi="仿宋" w:eastAsia="仿宋" w:cs="仿宋"/>
          <w:sz w:val="28"/>
          <w:szCs w:val="28"/>
          <w:highlight w:val="none"/>
        </w:rPr>
        <w:t>%</w:t>
      </w:r>
      <w:r>
        <w:rPr>
          <w:rFonts w:hint="eastAsia" w:ascii="仿宋" w:hAnsi="仿宋" w:eastAsia="仿宋" w:cs="仿宋"/>
          <w:sz w:val="28"/>
          <w:szCs w:val="28"/>
          <w:highlight w:val="none"/>
        </w:rPr>
        <w:t>，比上年</w:t>
      </w:r>
      <w:r>
        <w:rPr>
          <w:rFonts w:hint="eastAsia" w:ascii="仿宋" w:hAnsi="仿宋" w:eastAsia="仿宋" w:cs="仿宋"/>
          <w:sz w:val="28"/>
          <w:szCs w:val="28"/>
          <w:highlight w:val="none"/>
          <w:lang w:eastAsia="zh-CN"/>
        </w:rPr>
        <w:t>减少</w:t>
      </w:r>
      <w:r>
        <w:rPr>
          <w:rFonts w:hint="eastAsia" w:ascii="仿宋" w:hAnsi="仿宋" w:eastAsia="仿宋" w:cs="仿宋"/>
          <w:sz w:val="28"/>
          <w:szCs w:val="28"/>
          <w:highlight w:val="none"/>
          <w:lang w:val="en-US" w:eastAsia="zh-CN"/>
        </w:rPr>
        <w:t>2.64</w:t>
      </w:r>
      <w:r>
        <w:rPr>
          <w:rFonts w:hint="eastAsia" w:ascii="仿宋" w:hAnsi="仿宋" w:eastAsia="仿宋" w:cs="仿宋"/>
          <w:sz w:val="28"/>
          <w:szCs w:val="28"/>
          <w:highlight w:val="none"/>
        </w:rPr>
        <w:t>万元，</w:t>
      </w:r>
      <w:r>
        <w:rPr>
          <w:rFonts w:hint="eastAsia" w:ascii="仿宋" w:hAnsi="仿宋" w:eastAsia="仿宋" w:cs="仿宋"/>
          <w:color w:val="000000" w:themeColor="text1"/>
          <w:kern w:val="2"/>
          <w:sz w:val="28"/>
          <w:szCs w:val="28"/>
          <w:highlight w:val="none"/>
          <w:lang w:val="en-US" w:eastAsia="zh-CN" w:bidi="ar"/>
          <w14:textFill>
            <w14:solidFill>
              <w14:schemeClr w14:val="tx1"/>
            </w14:solidFill>
          </w14:textFill>
        </w:rPr>
        <w:t>主要原因是：认真贯彻落实中央“八项规定”精神和厉行节约要求，严控和压缩“三公”经费相关支出。</w:t>
      </w:r>
      <w:r>
        <w:rPr>
          <w:rFonts w:hint="eastAsia" w:ascii="仿宋" w:hAnsi="仿宋" w:eastAsia="仿宋" w:cs="仿宋"/>
          <w:color w:val="000000" w:themeColor="text1"/>
          <w:sz w:val="28"/>
          <w:szCs w:val="28"/>
          <w:highlight w:val="none"/>
          <w14:textFill>
            <w14:solidFill>
              <w14:schemeClr w14:val="tx1"/>
            </w14:solidFill>
          </w14:textFill>
        </w:rPr>
        <w:t>其中：因公出国（境）费支出决算</w:t>
      </w:r>
      <w:r>
        <w:rPr>
          <w:rFonts w:ascii="仿宋" w:hAnsi="仿宋" w:eastAsia="仿宋" w:cs="仿宋"/>
          <w:color w:val="000000" w:themeColor="text1"/>
          <w:sz w:val="28"/>
          <w:szCs w:val="28"/>
          <w:highlight w:val="none"/>
          <w14:textFill>
            <w14:solidFill>
              <w14:schemeClr w14:val="tx1"/>
            </w14:solidFill>
          </w14:textFill>
        </w:rPr>
        <w:t>0.00</w:t>
      </w:r>
      <w:r>
        <w:rPr>
          <w:rFonts w:hint="eastAsia" w:ascii="仿宋" w:hAnsi="仿宋" w:eastAsia="仿宋" w:cs="仿宋"/>
          <w:sz w:val="28"/>
          <w:szCs w:val="28"/>
          <w:highlight w:val="none"/>
        </w:rPr>
        <w:t>万元，公务用车购置及运行费支出决算</w:t>
      </w:r>
      <w:r>
        <w:rPr>
          <w:rFonts w:hint="eastAsia" w:ascii="仿宋" w:hAnsi="仿宋" w:eastAsia="仿宋" w:cs="仿宋"/>
          <w:sz w:val="28"/>
          <w:szCs w:val="28"/>
          <w:highlight w:val="none"/>
          <w:lang w:val="en-US" w:eastAsia="zh-CN"/>
        </w:rPr>
        <w:t>17.90</w:t>
      </w:r>
      <w:r>
        <w:rPr>
          <w:rFonts w:hint="eastAsia" w:ascii="仿宋" w:hAnsi="仿宋" w:eastAsia="仿宋" w:cs="仿宋"/>
          <w:sz w:val="28"/>
          <w:szCs w:val="28"/>
          <w:highlight w:val="none"/>
        </w:rPr>
        <w:t>万元，公务接待费支出决算</w:t>
      </w:r>
      <w:r>
        <w:rPr>
          <w:rFonts w:hint="eastAsia" w:ascii="仿宋" w:hAnsi="仿宋" w:eastAsia="仿宋" w:cs="仿宋"/>
          <w:sz w:val="28"/>
          <w:szCs w:val="28"/>
          <w:highlight w:val="none"/>
          <w:lang w:val="en-US" w:eastAsia="zh-CN"/>
        </w:rPr>
        <w:t>3.19</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具体情况如下：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（一）因公出国（境）费支出</w:t>
      </w:r>
      <w:r>
        <w:rPr>
          <w:rFonts w:ascii="仿宋" w:hAnsi="仿宋" w:eastAsia="仿宋" w:cs="仿宋"/>
          <w:sz w:val="28"/>
          <w:szCs w:val="28"/>
          <w:highlight w:val="none"/>
        </w:rPr>
        <w:t>0.00</w:t>
      </w:r>
      <w:r>
        <w:rPr>
          <w:rFonts w:hint="eastAsia" w:ascii="仿宋" w:hAnsi="仿宋" w:eastAsia="仿宋" w:cs="仿宋"/>
          <w:sz w:val="28"/>
          <w:szCs w:val="28"/>
          <w:highlight w:val="none"/>
        </w:rPr>
        <w:t>万元，完成年初预算的</w:t>
      </w:r>
      <w:r>
        <w:rPr>
          <w:rFonts w:ascii="仿宋" w:hAnsi="仿宋" w:eastAsia="仿宋" w:cs="仿宋"/>
          <w:sz w:val="28"/>
          <w:szCs w:val="28"/>
          <w:highlight w:val="none"/>
        </w:rPr>
        <w:t>0%</w:t>
      </w:r>
      <w:r>
        <w:rPr>
          <w:rFonts w:hint="eastAsia" w:ascii="仿宋" w:hAnsi="仿宋" w:eastAsia="仿宋" w:cs="仿宋"/>
          <w:sz w:val="28"/>
          <w:szCs w:val="28"/>
          <w:highlight w:val="none"/>
        </w:rPr>
        <w:t>，比上年</w:t>
      </w:r>
      <w:r>
        <w:rPr>
          <w:rFonts w:ascii="仿宋" w:hAnsi="仿宋" w:eastAsia="仿宋" w:cs="仿宋"/>
          <w:sz w:val="28"/>
          <w:szCs w:val="28"/>
          <w:highlight w:val="none"/>
        </w:rPr>
        <w:t>增加0.00</w:t>
      </w:r>
      <w:r>
        <w:rPr>
          <w:rFonts w:hint="eastAsia" w:ascii="仿宋" w:hAnsi="仿宋" w:eastAsia="仿宋" w:cs="仿宋"/>
          <w:sz w:val="28"/>
          <w:szCs w:val="28"/>
          <w:highlight w:val="none"/>
        </w:rPr>
        <w:t xml:space="preserve"> 万元。</w:t>
      </w:r>
      <w:r>
        <w:rPr>
          <w:rFonts w:hint="eastAsia" w:ascii="仿宋" w:hAnsi="仿宋" w:eastAsia="仿宋" w:cs="仿宋"/>
          <w:color w:val="000000" w:themeColor="text1"/>
          <w:sz w:val="28"/>
          <w:szCs w:val="28"/>
          <w:highlight w:val="none"/>
          <w:lang w:val="en-US" w:eastAsia="zh-CN"/>
          <w14:textFill>
            <w14:solidFill>
              <w14:schemeClr w14:val="tx1"/>
            </w14:solidFill>
          </w14:textFill>
        </w:rPr>
        <w:t>原因是：我部门2022年</w:t>
      </w:r>
      <w:r>
        <w:rPr>
          <w:rFonts w:hint="eastAsia" w:ascii="仿宋" w:hAnsi="仿宋" w:eastAsia="仿宋" w:cs="仿宋"/>
          <w:sz w:val="28"/>
          <w:szCs w:val="28"/>
          <w:highlight w:val="none"/>
        </w:rPr>
        <w:t>全年</w:t>
      </w:r>
      <w:r>
        <w:rPr>
          <w:rFonts w:hint="eastAsia" w:ascii="仿宋" w:hAnsi="仿宋" w:eastAsia="仿宋" w:cs="仿宋"/>
          <w:color w:val="000000" w:themeColor="text1"/>
          <w:sz w:val="28"/>
          <w:szCs w:val="28"/>
          <w:highlight w:val="none"/>
          <w:lang w:val="en-US" w:eastAsia="zh-CN"/>
          <w14:textFill>
            <w14:solidFill>
              <w14:schemeClr w14:val="tx1"/>
            </w14:solidFill>
          </w14:textFill>
        </w:rPr>
        <w:t>无人</w:t>
      </w:r>
      <w:r>
        <w:rPr>
          <w:rFonts w:hint="eastAsia" w:ascii="仿宋" w:hAnsi="仿宋" w:eastAsia="仿宋" w:cs="仿宋"/>
          <w:sz w:val="28"/>
          <w:szCs w:val="28"/>
          <w:highlight w:val="none"/>
        </w:rPr>
        <w:t>因公出国（境）</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（二）公务用车购置及运行维护费</w:t>
      </w:r>
      <w:r>
        <w:rPr>
          <w:rFonts w:ascii="仿宋" w:hAnsi="仿宋" w:eastAsia="仿宋" w:cs="仿宋"/>
          <w:sz w:val="28"/>
          <w:szCs w:val="28"/>
          <w:u w:color="auto"/>
        </w:rPr>
        <w:t>0.00</w:t>
      </w:r>
      <w:r>
        <w:rPr>
          <w:rFonts w:hint="eastAsia" w:ascii="仿宋" w:hAnsi="仿宋" w:eastAsia="仿宋" w:cs="仿宋"/>
          <w:sz w:val="28"/>
          <w:szCs w:val="28"/>
          <w:highlight w:val="none"/>
        </w:rPr>
        <w:t>万元。其中：公务用车购置支出</w:t>
      </w:r>
      <w:r>
        <w:rPr>
          <w:rFonts w:ascii="仿宋" w:hAnsi="仿宋" w:eastAsia="仿宋" w:cs="仿宋"/>
          <w:sz w:val="28"/>
          <w:szCs w:val="28"/>
          <w:u w:color="auto"/>
        </w:rPr>
        <w:t>0.00</w:t>
      </w:r>
      <w:r>
        <w:rPr>
          <w:rFonts w:hint="eastAsia" w:ascii="仿宋" w:hAnsi="仿宋" w:eastAsia="仿宋" w:cs="仿宋"/>
          <w:sz w:val="28"/>
          <w:szCs w:val="28"/>
          <w:highlight w:val="none"/>
        </w:rPr>
        <w:t>万元，完成年初预算的</w:t>
      </w:r>
      <w:r>
        <w:rPr>
          <w:rFonts w:ascii="仿宋" w:hAnsi="仿宋" w:eastAsia="仿宋" w:cs="仿宋"/>
          <w:sz w:val="28"/>
          <w:szCs w:val="28"/>
          <w:u w:color="auto"/>
        </w:rPr>
        <w:t>0%</w:t>
      </w:r>
      <w:r>
        <w:rPr>
          <w:rFonts w:hint="eastAsia" w:ascii="仿宋" w:hAnsi="仿宋" w:eastAsia="仿宋" w:cs="仿宋"/>
          <w:sz w:val="28"/>
          <w:szCs w:val="28"/>
          <w:highlight w:val="none"/>
        </w:rPr>
        <w:t>，比上年</w:t>
      </w:r>
      <w:r>
        <w:rPr>
          <w:rFonts w:ascii="仿宋" w:hAnsi="仿宋" w:eastAsia="仿宋" w:cs="仿宋"/>
          <w:sz w:val="28"/>
          <w:szCs w:val="28"/>
          <w:u w:color="auto"/>
        </w:rPr>
        <w:t>增加0.00</w:t>
      </w:r>
      <w:r>
        <w:rPr>
          <w:rFonts w:hint="eastAsia" w:ascii="仿宋" w:hAnsi="仿宋" w:eastAsia="仿宋" w:cs="仿宋"/>
          <w:sz w:val="28"/>
          <w:szCs w:val="28"/>
          <w:highlight w:val="none"/>
        </w:rPr>
        <w:t xml:space="preserve"> 万元。主要原因是</w:t>
      </w:r>
      <w:bookmarkStart w:id="5" w:name="PO_part3A6B2IncReason1"/>
      <w:r>
        <w:rPr>
          <w:rFonts w:hint="eastAsia" w:ascii="仿宋" w:hAnsi="仿宋" w:eastAsia="仿宋" w:cs="仿宋"/>
          <w:sz w:val="28"/>
          <w:szCs w:val="28"/>
          <w:highlight w:val="none"/>
          <w:lang w:eastAsia="zh-CN"/>
        </w:rPr>
        <w:t>：我部门</w:t>
      </w:r>
      <w:r>
        <w:rPr>
          <w:rFonts w:hint="eastAsia" w:ascii="仿宋" w:hAnsi="仿宋" w:eastAsia="仿宋" w:cs="仿宋"/>
          <w:color w:val="000000" w:themeColor="text1"/>
          <w:sz w:val="28"/>
          <w:szCs w:val="28"/>
          <w:highlight w:val="none"/>
          <w:lang w:val="en-US" w:eastAsia="zh-CN"/>
          <w14:textFill>
            <w14:solidFill>
              <w14:schemeClr w14:val="tx1"/>
            </w14:solidFill>
          </w14:textFill>
        </w:rPr>
        <w:t>2022年</w:t>
      </w:r>
      <w:r>
        <w:rPr>
          <w:rFonts w:hint="eastAsia" w:ascii="仿宋" w:hAnsi="仿宋" w:eastAsia="仿宋" w:cs="仿宋"/>
          <w:sz w:val="28"/>
          <w:szCs w:val="28"/>
          <w:highlight w:val="none"/>
        </w:rPr>
        <w:t>无公务用车购置</w:t>
      </w:r>
      <w:bookmarkEnd w:id="5"/>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color w:val="FF0000"/>
          <w:sz w:val="28"/>
          <w:szCs w:val="28"/>
          <w:highlight w:val="none"/>
        </w:rPr>
      </w:pPr>
      <w:r>
        <w:rPr>
          <w:rFonts w:hint="eastAsia" w:ascii="仿宋" w:hAnsi="仿宋" w:eastAsia="仿宋" w:cs="仿宋"/>
          <w:sz w:val="28"/>
          <w:szCs w:val="28"/>
          <w:highlight w:val="none"/>
        </w:rPr>
        <w:t>公务用车运行维护支出</w:t>
      </w:r>
      <w:r>
        <w:rPr>
          <w:rFonts w:hint="eastAsia" w:ascii="仿宋" w:hAnsi="仿宋" w:eastAsia="仿宋" w:cs="仿宋"/>
          <w:sz w:val="28"/>
          <w:szCs w:val="28"/>
          <w:u w:color="auto"/>
          <w:lang w:val="en-US" w:eastAsia="zh-CN"/>
        </w:rPr>
        <w:t>17.90</w:t>
      </w:r>
      <w:r>
        <w:rPr>
          <w:rFonts w:hint="eastAsia" w:ascii="仿宋" w:hAnsi="仿宋" w:eastAsia="仿宋" w:cs="仿宋"/>
          <w:sz w:val="28"/>
          <w:szCs w:val="28"/>
          <w:highlight w:val="none"/>
        </w:rPr>
        <w:t>万元，完成年初预算的</w:t>
      </w:r>
      <w:r>
        <w:rPr>
          <w:rFonts w:hint="eastAsia" w:ascii="仿宋" w:hAnsi="仿宋" w:eastAsia="仿宋" w:cs="仿宋"/>
          <w:sz w:val="28"/>
          <w:szCs w:val="28"/>
          <w:highlight w:val="none"/>
          <w:lang w:val="en-US" w:eastAsia="zh-CN"/>
        </w:rPr>
        <w:t>5</w:t>
      </w:r>
      <w:r>
        <w:rPr>
          <w:rFonts w:ascii="仿宋" w:hAnsi="仿宋" w:eastAsia="仿宋" w:cs="仿宋"/>
          <w:sz w:val="28"/>
          <w:szCs w:val="28"/>
          <w:u w:color="auto"/>
        </w:rPr>
        <w:t>0</w:t>
      </w:r>
      <w:r>
        <w:rPr>
          <w:rFonts w:hint="eastAsia" w:ascii="仿宋" w:hAnsi="仿宋" w:eastAsia="仿宋" w:cs="仿宋"/>
          <w:sz w:val="28"/>
          <w:szCs w:val="28"/>
          <w:u w:color="auto"/>
          <w:lang w:val="en-US" w:eastAsia="zh-CN"/>
        </w:rPr>
        <w:t>.14</w:t>
      </w:r>
      <w:r>
        <w:rPr>
          <w:rFonts w:ascii="仿宋" w:hAnsi="仿宋" w:eastAsia="仿宋" w:cs="仿宋"/>
          <w:sz w:val="28"/>
          <w:szCs w:val="28"/>
          <w:u w:color="auto"/>
        </w:rPr>
        <w:t>%</w:t>
      </w:r>
      <w:r>
        <w:rPr>
          <w:rFonts w:hint="eastAsia" w:ascii="仿宋" w:hAnsi="仿宋" w:eastAsia="仿宋" w:cs="仿宋"/>
          <w:sz w:val="28"/>
          <w:szCs w:val="28"/>
          <w:highlight w:val="none"/>
        </w:rPr>
        <w:t>，比上年</w:t>
      </w:r>
      <w:r>
        <w:rPr>
          <w:rFonts w:hint="eastAsia" w:ascii="仿宋" w:hAnsi="仿宋" w:eastAsia="仿宋" w:cs="仿宋"/>
          <w:sz w:val="28"/>
          <w:szCs w:val="28"/>
          <w:u w:color="auto"/>
          <w:lang w:eastAsia="zh-CN"/>
        </w:rPr>
        <w:t>减少</w:t>
      </w:r>
      <w:r>
        <w:rPr>
          <w:rFonts w:hint="eastAsia" w:ascii="仿宋" w:hAnsi="仿宋" w:eastAsia="仿宋" w:cs="仿宋"/>
          <w:sz w:val="28"/>
          <w:szCs w:val="28"/>
          <w:u w:color="auto"/>
          <w:lang w:val="en-US" w:eastAsia="zh-CN"/>
        </w:rPr>
        <w:t>3.79</w:t>
      </w:r>
      <w:r>
        <w:rPr>
          <w:rFonts w:hint="eastAsia" w:ascii="仿宋" w:hAnsi="仿宋" w:eastAsia="仿宋" w:cs="仿宋"/>
          <w:sz w:val="28"/>
          <w:szCs w:val="28"/>
          <w:highlight w:val="none"/>
        </w:rPr>
        <w:t>万元。</w:t>
      </w:r>
      <w:r>
        <w:rPr>
          <w:rFonts w:hint="eastAsia" w:ascii="仿宋" w:hAnsi="仿宋" w:eastAsia="仿宋" w:cs="仿宋"/>
          <w:color w:val="000000" w:themeColor="text1"/>
          <w:sz w:val="28"/>
          <w:szCs w:val="28"/>
          <w:highlight w:val="none"/>
          <w14:textFill>
            <w14:solidFill>
              <w14:schemeClr w14:val="tx1"/>
            </w14:solidFill>
          </w14:textFill>
        </w:rPr>
        <w:t>主要原因是：认真贯彻落实中央“八项规定”精神和厉行节约要求，严控和压缩“三公”经费相关支出。主要用于机要文件交换、市内因公出行以及开展业务所需车辆燃料费、维修费、过路过桥费、保险费等。</w:t>
      </w:r>
      <w:r>
        <w:rPr>
          <w:rFonts w:hint="eastAsia" w:ascii="仿宋" w:hAnsi="仿宋" w:eastAsia="仿宋" w:cs="仿宋"/>
          <w:sz w:val="28"/>
          <w:szCs w:val="28"/>
          <w:highlight w:val="none"/>
        </w:rPr>
        <w:t>2022年，</w:t>
      </w:r>
      <w:r>
        <w:rPr>
          <w:rFonts w:hint="eastAsia" w:ascii="仿宋" w:hAnsi="仿宋" w:eastAsia="仿宋" w:cs="仿宋"/>
          <w:sz w:val="28"/>
          <w:szCs w:val="28"/>
          <w:u w:color="auto"/>
          <w:lang w:eastAsia="zh-CN"/>
        </w:rPr>
        <w:t>我部门</w:t>
      </w:r>
      <w:r>
        <w:rPr>
          <w:rFonts w:hint="eastAsia" w:ascii="仿宋" w:hAnsi="仿宋" w:eastAsia="仿宋" w:cs="仿宋"/>
          <w:sz w:val="28"/>
          <w:szCs w:val="28"/>
          <w:highlight w:val="none"/>
        </w:rPr>
        <w:t>开支财政拨款的公务用车保有量为</w:t>
      </w:r>
      <w:r>
        <w:rPr>
          <w:rFonts w:hint="eastAsia" w:ascii="仿宋" w:hAnsi="仿宋" w:eastAsia="仿宋" w:cs="仿宋"/>
          <w:sz w:val="28"/>
          <w:szCs w:val="28"/>
          <w:u w:color="auto"/>
          <w:lang w:val="en-US" w:eastAsia="zh-CN"/>
        </w:rPr>
        <w:t>31</w:t>
      </w:r>
      <w:r>
        <w:rPr>
          <w:rFonts w:hint="eastAsia" w:ascii="仿宋" w:hAnsi="仿宋" w:eastAsia="仿宋" w:cs="仿宋"/>
          <w:sz w:val="28"/>
          <w:szCs w:val="28"/>
          <w:highlight w:val="none"/>
        </w:rPr>
        <w:t>辆，全年运行费支出</w:t>
      </w:r>
      <w:r>
        <w:rPr>
          <w:rFonts w:hint="eastAsia" w:ascii="仿宋" w:hAnsi="仿宋" w:eastAsia="仿宋" w:cs="仿宋"/>
          <w:sz w:val="28"/>
          <w:szCs w:val="28"/>
          <w:u w:color="auto"/>
          <w:lang w:val="en-US" w:eastAsia="zh-CN"/>
        </w:rPr>
        <w:t>17.90</w:t>
      </w:r>
      <w:r>
        <w:rPr>
          <w:rFonts w:hint="eastAsia" w:ascii="仿宋" w:hAnsi="仿宋" w:eastAsia="仿宋" w:cs="仿宋"/>
          <w:sz w:val="28"/>
          <w:szCs w:val="28"/>
          <w:highlight w:val="none"/>
        </w:rPr>
        <w:t>万元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平均每辆</w:t>
      </w:r>
      <w:r>
        <w:rPr>
          <w:rFonts w:hint="eastAsia" w:ascii="仿宋" w:hAnsi="仿宋" w:eastAsia="仿宋" w:cs="仿宋"/>
          <w:sz w:val="28"/>
          <w:szCs w:val="28"/>
          <w:highlight w:val="none"/>
          <w:lang w:val="en-US" w:eastAsia="zh-CN"/>
        </w:rPr>
        <w:t>0.58</w:t>
      </w:r>
      <w:r>
        <w:rPr>
          <w:rFonts w:hint="eastAsia" w:ascii="仿宋" w:hAnsi="仿宋" w:eastAsia="仿宋" w:cs="仿宋"/>
          <w:sz w:val="28"/>
          <w:szCs w:val="28"/>
          <w:highlight w:val="none"/>
        </w:rPr>
        <w:t>万元。</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公务接待费支出</w:t>
      </w:r>
      <w:r>
        <w:rPr>
          <w:rFonts w:hint="eastAsia" w:ascii="仿宋" w:hAnsi="仿宋" w:eastAsia="仿宋" w:cs="仿宋"/>
          <w:sz w:val="28"/>
          <w:szCs w:val="28"/>
          <w:highlight w:val="none"/>
          <w:lang w:val="en-US" w:eastAsia="zh-CN"/>
        </w:rPr>
        <w:t>3.19</w:t>
      </w:r>
      <w:r>
        <w:rPr>
          <w:rFonts w:hint="eastAsia" w:ascii="仿宋" w:hAnsi="仿宋" w:eastAsia="仿宋" w:cs="仿宋"/>
          <w:sz w:val="28"/>
          <w:szCs w:val="28"/>
          <w:highlight w:val="none"/>
        </w:rPr>
        <w:t>万元，完成年初预算的</w:t>
      </w:r>
      <w:r>
        <w:rPr>
          <w:rFonts w:hint="eastAsia" w:ascii="仿宋" w:hAnsi="仿宋" w:eastAsia="仿宋" w:cs="仿宋"/>
          <w:sz w:val="28"/>
          <w:szCs w:val="28"/>
          <w:highlight w:val="none"/>
          <w:lang w:val="en-US" w:eastAsia="zh-CN"/>
        </w:rPr>
        <w:t>87.40</w:t>
      </w:r>
      <w:r>
        <w:rPr>
          <w:rFonts w:ascii="仿宋" w:hAnsi="仿宋" w:eastAsia="仿宋" w:cs="仿宋"/>
          <w:sz w:val="28"/>
          <w:szCs w:val="28"/>
          <w:highlight w:val="none"/>
        </w:rPr>
        <w:t>%</w:t>
      </w:r>
      <w:r>
        <w:rPr>
          <w:rFonts w:hint="eastAsia" w:ascii="仿宋" w:hAnsi="仿宋" w:eastAsia="仿宋" w:cs="仿宋"/>
          <w:sz w:val="28"/>
          <w:szCs w:val="28"/>
          <w:highlight w:val="none"/>
        </w:rPr>
        <w:t>， 比上年</w:t>
      </w:r>
      <w:r>
        <w:rPr>
          <w:rFonts w:ascii="仿宋" w:hAnsi="仿宋" w:eastAsia="仿宋" w:cs="仿宋"/>
          <w:sz w:val="28"/>
          <w:szCs w:val="28"/>
          <w:highlight w:val="none"/>
        </w:rPr>
        <w:t>增加1.0</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万元，</w:t>
      </w:r>
      <w:r>
        <w:rPr>
          <w:rFonts w:hint="eastAsia" w:ascii="仿宋" w:hAnsi="仿宋" w:eastAsia="仿宋" w:cs="仿宋"/>
          <w:color w:val="000000" w:themeColor="text1"/>
          <w:sz w:val="28"/>
          <w:szCs w:val="28"/>
          <w:highlight w:val="none"/>
          <w14:textFill>
            <w14:solidFill>
              <w14:schemeClr w14:val="tx1"/>
            </w14:solidFill>
          </w14:textFill>
        </w:rPr>
        <w:t>主要原因是：</w:t>
      </w:r>
      <w:r>
        <w:rPr>
          <w:rFonts w:hint="eastAsia" w:ascii="仿宋" w:hAnsi="仿宋" w:eastAsia="仿宋" w:cs="仿宋"/>
          <w:color w:val="000000" w:themeColor="text1"/>
          <w:sz w:val="28"/>
          <w:szCs w:val="28"/>
          <w:highlight w:val="none"/>
          <w:lang w:eastAsia="zh-CN"/>
          <w14:textFill>
            <w14:solidFill>
              <w14:schemeClr w14:val="tx1"/>
            </w14:solidFill>
          </w14:textFill>
        </w:rPr>
        <w:t>本年度支付了部分</w:t>
      </w:r>
      <w:r>
        <w:rPr>
          <w:rFonts w:hint="eastAsia" w:ascii="仿宋" w:hAnsi="仿宋" w:eastAsia="仿宋" w:cs="仿宋"/>
          <w:color w:val="000000" w:themeColor="text1"/>
          <w:sz w:val="28"/>
          <w:szCs w:val="28"/>
          <w:highlight w:val="none"/>
          <w:lang w:val="en-US" w:eastAsia="zh-CN"/>
          <w14:textFill>
            <w14:solidFill>
              <w14:schemeClr w14:val="tx1"/>
            </w14:solidFill>
          </w14:textFill>
        </w:rPr>
        <w:t>2020及2021</w:t>
      </w:r>
      <w:r>
        <w:rPr>
          <w:rFonts w:hint="eastAsia" w:ascii="仿宋" w:hAnsi="仿宋" w:eastAsia="仿宋" w:cs="仿宋"/>
          <w:color w:val="000000" w:themeColor="text1"/>
          <w:sz w:val="28"/>
          <w:szCs w:val="28"/>
          <w:highlight w:val="none"/>
          <w:lang w:eastAsia="zh-CN"/>
          <w14:textFill>
            <w14:solidFill>
              <w14:schemeClr w14:val="tx1"/>
            </w14:solidFill>
          </w14:textFill>
        </w:rPr>
        <w:t>年度未能支付的公务接待费用</w:t>
      </w:r>
      <w:r>
        <w:rPr>
          <w:rFonts w:hint="eastAsia" w:ascii="仿宋" w:hAnsi="仿宋" w:eastAsia="仿宋" w:cs="仿宋"/>
          <w:color w:val="000000" w:themeColor="text1"/>
          <w:sz w:val="28"/>
          <w:szCs w:val="28"/>
          <w:highlight w:val="none"/>
          <w14:textFill>
            <w14:solidFill>
              <w14:schemeClr w14:val="tx1"/>
            </w14:solidFill>
          </w14:textFill>
        </w:rPr>
        <w:t>。国内公务接待批次</w:t>
      </w:r>
      <w:r>
        <w:rPr>
          <w:rFonts w:hint="eastAsia" w:ascii="仿宋" w:hAnsi="仿宋" w:eastAsia="仿宋" w:cs="仿宋"/>
          <w:color w:val="000000" w:themeColor="text1"/>
          <w:sz w:val="28"/>
          <w:szCs w:val="28"/>
          <w:highlight w:val="none"/>
          <w:lang w:val="en-US" w:eastAsia="zh-CN"/>
          <w14:textFill>
            <w14:solidFill>
              <w14:schemeClr w14:val="tx1"/>
            </w14:solidFill>
          </w14:textFill>
        </w:rPr>
        <w:t>56</w:t>
      </w:r>
      <w:r>
        <w:rPr>
          <w:rFonts w:hint="eastAsia" w:ascii="仿宋" w:hAnsi="仿宋" w:eastAsia="仿宋" w:cs="仿宋"/>
          <w:sz w:val="28"/>
          <w:szCs w:val="28"/>
          <w:highlight w:val="none"/>
        </w:rPr>
        <w:t>次，人次</w:t>
      </w:r>
      <w:r>
        <w:rPr>
          <w:rFonts w:hint="eastAsia" w:ascii="仿宋" w:hAnsi="仿宋" w:eastAsia="仿宋" w:cs="仿宋"/>
          <w:sz w:val="28"/>
          <w:szCs w:val="28"/>
          <w:highlight w:val="none"/>
          <w:lang w:val="en-US" w:eastAsia="zh-CN"/>
        </w:rPr>
        <w:t>299</w:t>
      </w:r>
      <w:r>
        <w:rPr>
          <w:rFonts w:hint="eastAsia" w:ascii="仿宋" w:hAnsi="仿宋" w:eastAsia="仿宋" w:cs="仿宋"/>
          <w:sz w:val="28"/>
          <w:szCs w:val="28"/>
          <w:highlight w:val="none"/>
        </w:rPr>
        <w:t>次，国（境）外公务接待批次</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次，人次</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s="黑体"/>
          <w:sz w:val="28"/>
          <w:szCs w:val="28"/>
          <w:highlight w:val="none"/>
        </w:rPr>
      </w:pPr>
      <w:r>
        <w:rPr>
          <w:rFonts w:hint="eastAsia" w:ascii="黑体" w:hAnsi="黑体" w:eastAsia="黑体" w:cs="黑体"/>
          <w:sz w:val="28"/>
          <w:szCs w:val="28"/>
          <w:highlight w:val="none"/>
        </w:rPr>
        <w:t>（一） 机关运行经费支出情况说明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FF0000"/>
          <w:sz w:val="28"/>
          <w:szCs w:val="28"/>
          <w:highlight w:val="none"/>
          <w:lang w:eastAsia="zh-CN"/>
        </w:rPr>
      </w:pPr>
      <w:r>
        <w:rPr>
          <w:rFonts w:hint="eastAsia" w:ascii="仿宋" w:hAnsi="仿宋" w:eastAsia="仿宋" w:cs="仿宋"/>
          <w:sz w:val="28"/>
          <w:szCs w:val="28"/>
          <w:highlight w:val="none"/>
          <w:lang w:eastAsia="zh-CN"/>
        </w:rPr>
        <w:t>我部门</w:t>
      </w:r>
      <w:r>
        <w:rPr>
          <w:rFonts w:hint="eastAsia" w:ascii="仿宋" w:hAnsi="仿宋" w:eastAsia="仿宋" w:cs="仿宋"/>
          <w:sz w:val="28"/>
          <w:szCs w:val="28"/>
          <w:highlight w:val="none"/>
        </w:rPr>
        <w:t>2022年度机关运行经费支出84</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38万元，比年初预算数</w:t>
      </w:r>
      <w:r>
        <w:rPr>
          <w:rFonts w:ascii="仿宋" w:hAnsi="仿宋" w:eastAsia="仿宋" w:cs="仿宋"/>
          <w:sz w:val="28"/>
          <w:szCs w:val="28"/>
          <w:highlight w:val="none"/>
        </w:rPr>
        <w:t>减少</w:t>
      </w:r>
      <w:r>
        <w:rPr>
          <w:rFonts w:hint="eastAsia" w:ascii="仿宋" w:hAnsi="仿宋" w:eastAsia="仿宋" w:cs="仿宋"/>
          <w:sz w:val="28"/>
          <w:szCs w:val="28"/>
          <w:highlight w:val="none"/>
          <w:lang w:val="en-US" w:eastAsia="zh-CN"/>
        </w:rPr>
        <w:t>100.82</w:t>
      </w:r>
      <w:r>
        <w:rPr>
          <w:rFonts w:hint="eastAsia" w:ascii="仿宋" w:hAnsi="仿宋" w:eastAsia="仿宋" w:cs="仿宋"/>
          <w:sz w:val="28"/>
          <w:szCs w:val="28"/>
          <w:highlight w:val="none"/>
        </w:rPr>
        <w:t>万元，</w:t>
      </w:r>
      <w:r>
        <w:rPr>
          <w:rFonts w:ascii="仿宋" w:hAnsi="仿宋" w:eastAsia="仿宋" w:cs="仿宋"/>
          <w:sz w:val="28"/>
          <w:szCs w:val="28"/>
          <w:highlight w:val="none"/>
        </w:rPr>
        <w:t>下降</w:t>
      </w:r>
      <w:r>
        <w:rPr>
          <w:rFonts w:hint="eastAsia" w:ascii="仿宋" w:hAnsi="仿宋" w:eastAsia="仿宋" w:cs="仿宋"/>
          <w:sz w:val="28"/>
          <w:szCs w:val="28"/>
          <w:highlight w:val="none"/>
          <w:lang w:val="en-US" w:eastAsia="zh-CN"/>
        </w:rPr>
        <w:t>54.44</w:t>
      </w:r>
      <w:r>
        <w:rPr>
          <w:rFonts w:ascii="仿宋" w:hAnsi="仿宋" w:eastAsia="仿宋" w:cs="仿宋"/>
          <w:sz w:val="28"/>
          <w:szCs w:val="28"/>
          <w:highlight w:val="none"/>
        </w:rPr>
        <w:t>%</w:t>
      </w:r>
      <w:r>
        <w:rPr>
          <w:rFonts w:hint="eastAsia" w:ascii="仿宋" w:hAnsi="仿宋" w:eastAsia="仿宋" w:cs="仿宋"/>
          <w:sz w:val="28"/>
          <w:szCs w:val="28"/>
          <w:highlight w:val="none"/>
        </w:rPr>
        <w:t>，比上年决算数</w:t>
      </w:r>
      <w:r>
        <w:rPr>
          <w:rFonts w:ascii="仿宋" w:hAnsi="仿宋" w:eastAsia="仿宋" w:cs="仿宋"/>
          <w:sz w:val="28"/>
          <w:szCs w:val="28"/>
          <w:highlight w:val="none"/>
        </w:rPr>
        <w:t>增加</w:t>
      </w:r>
      <w:r>
        <w:rPr>
          <w:rFonts w:hint="eastAsia" w:ascii="仿宋" w:hAnsi="仿宋" w:eastAsia="仿宋" w:cs="仿宋"/>
          <w:sz w:val="28"/>
          <w:szCs w:val="28"/>
          <w:highlight w:val="none"/>
        </w:rPr>
        <w:t>25.25万元，</w:t>
      </w:r>
      <w:r>
        <w:rPr>
          <w:rFonts w:ascii="仿宋" w:hAnsi="仿宋" w:eastAsia="仿宋" w:cs="仿宋"/>
          <w:sz w:val="28"/>
          <w:szCs w:val="28"/>
          <w:highlight w:val="none"/>
        </w:rPr>
        <w:t>增长</w:t>
      </w:r>
      <w:r>
        <w:rPr>
          <w:rFonts w:hint="eastAsia" w:ascii="仿宋" w:hAnsi="仿宋" w:eastAsia="仿宋" w:cs="仿宋"/>
          <w:sz w:val="28"/>
          <w:szCs w:val="28"/>
          <w:highlight w:val="none"/>
          <w:lang w:val="en-US" w:eastAsia="zh-CN"/>
        </w:rPr>
        <w:t>42.70</w:t>
      </w:r>
      <w:r>
        <w:rPr>
          <w:rFonts w:ascii="仿宋" w:hAnsi="仿宋" w:eastAsia="仿宋" w:cs="仿宋"/>
          <w:sz w:val="28"/>
          <w:szCs w:val="28"/>
          <w:highlight w:val="none"/>
        </w:rPr>
        <w:t>%</w:t>
      </w:r>
      <w:r>
        <w:rPr>
          <w:rFonts w:hint="eastAsia" w:ascii="仿宋" w:hAnsi="仿宋" w:eastAsia="仿宋" w:cs="仿宋"/>
          <w:sz w:val="28"/>
          <w:szCs w:val="28"/>
          <w:highlight w:val="none"/>
        </w:rPr>
        <w:t>。主要原因是：</w:t>
      </w:r>
      <w:r>
        <w:rPr>
          <w:rFonts w:hint="eastAsia" w:ascii="仿宋" w:hAnsi="仿宋" w:eastAsia="仿宋" w:cs="仿宋"/>
          <w:sz w:val="28"/>
          <w:szCs w:val="28"/>
          <w:highlight w:val="none"/>
          <w:lang w:eastAsia="zh-CN"/>
        </w:rPr>
        <w:t>增加了工会经费支出，印刷费、水费、电费、邮电费、物业管理费、维修（护）费、专用材料费、劳务费、其他交通费用都有所增加。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s="黑体"/>
          <w:sz w:val="28"/>
          <w:szCs w:val="28"/>
          <w:highlight w:val="none"/>
        </w:rPr>
      </w:pPr>
      <w:r>
        <w:rPr>
          <w:rFonts w:hint="eastAsia" w:ascii="黑体" w:hAnsi="黑体" w:eastAsia="黑体" w:cs="黑体"/>
          <w:sz w:val="28"/>
          <w:szCs w:val="28"/>
          <w:highlight w:val="none"/>
        </w:rPr>
        <w:t>（二）政府采购支出情况说明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lang w:eastAsia="zh-CN"/>
        </w:rPr>
        <w:t>我部门</w:t>
      </w:r>
      <w:r>
        <w:rPr>
          <w:rFonts w:hint="eastAsia" w:ascii="仿宋" w:hAnsi="仿宋" w:eastAsia="仿宋" w:cs="仿宋"/>
          <w:sz w:val="28"/>
          <w:szCs w:val="28"/>
          <w:highlight w:val="none"/>
        </w:rPr>
        <w:t>2022年度政府采购支出总额</w:t>
      </w:r>
      <w:r>
        <w:rPr>
          <w:rFonts w:hint="eastAsia" w:ascii="仿宋" w:hAnsi="仿宋" w:eastAsia="仿宋" w:cs="仿宋"/>
          <w:sz w:val="28"/>
          <w:szCs w:val="28"/>
          <w:highlight w:val="none"/>
          <w:lang w:val="en-US" w:eastAsia="zh-CN"/>
        </w:rPr>
        <w:t>43.37</w:t>
      </w:r>
      <w:r>
        <w:rPr>
          <w:rFonts w:hint="eastAsia" w:ascii="仿宋" w:hAnsi="仿宋" w:eastAsia="仿宋" w:cs="仿宋"/>
          <w:sz w:val="28"/>
          <w:szCs w:val="28"/>
          <w:highlight w:val="none"/>
        </w:rPr>
        <w:t>万元，其中：政府采购货物支出</w:t>
      </w:r>
      <w:r>
        <w:rPr>
          <w:rFonts w:hint="eastAsia" w:ascii="仿宋" w:hAnsi="仿宋" w:eastAsia="仿宋" w:cs="仿宋"/>
          <w:sz w:val="28"/>
          <w:szCs w:val="28"/>
          <w:highlight w:val="none"/>
          <w:lang w:val="en-US" w:eastAsia="zh-CN"/>
        </w:rPr>
        <w:t>9.20</w:t>
      </w:r>
      <w:r>
        <w:rPr>
          <w:rFonts w:hint="eastAsia" w:ascii="仿宋" w:hAnsi="仿宋" w:eastAsia="仿宋" w:cs="仿宋"/>
          <w:sz w:val="28"/>
          <w:szCs w:val="28"/>
          <w:highlight w:val="none"/>
        </w:rPr>
        <w:t>万元、政府采购工程支出</w:t>
      </w:r>
      <w:r>
        <w:rPr>
          <w:rFonts w:ascii="仿宋" w:hAnsi="仿宋" w:eastAsia="仿宋" w:cs="仿宋"/>
          <w:sz w:val="28"/>
          <w:szCs w:val="28"/>
          <w:highlight w:val="none"/>
        </w:rPr>
        <w:t>0.00</w:t>
      </w:r>
      <w:r>
        <w:rPr>
          <w:rFonts w:hint="eastAsia" w:ascii="仿宋" w:hAnsi="仿宋" w:eastAsia="仿宋" w:cs="仿宋"/>
          <w:sz w:val="28"/>
          <w:szCs w:val="28"/>
          <w:highlight w:val="none"/>
        </w:rPr>
        <w:t>万元、政府采购服务支出</w:t>
      </w:r>
      <w:r>
        <w:rPr>
          <w:rFonts w:hint="eastAsia" w:ascii="仿宋" w:hAnsi="仿宋" w:eastAsia="仿宋" w:cs="仿宋"/>
          <w:sz w:val="28"/>
          <w:szCs w:val="28"/>
          <w:highlight w:val="none"/>
          <w:lang w:val="en-US" w:eastAsia="zh-CN"/>
        </w:rPr>
        <w:t>34.17</w:t>
      </w:r>
      <w:r>
        <w:rPr>
          <w:rFonts w:hint="eastAsia" w:ascii="仿宋" w:hAnsi="仿宋" w:eastAsia="仿宋" w:cs="仿宋"/>
          <w:sz w:val="28"/>
          <w:szCs w:val="28"/>
          <w:highlight w:val="none"/>
        </w:rPr>
        <w:t>万元。授予中小企业合同金额</w:t>
      </w:r>
      <w:r>
        <w:rPr>
          <w:rFonts w:hint="eastAsia" w:ascii="仿宋" w:hAnsi="仿宋" w:eastAsia="仿宋" w:cs="仿宋"/>
          <w:sz w:val="28"/>
          <w:szCs w:val="28"/>
          <w:highlight w:val="none"/>
          <w:lang w:val="en-US" w:eastAsia="zh-CN"/>
        </w:rPr>
        <w:t>41.82</w:t>
      </w:r>
      <w:r>
        <w:rPr>
          <w:rFonts w:hint="eastAsia" w:ascii="仿宋" w:hAnsi="仿宋" w:eastAsia="仿宋" w:cs="仿宋"/>
          <w:sz w:val="28"/>
          <w:szCs w:val="28"/>
          <w:highlight w:val="none"/>
        </w:rPr>
        <w:t>万元，占政府采购支出总额的</w:t>
      </w:r>
      <w:r>
        <w:rPr>
          <w:rFonts w:hint="eastAsia" w:ascii="仿宋" w:hAnsi="仿宋" w:eastAsia="仿宋" w:cs="仿宋"/>
          <w:sz w:val="28"/>
          <w:szCs w:val="28"/>
          <w:highlight w:val="none"/>
          <w:lang w:val="en-US" w:eastAsia="zh-CN"/>
        </w:rPr>
        <w:t>96.43</w:t>
      </w:r>
      <w:r>
        <w:rPr>
          <w:rFonts w:ascii="仿宋" w:hAnsi="仿宋" w:eastAsia="仿宋" w:cs="仿宋"/>
          <w:sz w:val="28"/>
          <w:szCs w:val="28"/>
          <w:highlight w:val="none"/>
        </w:rPr>
        <w:t>%</w:t>
      </w:r>
      <w:r>
        <w:rPr>
          <w:rFonts w:hint="eastAsia" w:ascii="仿宋" w:hAnsi="仿宋" w:eastAsia="仿宋" w:cs="仿宋"/>
          <w:sz w:val="28"/>
          <w:szCs w:val="28"/>
          <w:highlight w:val="none"/>
        </w:rPr>
        <w:t>，其中：授予小微企业合同金</w:t>
      </w:r>
      <w:r>
        <w:rPr>
          <w:rFonts w:hint="eastAsia" w:ascii="仿宋" w:hAnsi="仿宋" w:eastAsia="仿宋" w:cs="仿宋"/>
          <w:sz w:val="28"/>
          <w:szCs w:val="28"/>
          <w:highlight w:val="none"/>
          <w:lang w:val="en-US" w:eastAsia="zh-CN"/>
        </w:rPr>
        <w:t>32.87</w:t>
      </w:r>
      <w:r>
        <w:rPr>
          <w:rFonts w:hint="eastAsia" w:ascii="仿宋" w:hAnsi="仿宋" w:eastAsia="仿宋" w:cs="仿宋"/>
          <w:sz w:val="28"/>
          <w:szCs w:val="28"/>
          <w:highlight w:val="none"/>
        </w:rPr>
        <w:t>万元，占授予中小企业合同金额的</w:t>
      </w:r>
      <w:r>
        <w:rPr>
          <w:rFonts w:hint="eastAsia" w:ascii="仿宋" w:hAnsi="仿宋" w:eastAsia="仿宋" w:cs="仿宋"/>
          <w:sz w:val="28"/>
          <w:szCs w:val="28"/>
          <w:highlight w:val="none"/>
          <w:lang w:val="en-US" w:eastAsia="zh-CN"/>
        </w:rPr>
        <w:t>75.79</w:t>
      </w:r>
      <w:r>
        <w:rPr>
          <w:rFonts w:ascii="仿宋" w:hAnsi="仿宋" w:eastAsia="仿宋" w:cs="仿宋"/>
          <w:sz w:val="28"/>
          <w:szCs w:val="28"/>
          <w:highlight w:val="none"/>
        </w:rPr>
        <w:t>%</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sz w:val="28"/>
          <w:szCs w:val="28"/>
          <w:highlight w:val="none"/>
        </w:rPr>
      </w:pPr>
      <w:r>
        <w:rPr>
          <w:rFonts w:hint="eastAsia" w:ascii="黑体" w:hAnsi="黑体" w:eastAsia="黑体" w:cs="黑体"/>
          <w:sz w:val="28"/>
          <w:szCs w:val="28"/>
          <w:highlight w:val="none"/>
        </w:rPr>
        <w:t>（三）国有资产占用情况说明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截至2022年12月31日，</w:t>
      </w:r>
      <w:r>
        <w:rPr>
          <w:rFonts w:hint="eastAsia" w:ascii="仿宋" w:hAnsi="仿宋" w:eastAsia="仿宋" w:cs="仿宋"/>
          <w:sz w:val="28"/>
          <w:szCs w:val="28"/>
          <w:highlight w:val="none"/>
          <w:lang w:eastAsia="zh-CN"/>
        </w:rPr>
        <w:t>我部门</w:t>
      </w:r>
      <w:r>
        <w:rPr>
          <w:rFonts w:hint="eastAsia" w:ascii="仿宋" w:hAnsi="仿宋" w:eastAsia="仿宋" w:cs="仿宋"/>
          <w:sz w:val="28"/>
          <w:szCs w:val="28"/>
          <w:highlight w:val="none"/>
        </w:rPr>
        <w:t>共有车辆</w:t>
      </w:r>
      <w:r>
        <w:rPr>
          <w:rFonts w:hint="eastAsia" w:ascii="仿宋" w:hAnsi="仿宋" w:eastAsia="仿宋" w:cs="仿宋"/>
          <w:sz w:val="28"/>
          <w:szCs w:val="28"/>
          <w:highlight w:val="none"/>
          <w:lang w:val="en-US" w:eastAsia="zh-CN"/>
        </w:rPr>
        <w:t>31</w:t>
      </w:r>
      <w:r>
        <w:rPr>
          <w:rFonts w:hint="eastAsia" w:ascii="仿宋" w:hAnsi="仿宋" w:eastAsia="仿宋" w:cs="仿宋"/>
          <w:sz w:val="28"/>
          <w:szCs w:val="28"/>
          <w:highlight w:val="none"/>
        </w:rPr>
        <w:t>辆，其中：一般公务用车4辆，一般执法执勤用车9辆，特种专业技术用车1辆，其他用车17辆，其他用车主要是执法巡逻车及执法摩托车；单位价值50万元以上通用设备</w:t>
      </w:r>
      <w:r>
        <w:rPr>
          <w:rFonts w:ascii="仿宋" w:hAnsi="仿宋" w:eastAsia="仿宋" w:cs="仿宋"/>
          <w:sz w:val="28"/>
          <w:szCs w:val="28"/>
          <w:highlight w:val="none"/>
        </w:rPr>
        <w:t>0</w:t>
      </w:r>
      <w:r>
        <w:rPr>
          <w:rFonts w:hint="eastAsia" w:ascii="仿宋" w:hAnsi="仿宋" w:eastAsia="仿宋" w:cs="仿宋"/>
          <w:sz w:val="28"/>
          <w:szCs w:val="28"/>
          <w:highlight w:val="none"/>
        </w:rPr>
        <w:t>台（套）；单位价值</w:t>
      </w:r>
      <w:r>
        <w:rPr>
          <w:rFonts w:hint="eastAsia" w:ascii="仿宋" w:hAnsi="仿宋" w:eastAsia="仿宋" w:cs="仿宋"/>
          <w:sz w:val="28"/>
          <w:szCs w:val="28"/>
          <w:highlight w:val="none"/>
          <w:lang w:val="en-US" w:eastAsia="zh-CN"/>
        </w:rPr>
        <w:t>100万</w:t>
      </w:r>
      <w:r>
        <w:rPr>
          <w:rFonts w:hint="eastAsia" w:ascii="仿宋" w:hAnsi="仿宋" w:eastAsia="仿宋" w:cs="仿宋"/>
          <w:sz w:val="28"/>
          <w:szCs w:val="28"/>
          <w:highlight w:val="none"/>
        </w:rPr>
        <w:t>元以上专用设备</w:t>
      </w:r>
      <w:r>
        <w:rPr>
          <w:rFonts w:ascii="仿宋" w:hAnsi="仿宋" w:eastAsia="仿宋" w:cs="仿宋"/>
          <w:sz w:val="28"/>
          <w:szCs w:val="28"/>
          <w:highlight w:val="none"/>
        </w:rPr>
        <w:t>0</w:t>
      </w:r>
      <w:r>
        <w:rPr>
          <w:rFonts w:hint="eastAsia" w:ascii="仿宋" w:hAnsi="仿宋" w:eastAsia="仿宋" w:cs="仿宋"/>
          <w:sz w:val="28"/>
          <w:szCs w:val="28"/>
          <w:highlight w:val="none"/>
        </w:rPr>
        <w:t>台（套）。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sz w:val="28"/>
          <w:szCs w:val="28"/>
          <w:highlight w:val="none"/>
        </w:rPr>
      </w:pPr>
      <w:r>
        <w:rPr>
          <w:rFonts w:hint="eastAsia" w:ascii="黑体" w:hAnsi="黑体" w:eastAsia="黑体" w:cs="黑体"/>
          <w:sz w:val="28"/>
          <w:szCs w:val="28"/>
          <w:highlight w:val="none"/>
        </w:rPr>
        <w:t>（四）预算绩效管理工作开展情况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1.绩效管理工作开展情况。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根据财政预算管理要求，</w:t>
      </w:r>
      <w:r>
        <w:rPr>
          <w:rFonts w:hint="eastAsia" w:ascii="仿宋" w:hAnsi="仿宋" w:eastAsia="仿宋" w:cs="仿宋"/>
          <w:color w:val="000000" w:themeColor="text1"/>
          <w:sz w:val="28"/>
          <w:szCs w:val="28"/>
          <w:lang w:eastAsia="zh-CN"/>
          <w14:textFill>
            <w14:solidFill>
              <w14:schemeClr w14:val="tx1"/>
            </w14:solidFill>
          </w14:textFill>
        </w:rPr>
        <w:t>我部门</w:t>
      </w:r>
      <w:r>
        <w:rPr>
          <w:rFonts w:hint="eastAsia" w:ascii="仿宋" w:hAnsi="仿宋" w:eastAsia="仿宋" w:cs="仿宋"/>
          <w:color w:val="000000" w:themeColor="text1"/>
          <w:sz w:val="28"/>
          <w:szCs w:val="28"/>
          <w14:textFill>
            <w14:solidFill>
              <w14:schemeClr w14:val="tx1"/>
            </w14:solidFill>
          </w14:textFill>
        </w:rPr>
        <w:t>组织对</w:t>
      </w:r>
      <w:r>
        <w:rPr>
          <w:rFonts w:hint="eastAsia" w:ascii="仿宋" w:hAnsi="仿宋" w:eastAsia="仿宋" w:cs="仿宋"/>
          <w:color w:val="000000" w:themeColor="text1"/>
          <w:sz w:val="28"/>
          <w:szCs w:val="28"/>
          <w:lang w:eastAsia="zh-CN"/>
          <w14:textFill>
            <w14:solidFill>
              <w14:schemeClr w14:val="tx1"/>
            </w14:solidFill>
          </w14:textFill>
        </w:rPr>
        <w:t>2022年</w:t>
      </w:r>
      <w:r>
        <w:rPr>
          <w:rFonts w:hint="eastAsia" w:ascii="仿宋" w:hAnsi="仿宋" w:eastAsia="仿宋" w:cs="仿宋"/>
          <w:color w:val="000000" w:themeColor="text1"/>
          <w:sz w:val="28"/>
          <w:szCs w:val="28"/>
          <w14:textFill>
            <w14:solidFill>
              <w14:schemeClr w14:val="tx1"/>
            </w14:solidFill>
          </w14:textFill>
        </w:rPr>
        <w:t>度一般公共预算项目支出全面开展绩效自评。其中，一</w:t>
      </w:r>
      <w:r>
        <w:rPr>
          <w:rFonts w:hint="eastAsia" w:ascii="仿宋" w:hAnsi="仿宋" w:eastAsia="仿宋" w:cs="仿宋"/>
          <w:color w:val="000000" w:themeColor="text1"/>
          <w:sz w:val="28"/>
          <w:szCs w:val="28"/>
          <w:lang w:val="en-US" w:eastAsia="zh-CN"/>
          <w14:textFill>
            <w14:solidFill>
              <w14:schemeClr w14:val="tx1"/>
            </w14:solidFill>
          </w14:textFill>
        </w:rPr>
        <w:t>等</w:t>
      </w:r>
      <w:r>
        <w:rPr>
          <w:rFonts w:hint="eastAsia" w:ascii="仿宋" w:hAnsi="仿宋" w:eastAsia="仿宋" w:cs="仿宋"/>
          <w:color w:val="000000" w:themeColor="text1"/>
          <w:sz w:val="28"/>
          <w:szCs w:val="28"/>
          <w14:textFill>
            <w14:solidFill>
              <w14:schemeClr w14:val="tx1"/>
            </w14:solidFill>
          </w14:textFill>
        </w:rPr>
        <w:t>项目</w:t>
      </w:r>
      <w:r>
        <w:rPr>
          <w:rFonts w:hint="eastAsia" w:ascii="仿宋" w:hAnsi="仿宋" w:eastAsia="仿宋" w:cs="仿宋"/>
          <w:color w:val="000000" w:themeColor="text1"/>
          <w:sz w:val="28"/>
          <w:szCs w:val="28"/>
          <w:lang w:val="en-US" w:eastAsia="zh-CN"/>
          <w14:textFill>
            <w14:solidFill>
              <w14:schemeClr w14:val="tx1"/>
            </w14:solidFill>
          </w14:textFill>
        </w:rPr>
        <w:t>18</w:t>
      </w:r>
      <w:r>
        <w:rPr>
          <w:rFonts w:hint="eastAsia" w:ascii="仿宋" w:hAnsi="仿宋" w:eastAsia="仿宋" w:cs="仿宋"/>
          <w:color w:val="000000" w:themeColor="text1"/>
          <w:sz w:val="28"/>
          <w:szCs w:val="28"/>
          <w14:textFill>
            <w14:solidFill>
              <w14:schemeClr w14:val="tx1"/>
            </w14:solidFill>
          </w14:textFill>
        </w:rPr>
        <w:t>个，二</w:t>
      </w:r>
      <w:r>
        <w:rPr>
          <w:rFonts w:hint="eastAsia" w:ascii="仿宋" w:hAnsi="仿宋" w:eastAsia="仿宋" w:cs="仿宋"/>
          <w:color w:val="000000" w:themeColor="text1"/>
          <w:sz w:val="28"/>
          <w:szCs w:val="28"/>
          <w:lang w:val="en-US" w:eastAsia="zh-CN"/>
          <w14:textFill>
            <w14:solidFill>
              <w14:schemeClr w14:val="tx1"/>
            </w14:solidFill>
          </w14:textFill>
        </w:rPr>
        <w:t>等</w:t>
      </w:r>
      <w:r>
        <w:rPr>
          <w:rFonts w:hint="eastAsia" w:ascii="仿宋" w:hAnsi="仿宋" w:eastAsia="仿宋" w:cs="仿宋"/>
          <w:color w:val="000000" w:themeColor="text1"/>
          <w:sz w:val="28"/>
          <w:szCs w:val="28"/>
          <w14:textFill>
            <w14:solidFill>
              <w14:schemeClr w14:val="tx1"/>
            </w14:solidFill>
          </w14:textFill>
        </w:rPr>
        <w:t>项目</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个</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共涉及资金</w:t>
      </w:r>
      <w:r>
        <w:rPr>
          <w:rFonts w:hint="eastAsia" w:ascii="仿宋" w:hAnsi="仿宋" w:eastAsia="仿宋" w:cs="仿宋"/>
          <w:color w:val="000000" w:themeColor="text1"/>
          <w:sz w:val="28"/>
          <w:szCs w:val="28"/>
          <w:lang w:val="en-US" w:eastAsia="zh-CN"/>
          <w14:textFill>
            <w14:solidFill>
              <w14:schemeClr w14:val="tx1"/>
            </w14:solidFill>
          </w14:textFill>
        </w:rPr>
        <w:t>337.60</w:t>
      </w:r>
      <w:r>
        <w:rPr>
          <w:rFonts w:hint="eastAsia" w:ascii="仿宋" w:hAnsi="仿宋" w:eastAsia="仿宋" w:cs="仿宋"/>
          <w:color w:val="000000" w:themeColor="text1"/>
          <w:sz w:val="28"/>
          <w:szCs w:val="28"/>
          <w14:textFill>
            <w14:solidFill>
              <w14:schemeClr w14:val="tx1"/>
            </w14:solidFill>
          </w14:textFill>
        </w:rPr>
        <w:t>万元，占一般公共预算项目支出总额的</w:t>
      </w:r>
      <w:r>
        <w:rPr>
          <w:rFonts w:hint="eastAsia" w:ascii="仿宋" w:hAnsi="仿宋" w:eastAsia="仿宋" w:cs="仿宋"/>
          <w:color w:val="000000" w:themeColor="text1"/>
          <w:sz w:val="28"/>
          <w:szCs w:val="28"/>
          <w:lang w:val="en-US" w:eastAsia="zh-CN"/>
          <w14:textFill>
            <w14:solidFill>
              <w14:schemeClr w14:val="tx1"/>
            </w14:solidFill>
          </w14:textFill>
        </w:rPr>
        <w:t>100</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因我部门无</w:t>
      </w:r>
      <w:r>
        <w:rPr>
          <w:rFonts w:hint="eastAsia" w:ascii="仿宋" w:hAnsi="仿宋" w:eastAsia="仿宋" w:cs="仿宋"/>
          <w:color w:val="000000" w:themeColor="text1"/>
          <w:sz w:val="28"/>
          <w:szCs w:val="28"/>
          <w14:textFill>
            <w14:solidFill>
              <w14:schemeClr w14:val="tx1"/>
            </w14:solidFill>
          </w14:textFill>
        </w:rPr>
        <w:t>政府性基金预算项目支出</w:t>
      </w:r>
      <w:r>
        <w:rPr>
          <w:rFonts w:hint="eastAsia" w:ascii="仿宋" w:hAnsi="仿宋" w:eastAsia="仿宋" w:cs="仿宋"/>
          <w:color w:val="000000" w:themeColor="text1"/>
          <w:sz w:val="28"/>
          <w:szCs w:val="28"/>
          <w:lang w:eastAsia="zh-CN"/>
          <w14:textFill>
            <w14:solidFill>
              <w14:schemeClr w14:val="tx1"/>
            </w14:solidFill>
          </w14:textFill>
        </w:rPr>
        <w:t>和</w:t>
      </w:r>
      <w:r>
        <w:rPr>
          <w:rFonts w:hint="eastAsia" w:ascii="仿宋" w:hAnsi="仿宋" w:eastAsia="仿宋" w:cs="仿宋"/>
          <w:color w:val="000000" w:themeColor="text1"/>
          <w:sz w:val="28"/>
          <w:szCs w:val="28"/>
          <w14:textFill>
            <w14:solidFill>
              <w14:schemeClr w14:val="tx1"/>
            </w14:solidFill>
          </w14:textFill>
        </w:rPr>
        <w:t>国有资本经营预算项目支出</w:t>
      </w:r>
      <w:r>
        <w:rPr>
          <w:rFonts w:hint="eastAsia" w:ascii="仿宋" w:hAnsi="仿宋" w:eastAsia="仿宋" w:cs="仿宋"/>
          <w:color w:val="000000" w:themeColor="text1"/>
          <w:sz w:val="28"/>
          <w:szCs w:val="28"/>
          <w:lang w:eastAsia="zh-CN"/>
          <w14:textFill>
            <w14:solidFill>
              <w14:schemeClr w14:val="tx1"/>
            </w14:solidFill>
          </w14:textFill>
        </w:rPr>
        <w:t>，故未对这两类</w:t>
      </w:r>
      <w:r>
        <w:rPr>
          <w:rFonts w:hint="eastAsia" w:ascii="仿宋" w:hAnsi="仿宋" w:eastAsia="仿宋" w:cs="仿宋"/>
          <w:color w:val="000000" w:themeColor="text1"/>
          <w:sz w:val="28"/>
          <w:szCs w:val="28"/>
          <w14:textFill>
            <w14:solidFill>
              <w14:schemeClr w14:val="tx1"/>
            </w14:solidFill>
          </w14:textFill>
        </w:rPr>
        <w:t>项目</w:t>
      </w:r>
      <w:r>
        <w:rPr>
          <w:rFonts w:hint="eastAsia" w:ascii="仿宋" w:hAnsi="仿宋" w:eastAsia="仿宋" w:cs="仿宋"/>
          <w:color w:val="000000" w:themeColor="text1"/>
          <w:sz w:val="28"/>
          <w:szCs w:val="28"/>
          <w:lang w:eastAsia="zh-CN"/>
          <w14:textFill>
            <w14:solidFill>
              <w14:schemeClr w14:val="tx1"/>
            </w14:solidFill>
          </w14:textFill>
        </w:rPr>
        <w:t>支出开展绩效自评。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FF0000"/>
          <w:sz w:val="28"/>
          <w:szCs w:val="28"/>
          <w:lang w:eastAsia="zh-CN"/>
        </w:rPr>
      </w:pPr>
      <w:r>
        <w:rPr>
          <w:rFonts w:hint="eastAsia" w:ascii="仿宋" w:hAnsi="仿宋" w:eastAsia="仿宋" w:cs="仿宋"/>
          <w:color w:val="000000" w:themeColor="text1"/>
          <w:sz w:val="28"/>
          <w:szCs w:val="28"/>
          <w14:textFill>
            <w14:solidFill>
              <w14:schemeClr w14:val="tx1"/>
            </w14:solidFill>
          </w14:textFill>
        </w:rPr>
        <w:t>组织对“市场主体管理经费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市场秩序执法经费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信息化建设经费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质量基础经费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药品事务经费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医疗器械事务经费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质量安全监管经费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食品安全监管经费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一般行政管理事务经费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党组织生活经费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全县食品药品安全村级协管员工资</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奖励性补贴</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拨付2022年县本级新开办企业首套印章费用</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河财行〔2022〕13号《河池市财政局关于下达2022年自治区食品药品安全资金的通知》一般性转移支付资金</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河财行〔2022〕14号《关于下达2022年自治区食品药品安全资金（食品部分第二批）的通知》一般性转移支付资金（疫情防控和监管执法）</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追加工作经费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河池市新能源出租车计价器和电动车充电桩检定社会公用计量标准建设经费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拨创建广西食品安全示范县工作经费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新建及升级社会公用计量标准经费”等</w:t>
      </w:r>
      <w:r>
        <w:rPr>
          <w:rFonts w:hint="eastAsia" w:ascii="仿宋" w:hAnsi="仿宋" w:eastAsia="仿宋" w:cs="仿宋"/>
          <w:color w:val="000000" w:themeColor="text1"/>
          <w:sz w:val="28"/>
          <w:szCs w:val="28"/>
          <w:lang w:val="en-US" w:eastAsia="zh-CN"/>
          <w14:textFill>
            <w14:solidFill>
              <w14:schemeClr w14:val="tx1"/>
            </w14:solidFill>
          </w14:textFill>
        </w:rPr>
        <w:t>19</w:t>
      </w:r>
      <w:r>
        <w:rPr>
          <w:rFonts w:hint="eastAsia" w:ascii="仿宋" w:hAnsi="仿宋" w:eastAsia="仿宋" w:cs="仿宋"/>
          <w:color w:val="000000" w:themeColor="text1"/>
          <w:sz w:val="28"/>
          <w:szCs w:val="28"/>
          <w14:textFill>
            <w14:solidFill>
              <w14:schemeClr w14:val="tx1"/>
            </w14:solidFill>
          </w14:textFill>
        </w:rPr>
        <w:t>个项目进行了部门评价，涉及一般公共预算支出</w:t>
      </w:r>
      <w:r>
        <w:rPr>
          <w:rFonts w:hint="eastAsia" w:ascii="仿宋" w:hAnsi="仿宋" w:eastAsia="仿宋" w:cs="仿宋"/>
          <w:color w:val="000000" w:themeColor="text1"/>
          <w:sz w:val="28"/>
          <w:szCs w:val="28"/>
          <w:lang w:val="en-US" w:eastAsia="zh-CN"/>
          <w14:textFill>
            <w14:solidFill>
              <w14:schemeClr w14:val="tx1"/>
            </w14:solidFill>
          </w14:textFill>
        </w:rPr>
        <w:t>337.60</w:t>
      </w:r>
      <w:r>
        <w:rPr>
          <w:rFonts w:hint="eastAsia" w:ascii="仿宋" w:hAnsi="仿宋" w:eastAsia="仿宋" w:cs="仿宋"/>
          <w:color w:val="000000" w:themeColor="text1"/>
          <w:sz w:val="28"/>
          <w:szCs w:val="28"/>
          <w14:textFill>
            <w14:solidFill>
              <w14:schemeClr w14:val="tx1"/>
            </w14:solidFill>
          </w14:textFill>
        </w:rPr>
        <w:t>万元，政府性基金预算支出</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万元，国有资本经营预算支出</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万元。从评价情况来看，</w:t>
      </w:r>
      <w:r>
        <w:rPr>
          <w:rFonts w:hint="eastAsia" w:ascii="仿宋" w:hAnsi="仿宋" w:eastAsia="仿宋" w:cs="仿宋"/>
          <w:color w:val="000000" w:themeColor="text1"/>
          <w:sz w:val="28"/>
          <w:szCs w:val="28"/>
          <w:lang w:eastAsia="zh-CN"/>
          <w14:textFill>
            <w14:solidFill>
              <w14:schemeClr w14:val="tx1"/>
            </w14:solidFill>
          </w14:textFill>
        </w:rPr>
        <w:t>项目完成情况较好，大部分项目绩效目标均能完成，自评等级一等项目18个，二等项目1个，项目平均分96.45分。存在的主要问题是部分项目资金预算执行率低。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组织对</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个单位开展整体支出绩效评价试点，涉及一般公共预算支出1895.</w:t>
      </w:r>
      <w:r>
        <w:rPr>
          <w:rFonts w:hint="eastAsia" w:ascii="仿宋" w:hAnsi="仿宋" w:eastAsia="仿宋" w:cs="仿宋"/>
          <w:color w:val="000000" w:themeColor="text1"/>
          <w:sz w:val="28"/>
          <w:szCs w:val="28"/>
          <w:lang w:val="en-US" w:eastAsia="zh-CN"/>
          <w14:textFill>
            <w14:solidFill>
              <w14:schemeClr w14:val="tx1"/>
            </w14:solidFill>
          </w14:textFill>
        </w:rPr>
        <w:t>90</w:t>
      </w:r>
      <w:r>
        <w:rPr>
          <w:rFonts w:hint="eastAsia" w:ascii="仿宋" w:hAnsi="仿宋" w:eastAsia="仿宋" w:cs="仿宋"/>
          <w:color w:val="000000" w:themeColor="text1"/>
          <w:sz w:val="28"/>
          <w:szCs w:val="28"/>
          <w14:textFill>
            <w14:solidFill>
              <w14:schemeClr w14:val="tx1"/>
            </w14:solidFill>
          </w14:textFill>
        </w:rPr>
        <w:t>万元，政府性基金预算支出</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万元。从评价情况来看，2022年，</w:t>
      </w:r>
      <w:r>
        <w:rPr>
          <w:rFonts w:hint="eastAsia" w:ascii="仿宋" w:hAnsi="仿宋" w:eastAsia="仿宋" w:cs="仿宋"/>
          <w:color w:val="000000" w:themeColor="text1"/>
          <w:sz w:val="28"/>
          <w:szCs w:val="28"/>
          <w:lang w:eastAsia="zh-CN"/>
          <w14:textFill>
            <w14:solidFill>
              <w14:schemeClr w14:val="tx1"/>
            </w14:solidFill>
          </w14:textFill>
        </w:rPr>
        <w:t>我部门</w:t>
      </w:r>
      <w:r>
        <w:rPr>
          <w:rFonts w:hint="eastAsia" w:ascii="仿宋" w:hAnsi="仿宋" w:eastAsia="仿宋" w:cs="仿宋"/>
          <w:color w:val="000000" w:themeColor="text1"/>
          <w:sz w:val="28"/>
          <w:szCs w:val="28"/>
          <w14:textFill>
            <w14:solidFill>
              <w14:schemeClr w14:val="tx1"/>
            </w14:solidFill>
          </w14:textFill>
        </w:rPr>
        <w:t>深入贯彻落实各项决策部署，立足市场监管职能，严守安全底线，市场安全形势总体稳定向好。持续推进优化营商环境，助力县域经济发展。抓好药品、医疗器械、保健品、化妆品安全监管，防范各类风险隐患，筑牢安全防线。不断加大稽查办案力度，维护市场经济秩序。积极营造放心消费环境，维护消费者合法权益。创建食品安全示范县，提升食品安全监管水平。加强质量认证体系建设，推进质量提升行动。主动作为，助推毛南特色食用农产品高质量发展。严格规范行政执法行为，促进公正文明执法。多项工作获得自治区、市级表彰激励。部门整体支出绩效自评99.44分，各项绩效目标衡量指标均已完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FF0000"/>
          <w:sz w:val="28"/>
          <w:szCs w:val="28"/>
        </w:rPr>
      </w:pPr>
      <w:r>
        <w:rPr>
          <w:rFonts w:hint="eastAsia" w:ascii="仿宋" w:hAnsi="仿宋" w:eastAsia="仿宋" w:cs="仿宋"/>
          <w:color w:val="000000" w:themeColor="text1"/>
          <w:sz w:val="28"/>
          <w:szCs w:val="28"/>
          <w14:textFill>
            <w14:solidFill>
              <w14:schemeClr w14:val="tx1"/>
            </w14:solidFill>
          </w14:textFill>
        </w:rPr>
        <w:t>2.部门决算中项目绩效自评结果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市场主体管理经费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市场秩序执法经费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信息化建设经费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质量基础经费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药品事务经费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医疗器械事务经费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质量安全监管经费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食品安全监管经费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党组织生活经费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全县食品药品安全村级协管员工资</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奖励性补贴</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河池市新能源出租车计价器和电动车充电桩检定社会公用计量标准建设经费</w:t>
      </w:r>
      <w:r>
        <w:rPr>
          <w:rFonts w:hint="eastAsia" w:ascii="仿宋" w:hAnsi="仿宋" w:eastAsia="仿宋" w:cs="仿宋"/>
          <w:color w:val="000000" w:themeColor="text1"/>
          <w:sz w:val="28"/>
          <w:szCs w:val="28"/>
          <w:lang w:eastAsia="zh-CN"/>
          <w14:textFill>
            <w14:solidFill>
              <w14:schemeClr w14:val="tx1"/>
            </w14:solidFill>
          </w14:textFill>
        </w:rPr>
        <w:t>等</w:t>
      </w:r>
      <w:r>
        <w:rPr>
          <w:rFonts w:hint="eastAsia" w:ascii="仿宋" w:hAnsi="仿宋" w:eastAsia="仿宋" w:cs="仿宋"/>
          <w:color w:val="000000" w:themeColor="text1"/>
          <w:sz w:val="28"/>
          <w:szCs w:val="28"/>
          <w14:textFill>
            <w14:solidFill>
              <w14:schemeClr w14:val="tx1"/>
            </w14:solidFill>
          </w14:textFill>
        </w:rPr>
        <w:t>项目自评得分</w:t>
      </w:r>
      <w:r>
        <w:rPr>
          <w:rFonts w:hint="eastAsia" w:ascii="仿宋" w:hAnsi="仿宋" w:eastAsia="仿宋" w:cs="仿宋"/>
          <w:color w:val="000000" w:themeColor="text1"/>
          <w:sz w:val="28"/>
          <w:szCs w:val="28"/>
          <w:lang w:eastAsia="zh-CN"/>
          <w14:textFill>
            <w14:solidFill>
              <w14:schemeClr w14:val="tx1"/>
            </w14:solidFill>
          </w14:textFill>
        </w:rPr>
        <w:t>均为</w:t>
      </w:r>
      <w:r>
        <w:rPr>
          <w:rFonts w:hint="eastAsia" w:ascii="仿宋" w:hAnsi="仿宋" w:eastAsia="仿宋" w:cs="仿宋"/>
          <w:color w:val="000000" w:themeColor="text1"/>
          <w:sz w:val="28"/>
          <w:szCs w:val="28"/>
          <w14:textFill>
            <w14:solidFill>
              <w14:schemeClr w14:val="tx1"/>
            </w14:solidFill>
          </w14:textFill>
        </w:rPr>
        <w:t>100分，自评项目等级</w:t>
      </w:r>
      <w:r>
        <w:rPr>
          <w:rFonts w:hint="eastAsia" w:ascii="仿宋" w:hAnsi="仿宋" w:eastAsia="仿宋" w:cs="仿宋"/>
          <w:color w:val="000000" w:themeColor="text1"/>
          <w:sz w:val="28"/>
          <w:szCs w:val="28"/>
          <w:lang w:eastAsia="zh-CN"/>
          <w14:textFill>
            <w14:solidFill>
              <w14:schemeClr w14:val="tx1"/>
            </w14:solidFill>
          </w14:textFill>
        </w:rPr>
        <w:t>均</w:t>
      </w:r>
      <w:r>
        <w:rPr>
          <w:rFonts w:hint="eastAsia" w:ascii="仿宋" w:hAnsi="仿宋" w:eastAsia="仿宋" w:cs="仿宋"/>
          <w:color w:val="000000" w:themeColor="text1"/>
          <w:sz w:val="28"/>
          <w:szCs w:val="28"/>
          <w14:textFill>
            <w14:solidFill>
              <w14:schemeClr w14:val="tx1"/>
            </w14:solidFill>
          </w14:textFill>
        </w:rPr>
        <w:t xml:space="preserve">为一等。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一般行政管理事务经费</w:t>
      </w:r>
      <w:r>
        <w:rPr>
          <w:rFonts w:hint="eastAsia" w:ascii="仿宋" w:hAnsi="仿宋" w:eastAsia="仿宋" w:cs="仿宋"/>
          <w:color w:val="000000" w:themeColor="text1"/>
          <w:sz w:val="28"/>
          <w:szCs w:val="28"/>
          <w:lang w:eastAsia="zh-CN"/>
          <w14:textFill>
            <w14:solidFill>
              <w14:schemeClr w14:val="tx1"/>
            </w14:solidFill>
          </w14:textFill>
        </w:rPr>
        <w:t>项目</w:t>
      </w:r>
      <w:r>
        <w:rPr>
          <w:rFonts w:hint="eastAsia" w:ascii="仿宋" w:hAnsi="仿宋" w:eastAsia="仿宋" w:cs="仿宋"/>
          <w:color w:val="000000" w:themeColor="text1"/>
          <w:sz w:val="28"/>
          <w:szCs w:val="28"/>
          <w14:textFill>
            <w14:solidFill>
              <w14:schemeClr w14:val="tx1"/>
            </w14:solidFill>
          </w14:textFill>
        </w:rPr>
        <w:t>绩效目标于2022年内全部完成，自评得分</w:t>
      </w:r>
      <w:r>
        <w:rPr>
          <w:rFonts w:hint="eastAsia" w:ascii="仿宋" w:hAnsi="仿宋" w:eastAsia="仿宋" w:cs="仿宋"/>
          <w:color w:val="000000" w:themeColor="text1"/>
          <w:sz w:val="28"/>
          <w:szCs w:val="28"/>
          <w:lang w:val="en-US" w:eastAsia="zh-CN"/>
          <w14:textFill>
            <w14:solidFill>
              <w14:schemeClr w14:val="tx1"/>
            </w14:solidFill>
          </w14:textFill>
        </w:rPr>
        <w:t>90</w:t>
      </w:r>
      <w:r>
        <w:rPr>
          <w:rFonts w:hint="eastAsia" w:ascii="仿宋" w:hAnsi="仿宋" w:eastAsia="仿宋" w:cs="仿宋"/>
          <w:color w:val="000000" w:themeColor="text1"/>
          <w:sz w:val="28"/>
          <w:szCs w:val="28"/>
          <w14:textFill>
            <w14:solidFill>
              <w14:schemeClr w14:val="tx1"/>
            </w14:solidFill>
          </w14:textFill>
        </w:rPr>
        <w:t>分，自评项目等级为一等。发现的主要问题及原因</w:t>
      </w:r>
      <w:r>
        <w:rPr>
          <w:rFonts w:hint="eastAsia" w:ascii="仿宋" w:hAnsi="仿宋" w:eastAsia="仿宋" w:cs="仿宋"/>
          <w:color w:val="000000" w:themeColor="text1"/>
          <w:sz w:val="28"/>
          <w:szCs w:val="28"/>
          <w:lang w:eastAsia="zh-CN"/>
          <w14:textFill>
            <w14:solidFill>
              <w14:schemeClr w14:val="tx1"/>
            </w14:solidFill>
          </w14:textFill>
        </w:rPr>
        <w:t>：项目成本指标超过年初预算，原因是财政</w:t>
      </w:r>
      <w:r>
        <w:rPr>
          <w:rFonts w:hint="eastAsia" w:ascii="仿宋" w:hAnsi="仿宋" w:eastAsia="仿宋" w:cs="仿宋"/>
          <w:color w:val="000000" w:themeColor="text1"/>
          <w:sz w:val="28"/>
          <w:szCs w:val="28"/>
          <w:lang w:val="en-US" w:eastAsia="zh-CN"/>
          <w14:textFill>
            <w14:solidFill>
              <w14:schemeClr w14:val="tx1"/>
            </w14:solidFill>
          </w14:textFill>
        </w:rPr>
        <w:t>下拨了2021年收回的项目资金。</w:t>
      </w:r>
      <w:r>
        <w:rPr>
          <w:rFonts w:hint="eastAsia" w:ascii="仿宋" w:hAnsi="仿宋" w:eastAsia="仿宋" w:cs="仿宋"/>
          <w:color w:val="000000" w:themeColor="text1"/>
          <w:sz w:val="28"/>
          <w:szCs w:val="28"/>
          <w14:textFill>
            <w14:solidFill>
              <w14:schemeClr w14:val="tx1"/>
            </w14:solidFill>
          </w14:textFill>
        </w:rPr>
        <w:t>下一步改进措施：合理地安排</w:t>
      </w:r>
      <w:r>
        <w:rPr>
          <w:rFonts w:hint="eastAsia" w:ascii="仿宋" w:hAnsi="仿宋" w:eastAsia="仿宋" w:cs="仿宋"/>
          <w:color w:val="000000" w:themeColor="text1"/>
          <w:sz w:val="28"/>
          <w:szCs w:val="28"/>
          <w:lang w:eastAsia="zh-CN"/>
          <w14:textFill>
            <w14:solidFill>
              <w14:schemeClr w14:val="tx1"/>
            </w14:solidFill>
          </w14:textFill>
        </w:rPr>
        <w:t>和</w:t>
      </w:r>
      <w:r>
        <w:rPr>
          <w:rFonts w:hint="eastAsia" w:ascii="仿宋" w:hAnsi="仿宋" w:eastAsia="仿宋" w:cs="仿宋"/>
          <w:color w:val="000000" w:themeColor="text1"/>
          <w:sz w:val="28"/>
          <w:szCs w:val="28"/>
          <w14:textFill>
            <w14:solidFill>
              <w14:schemeClr w14:val="tx1"/>
            </w14:solidFill>
          </w14:textFill>
        </w:rPr>
        <w:t>使用资金，加快资金使用进度，提高资金执行率，减少资金结余。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拨付2022年县本级新开办企业首套印章费用项目自评得分91.46分，自评项目等级为一等。发现的主要问题及原因</w:t>
      </w:r>
      <w:r>
        <w:rPr>
          <w:rFonts w:hint="eastAsia" w:ascii="仿宋" w:hAnsi="仿宋" w:eastAsia="仿宋" w:cs="仿宋"/>
          <w:color w:val="000000" w:themeColor="text1"/>
          <w:sz w:val="28"/>
          <w:szCs w:val="28"/>
          <w:lang w:eastAsia="zh-CN"/>
          <w14:textFill>
            <w14:solidFill>
              <w14:schemeClr w14:val="tx1"/>
            </w14:solidFill>
          </w14:textFill>
        </w:rPr>
        <w:t>：预算执行率低，原因是</w:t>
      </w:r>
      <w:r>
        <w:rPr>
          <w:rFonts w:hint="eastAsia" w:ascii="仿宋" w:hAnsi="仿宋" w:eastAsia="仿宋" w:cs="仿宋"/>
          <w:color w:val="000000" w:themeColor="text1"/>
          <w:sz w:val="28"/>
          <w:szCs w:val="28"/>
          <w14:textFill>
            <w14:solidFill>
              <w14:schemeClr w14:val="tx1"/>
            </w14:solidFill>
          </w14:textFill>
        </w:rPr>
        <w:t>财政资金紧张，</w:t>
      </w:r>
      <w:r>
        <w:rPr>
          <w:rFonts w:hint="eastAsia" w:ascii="仿宋" w:hAnsi="仿宋" w:eastAsia="仿宋" w:cs="仿宋"/>
          <w:color w:val="000000" w:themeColor="text1"/>
          <w:sz w:val="28"/>
          <w:szCs w:val="28"/>
          <w:lang w:eastAsia="zh-CN"/>
          <w14:textFill>
            <w14:solidFill>
              <w14:schemeClr w14:val="tx1"/>
            </w14:solidFill>
          </w14:textFill>
        </w:rPr>
        <w:t>支出进度缓慢。</w:t>
      </w:r>
      <w:r>
        <w:rPr>
          <w:rFonts w:hint="eastAsia" w:ascii="仿宋" w:hAnsi="仿宋" w:eastAsia="仿宋" w:cs="仿宋"/>
          <w:color w:val="000000" w:themeColor="text1"/>
          <w:sz w:val="28"/>
          <w:szCs w:val="28"/>
          <w14:textFill>
            <w14:solidFill>
              <w14:schemeClr w14:val="tx1"/>
            </w14:solidFill>
          </w14:textFill>
        </w:rPr>
        <w:t>下一步改进措施：积极联系财政部门，加大资金的支出力度，合理地安排使用资金，提高资金执行率，减少资金结余。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河财行〔2022〕13号《河池市财政局关于下达2022年自治区食品药品安全资金的通知》一般性转移支付资金</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该项目自评得分</w:t>
      </w:r>
      <w:r>
        <w:rPr>
          <w:rFonts w:hint="eastAsia" w:ascii="仿宋" w:hAnsi="仿宋" w:eastAsia="仿宋" w:cs="仿宋"/>
          <w:color w:val="000000" w:themeColor="text1"/>
          <w:sz w:val="28"/>
          <w:szCs w:val="28"/>
          <w:lang w:val="en-US" w:eastAsia="zh-CN"/>
          <w14:textFill>
            <w14:solidFill>
              <w14:schemeClr w14:val="tx1"/>
            </w14:solidFill>
          </w14:textFill>
        </w:rPr>
        <w:t>90</w:t>
      </w:r>
      <w:r>
        <w:rPr>
          <w:rFonts w:hint="eastAsia" w:ascii="仿宋" w:hAnsi="仿宋" w:eastAsia="仿宋" w:cs="仿宋"/>
          <w:color w:val="000000" w:themeColor="text1"/>
          <w:sz w:val="28"/>
          <w:szCs w:val="28"/>
          <w14:textFill>
            <w14:solidFill>
              <w14:schemeClr w14:val="tx1"/>
            </w14:solidFill>
          </w14:textFill>
        </w:rPr>
        <w:t>分，自评项目等级为</w:t>
      </w:r>
      <w:r>
        <w:rPr>
          <w:rFonts w:hint="eastAsia" w:ascii="仿宋" w:hAnsi="仿宋" w:eastAsia="仿宋" w:cs="仿宋"/>
          <w:color w:val="000000" w:themeColor="text1"/>
          <w:sz w:val="28"/>
          <w:szCs w:val="28"/>
          <w:lang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等。该项目为上级下达</w:t>
      </w:r>
      <w:r>
        <w:rPr>
          <w:rFonts w:hint="eastAsia" w:ascii="仿宋" w:hAnsi="仿宋" w:eastAsia="仿宋" w:cs="仿宋"/>
          <w:color w:val="000000" w:themeColor="text1"/>
          <w:sz w:val="28"/>
          <w:szCs w:val="28"/>
          <w:lang w:eastAsia="zh-CN"/>
          <w14:textFill>
            <w14:solidFill>
              <w14:schemeClr w14:val="tx1"/>
            </w14:solidFill>
          </w14:textFill>
        </w:rPr>
        <w:t>的</w:t>
      </w:r>
      <w:r>
        <w:rPr>
          <w:rFonts w:hint="eastAsia" w:ascii="仿宋" w:hAnsi="仿宋" w:eastAsia="仿宋" w:cs="仿宋"/>
          <w:color w:val="000000" w:themeColor="text1"/>
          <w:sz w:val="28"/>
          <w:szCs w:val="28"/>
          <w14:textFill>
            <w14:solidFill>
              <w14:schemeClr w14:val="tx1"/>
            </w14:solidFill>
          </w14:textFill>
        </w:rPr>
        <w:t>专项资金项目，用于2022年内完成738批次的食品经营环节快速检验任务</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发现的主要问题及原因：预算执行率为0%，</w:t>
      </w:r>
      <w:r>
        <w:rPr>
          <w:rFonts w:hint="eastAsia" w:ascii="仿宋" w:hAnsi="仿宋" w:eastAsia="仿宋" w:cs="仿宋"/>
          <w:color w:val="000000" w:themeColor="text1"/>
          <w:sz w:val="28"/>
          <w:szCs w:val="28"/>
          <w:lang w:eastAsia="zh-CN"/>
          <w14:textFill>
            <w14:solidFill>
              <w14:schemeClr w14:val="tx1"/>
            </w14:solidFill>
          </w14:textFill>
        </w:rPr>
        <w:t>原因是支出进度缓慢，优先使用上一年度结余的专项资金</w:t>
      </w:r>
      <w:r>
        <w:rPr>
          <w:rFonts w:hint="eastAsia" w:ascii="仿宋" w:hAnsi="仿宋" w:eastAsia="仿宋" w:cs="仿宋"/>
          <w:color w:val="000000" w:themeColor="text1"/>
          <w:sz w:val="28"/>
          <w:szCs w:val="28"/>
          <w14:textFill>
            <w14:solidFill>
              <w14:schemeClr w14:val="tx1"/>
            </w14:solidFill>
          </w14:textFill>
        </w:rPr>
        <w:t>。下一步改进措施：加强与各相关业务股室的沟通，一同推进工作的开展，加快资金使用进度，同时积极联系财政部门，加大资金的支出力度，合理地安排使用资金，提高资金执行率，减少资金结余。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河财行〔2022〕14号《关于下达2022年自治区食品药品安全资金（食品部分第二批）的通知》一般性转移支付资金（疫情防控和监管执法）</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该项目自评得分90分，自评项目等级为一等。该项目为上级下达专项资金项目，用于完成2022年疫情防控和监管执法、全区食品绩效考核相关工作以及食品监管能力项目</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发现的主要问题及原因：预算执行率为0%，</w:t>
      </w:r>
      <w:r>
        <w:rPr>
          <w:rFonts w:hint="eastAsia" w:ascii="仿宋" w:hAnsi="仿宋" w:eastAsia="仿宋" w:cs="仿宋"/>
          <w:color w:val="000000" w:themeColor="text1"/>
          <w:sz w:val="28"/>
          <w:szCs w:val="28"/>
          <w:lang w:eastAsia="zh-CN"/>
          <w14:textFill>
            <w14:solidFill>
              <w14:schemeClr w14:val="tx1"/>
            </w14:solidFill>
          </w14:textFill>
        </w:rPr>
        <w:t>原因是支出进度缓慢，优先使用上一年度结余的专项资金</w:t>
      </w:r>
      <w:r>
        <w:rPr>
          <w:rFonts w:hint="eastAsia" w:ascii="仿宋" w:hAnsi="仿宋" w:eastAsia="仿宋" w:cs="仿宋"/>
          <w:color w:val="000000" w:themeColor="text1"/>
          <w:sz w:val="28"/>
          <w:szCs w:val="28"/>
          <w14:textFill>
            <w14:solidFill>
              <w14:schemeClr w14:val="tx1"/>
            </w14:solidFill>
          </w14:textFill>
        </w:rPr>
        <w:t>。下一步改进措施：加强与各相关业务股室的沟通，一同推进工作的开展，加快资金使用进度，同时积极联系财政部门，加大资金的支出力度，合理地安排使用资金，提高资金执行率，减少资金结余。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追加工作经费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该项目自评得分9</w:t>
      </w:r>
      <w:r>
        <w:rPr>
          <w:rFonts w:hint="eastAsia" w:ascii="仿宋" w:hAnsi="仿宋" w:eastAsia="仿宋" w:cs="仿宋"/>
          <w:color w:val="000000" w:themeColor="text1"/>
          <w:sz w:val="28"/>
          <w:szCs w:val="28"/>
          <w:lang w:val="en-US" w:eastAsia="zh-CN"/>
          <w14:textFill>
            <w14:solidFill>
              <w14:schemeClr w14:val="tx1"/>
            </w14:solidFill>
          </w14:textFill>
        </w:rPr>
        <w:t>8.95</w:t>
      </w:r>
      <w:r>
        <w:rPr>
          <w:rFonts w:hint="eastAsia" w:ascii="仿宋" w:hAnsi="仿宋" w:eastAsia="仿宋" w:cs="仿宋"/>
          <w:color w:val="000000" w:themeColor="text1"/>
          <w:sz w:val="28"/>
          <w:szCs w:val="28"/>
          <w14:textFill>
            <w14:solidFill>
              <w14:schemeClr w14:val="tx1"/>
            </w14:solidFill>
          </w14:textFill>
        </w:rPr>
        <w:t>分，自评项目等级为一等。发现的主要问题及原因：</w:t>
      </w:r>
      <w:r>
        <w:rPr>
          <w:rFonts w:hint="eastAsia" w:ascii="仿宋" w:hAnsi="仿宋" w:eastAsia="仿宋" w:cs="仿宋"/>
          <w:color w:val="000000" w:themeColor="text1"/>
          <w:sz w:val="28"/>
          <w:szCs w:val="28"/>
          <w:lang w:eastAsia="zh-CN"/>
          <w14:textFill>
            <w14:solidFill>
              <w14:schemeClr w14:val="tx1"/>
            </w14:solidFill>
          </w14:textFill>
        </w:rPr>
        <w:t>预算执行率未达</w:t>
      </w:r>
      <w:r>
        <w:rPr>
          <w:rFonts w:hint="eastAsia" w:ascii="仿宋" w:hAnsi="仿宋" w:eastAsia="仿宋" w:cs="仿宋"/>
          <w:color w:val="000000" w:themeColor="text1"/>
          <w:sz w:val="28"/>
          <w:szCs w:val="28"/>
          <w:lang w:val="en-US" w:eastAsia="zh-CN"/>
          <w14:textFill>
            <w14:solidFill>
              <w14:schemeClr w14:val="tx1"/>
            </w14:solidFill>
          </w14:textFill>
        </w:rPr>
        <w:t>100%</w:t>
      </w:r>
      <w:r>
        <w:rPr>
          <w:rFonts w:hint="eastAsia" w:ascii="仿宋" w:hAnsi="仿宋" w:eastAsia="仿宋" w:cs="仿宋"/>
          <w:color w:val="000000" w:themeColor="text1"/>
          <w:sz w:val="28"/>
          <w:szCs w:val="28"/>
          <w:lang w:eastAsia="zh-CN"/>
          <w14:textFill>
            <w14:solidFill>
              <w14:schemeClr w14:val="tx1"/>
            </w14:solidFill>
          </w14:textFill>
        </w:rPr>
        <w:t>，原因是</w:t>
      </w:r>
      <w:r>
        <w:rPr>
          <w:rFonts w:hint="eastAsia" w:ascii="仿宋" w:hAnsi="仿宋" w:eastAsia="仿宋" w:cs="仿宋"/>
          <w:color w:val="000000" w:themeColor="text1"/>
          <w:sz w:val="28"/>
          <w:szCs w:val="28"/>
          <w14:textFill>
            <w14:solidFill>
              <w14:schemeClr w14:val="tx1"/>
            </w14:solidFill>
          </w14:textFill>
        </w:rPr>
        <w:t>财政资金紧张，</w:t>
      </w:r>
      <w:r>
        <w:rPr>
          <w:rFonts w:hint="eastAsia" w:ascii="仿宋" w:hAnsi="仿宋" w:eastAsia="仿宋" w:cs="仿宋"/>
          <w:color w:val="000000" w:themeColor="text1"/>
          <w:sz w:val="28"/>
          <w:szCs w:val="28"/>
          <w:lang w:eastAsia="zh-CN"/>
          <w14:textFill>
            <w14:solidFill>
              <w14:schemeClr w14:val="tx1"/>
            </w14:solidFill>
          </w14:textFill>
        </w:rPr>
        <w:t>支出进度缓慢。</w:t>
      </w:r>
      <w:r>
        <w:rPr>
          <w:rFonts w:hint="eastAsia" w:ascii="仿宋" w:hAnsi="仿宋" w:eastAsia="仿宋" w:cs="仿宋"/>
          <w:color w:val="000000" w:themeColor="text1"/>
          <w:sz w:val="28"/>
          <w:szCs w:val="28"/>
          <w14:textFill>
            <w14:solidFill>
              <w14:schemeClr w14:val="tx1"/>
            </w14:solidFill>
          </w14:textFill>
        </w:rPr>
        <w:t>下一步改进措施：积极联系财政部门，加大资金的支出力度，合理地安排使用资金，提高资金执行率，减少资金结余。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拨创建广西食品安全示范县工作经费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该项目自评得分</w:t>
      </w:r>
      <w:r>
        <w:rPr>
          <w:rFonts w:hint="eastAsia" w:ascii="仿宋" w:hAnsi="仿宋" w:eastAsia="仿宋" w:cs="仿宋"/>
          <w:color w:val="000000" w:themeColor="text1"/>
          <w:sz w:val="28"/>
          <w:szCs w:val="28"/>
          <w:lang w:val="en-US" w:eastAsia="zh-CN"/>
          <w14:textFill>
            <w14:solidFill>
              <w14:schemeClr w14:val="tx1"/>
            </w14:solidFill>
          </w14:textFill>
        </w:rPr>
        <w:t>82.19</w:t>
      </w:r>
      <w:r>
        <w:rPr>
          <w:rFonts w:hint="eastAsia" w:ascii="仿宋" w:hAnsi="仿宋" w:eastAsia="仿宋" w:cs="仿宋"/>
          <w:color w:val="000000" w:themeColor="text1"/>
          <w:sz w:val="28"/>
          <w:szCs w:val="28"/>
          <w14:textFill>
            <w14:solidFill>
              <w14:schemeClr w14:val="tx1"/>
            </w14:solidFill>
          </w14:textFill>
        </w:rPr>
        <w:t>分，自评项目等级为</w:t>
      </w:r>
      <w:r>
        <w:rPr>
          <w:rFonts w:hint="eastAsia" w:ascii="仿宋" w:hAnsi="仿宋" w:eastAsia="仿宋" w:cs="仿宋"/>
          <w:color w:val="000000" w:themeColor="text1"/>
          <w:sz w:val="28"/>
          <w:szCs w:val="28"/>
          <w:lang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等。发现的主要问题及原因：</w:t>
      </w:r>
      <w:r>
        <w:rPr>
          <w:rFonts w:hint="eastAsia" w:ascii="仿宋" w:hAnsi="仿宋" w:eastAsia="仿宋" w:cs="仿宋"/>
          <w:color w:val="000000" w:themeColor="text1"/>
          <w:sz w:val="28"/>
          <w:szCs w:val="28"/>
          <w:lang w:eastAsia="zh-CN"/>
          <w14:textFill>
            <w14:solidFill>
              <w14:schemeClr w14:val="tx1"/>
            </w14:solidFill>
          </w14:textFill>
        </w:rPr>
        <w:t>项目数量指标未能完成预期目标，执法装备配备数量未能达到配备标准，预算执行率低，原因是</w:t>
      </w:r>
      <w:r>
        <w:rPr>
          <w:rFonts w:hint="eastAsia" w:ascii="仿宋" w:hAnsi="仿宋" w:eastAsia="仿宋" w:cs="仿宋"/>
          <w:color w:val="000000" w:themeColor="text1"/>
          <w:sz w:val="28"/>
          <w:szCs w:val="28"/>
          <w14:textFill>
            <w14:solidFill>
              <w14:schemeClr w14:val="tx1"/>
            </w14:solidFill>
          </w14:textFill>
        </w:rPr>
        <w:t>财政资金紧张，</w:t>
      </w:r>
      <w:r>
        <w:rPr>
          <w:rFonts w:hint="eastAsia" w:ascii="仿宋" w:hAnsi="仿宋" w:eastAsia="仿宋" w:cs="仿宋"/>
          <w:color w:val="000000" w:themeColor="text1"/>
          <w:sz w:val="28"/>
          <w:szCs w:val="28"/>
          <w:lang w:eastAsia="zh-CN"/>
          <w14:textFill>
            <w14:solidFill>
              <w14:schemeClr w14:val="tx1"/>
            </w14:solidFill>
          </w14:textFill>
        </w:rPr>
        <w:t>款项支付困难。</w:t>
      </w:r>
      <w:r>
        <w:rPr>
          <w:rFonts w:hint="eastAsia" w:ascii="仿宋" w:hAnsi="仿宋" w:eastAsia="仿宋" w:cs="仿宋"/>
          <w:color w:val="000000" w:themeColor="text1"/>
          <w:sz w:val="28"/>
          <w:szCs w:val="28"/>
          <w14:textFill>
            <w14:solidFill>
              <w14:schemeClr w14:val="tx1"/>
            </w14:solidFill>
          </w14:textFill>
        </w:rPr>
        <w:t>下一步改进措施：加强与各相关业务股室的沟通，一同推进工作的开展，加快资金使用进度，同时积极联系财政部门，加大资金的支出力度，合理地安排使用资金，提高资金执行率，减少资金结余。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新建及升级社会公用计量标准经费。该项目自评得分90分，自评项目等级为一等。发现的主要问题及原因：</w:t>
      </w:r>
      <w:r>
        <w:rPr>
          <w:rFonts w:hint="eastAsia" w:ascii="仿宋" w:hAnsi="仿宋" w:eastAsia="仿宋" w:cs="仿宋"/>
          <w:color w:val="000000" w:themeColor="text1"/>
          <w:sz w:val="28"/>
          <w:szCs w:val="28"/>
          <w:lang w:eastAsia="zh-CN"/>
          <w14:textFill>
            <w14:solidFill>
              <w14:schemeClr w14:val="tx1"/>
            </w14:solidFill>
          </w14:textFill>
        </w:rPr>
        <w:t>预算执行率低，原因是</w:t>
      </w:r>
      <w:r>
        <w:rPr>
          <w:rFonts w:hint="eastAsia" w:ascii="仿宋" w:hAnsi="仿宋" w:eastAsia="仿宋" w:cs="仿宋"/>
          <w:color w:val="000000" w:themeColor="text1"/>
          <w:sz w:val="28"/>
          <w:szCs w:val="28"/>
          <w14:textFill>
            <w14:solidFill>
              <w14:schemeClr w14:val="tx1"/>
            </w14:solidFill>
          </w14:textFill>
        </w:rPr>
        <w:t>财政资金紧张，</w:t>
      </w:r>
      <w:r>
        <w:rPr>
          <w:rFonts w:hint="eastAsia" w:ascii="仿宋" w:hAnsi="仿宋" w:eastAsia="仿宋" w:cs="仿宋"/>
          <w:color w:val="000000" w:themeColor="text1"/>
          <w:sz w:val="28"/>
          <w:szCs w:val="28"/>
          <w:lang w:eastAsia="zh-CN"/>
          <w14:textFill>
            <w14:solidFill>
              <w14:schemeClr w14:val="tx1"/>
            </w14:solidFill>
          </w14:textFill>
        </w:rPr>
        <w:t>支出进度缓慢。</w:t>
      </w:r>
      <w:r>
        <w:rPr>
          <w:rFonts w:hint="eastAsia" w:ascii="仿宋" w:hAnsi="仿宋" w:eastAsia="仿宋" w:cs="仿宋"/>
          <w:color w:val="000000" w:themeColor="text1"/>
          <w:sz w:val="28"/>
          <w:szCs w:val="28"/>
          <w14:textFill>
            <w14:solidFill>
              <w14:schemeClr w14:val="tx1"/>
            </w14:solidFill>
          </w14:textFill>
        </w:rPr>
        <w:t>下一步改进措施：加强与各相关业务股室的沟通，一同推进工作的开展，加快资金使用进度，同时积极联系财政部门，加大资金的支出力度，合理地安排使用资金，提高资金执行率，减少资金结余。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一、财政拨款收入：指</w:t>
      </w:r>
      <w:r>
        <w:rPr>
          <w:rFonts w:hint="eastAsia" w:ascii="仿宋" w:hAnsi="仿宋" w:eastAsia="仿宋" w:cs="仿宋"/>
          <w:sz w:val="28"/>
          <w:szCs w:val="28"/>
          <w:u w:color="auto"/>
          <w:lang w:val="en-US" w:eastAsia="zh-CN"/>
        </w:rPr>
        <w:t>环江县</w:t>
      </w:r>
      <w:r>
        <w:rPr>
          <w:rFonts w:ascii="仿宋" w:hAnsi="仿宋" w:eastAsia="仿宋" w:cs="仿宋"/>
          <w:sz w:val="28"/>
          <w:szCs w:val="28"/>
          <w:u w:color="auto"/>
        </w:rPr>
        <w:t>财政部门当年拨付的资金。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二、事业收入：指事业单位开展专业业务活动及辅助活动所取得的收入。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四、其他收入：指除上述“财政拨款收入”“事业收入”“经营收入”等以外的收入。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五、用事业基金弥补收支差额指事业单位在当年的“财政拨款收入”“事业收入”“经营收入”“其他收入”不足以安排当年支出的情况下，使用非财政拨款结余弥补本年度收支缺口的资金。 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六、年初结转和结余：指以前年度尚未完成、结转到本年 按有关规定继续使用的资金</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七、结余分配：指事业单位按规定提取的职工福利基金、事业基金和缴纳的所得税，以及建设单位按规定应交回的基本建设竣工项目结余资金。 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八、年末结转和结余：指本年度或以前年度预算安排、因客观条件发生变化无法按原计划实施，需要延迟到以后年度按有关规定继续使用的资金。 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九、基本支出：指为保障机构正常运转、完成日常工作任务而发生的人员支出和公用支出。 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十、项目支出：指在基本支出之外为完成特定行政任务和事业发展目标所发生的支出。 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十二、“三公”经费：纳入</w:t>
      </w:r>
      <w:r>
        <w:rPr>
          <w:rFonts w:hint="eastAsia" w:ascii="仿宋" w:hAnsi="仿宋" w:eastAsia="仿宋" w:cs="仿宋"/>
          <w:sz w:val="28"/>
          <w:szCs w:val="28"/>
          <w:u w:color="auto"/>
          <w:lang w:val="en-US" w:eastAsia="zh-CN"/>
        </w:rPr>
        <w:t>环江县</w:t>
      </w:r>
      <w:r>
        <w:rPr>
          <w:rFonts w:ascii="仿宋" w:hAnsi="仿宋" w:eastAsia="仿宋" w:cs="仿宋"/>
          <w:sz w:val="28"/>
          <w:szCs w:val="28"/>
          <w:u w:color="auto"/>
        </w:rPr>
        <w:t>财政预决算管理的“三公”经费，是指</w:t>
      </w:r>
      <w:r>
        <w:rPr>
          <w:rFonts w:hint="eastAsia" w:ascii="仿宋" w:hAnsi="仿宋" w:eastAsia="仿宋" w:cs="仿宋"/>
          <w:sz w:val="28"/>
          <w:szCs w:val="28"/>
          <w:u w:color="auto"/>
          <w:lang w:val="en-US" w:eastAsia="zh-CN"/>
        </w:rPr>
        <w:t>环江县</w:t>
      </w:r>
      <w:bookmarkStart w:id="6" w:name="_GoBack"/>
      <w:bookmarkEnd w:id="6"/>
      <w:r>
        <w:rPr>
          <w:rFonts w:ascii="仿宋" w:hAnsi="仿宋" w:eastAsia="仿宋" w:cs="仿宋"/>
          <w:sz w:val="28"/>
          <w:szCs w:val="28"/>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DE74EA1C"/>
    <w:multiLevelType w:val="singleLevel"/>
    <w:tmpl w:val="DE74EA1C"/>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B7150"/>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23CBF"/>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0827C0"/>
    <w:rsid w:val="01234E98"/>
    <w:rsid w:val="015F1951"/>
    <w:rsid w:val="01B24919"/>
    <w:rsid w:val="020C171D"/>
    <w:rsid w:val="0216715F"/>
    <w:rsid w:val="02A660E8"/>
    <w:rsid w:val="02CC22CE"/>
    <w:rsid w:val="02E0291A"/>
    <w:rsid w:val="035E1B7D"/>
    <w:rsid w:val="04E54546"/>
    <w:rsid w:val="054878AC"/>
    <w:rsid w:val="055F63B9"/>
    <w:rsid w:val="05992762"/>
    <w:rsid w:val="05E76500"/>
    <w:rsid w:val="06943D50"/>
    <w:rsid w:val="07B0770E"/>
    <w:rsid w:val="07B20DF5"/>
    <w:rsid w:val="0942143F"/>
    <w:rsid w:val="099843CC"/>
    <w:rsid w:val="0A066A19"/>
    <w:rsid w:val="0AC25F57"/>
    <w:rsid w:val="0B5E1D32"/>
    <w:rsid w:val="0C2C0645"/>
    <w:rsid w:val="0C46185E"/>
    <w:rsid w:val="0C6A529E"/>
    <w:rsid w:val="0D100297"/>
    <w:rsid w:val="0D202B45"/>
    <w:rsid w:val="0DAD4E1B"/>
    <w:rsid w:val="0E941E5E"/>
    <w:rsid w:val="0F8D4C87"/>
    <w:rsid w:val="10505FAA"/>
    <w:rsid w:val="105C32C3"/>
    <w:rsid w:val="105F7E7E"/>
    <w:rsid w:val="10E660BC"/>
    <w:rsid w:val="11935B9F"/>
    <w:rsid w:val="11E56B5B"/>
    <w:rsid w:val="125C77AB"/>
    <w:rsid w:val="12792185"/>
    <w:rsid w:val="131371F2"/>
    <w:rsid w:val="1357413E"/>
    <w:rsid w:val="13650850"/>
    <w:rsid w:val="14C54764"/>
    <w:rsid w:val="14CB726E"/>
    <w:rsid w:val="171C091C"/>
    <w:rsid w:val="1735317E"/>
    <w:rsid w:val="17E92249"/>
    <w:rsid w:val="18907D48"/>
    <w:rsid w:val="18D304F1"/>
    <w:rsid w:val="193261D5"/>
    <w:rsid w:val="19F32577"/>
    <w:rsid w:val="19F45B80"/>
    <w:rsid w:val="1B0C078D"/>
    <w:rsid w:val="1B180DA5"/>
    <w:rsid w:val="1B2B31E2"/>
    <w:rsid w:val="1B4C295A"/>
    <w:rsid w:val="1B973C63"/>
    <w:rsid w:val="1BA1001E"/>
    <w:rsid w:val="1D317259"/>
    <w:rsid w:val="1DC31AF1"/>
    <w:rsid w:val="1E664F5B"/>
    <w:rsid w:val="1EB34BE1"/>
    <w:rsid w:val="215E639F"/>
    <w:rsid w:val="21765849"/>
    <w:rsid w:val="21EC3183"/>
    <w:rsid w:val="225E72CD"/>
    <w:rsid w:val="22755CCC"/>
    <w:rsid w:val="246E2F77"/>
    <w:rsid w:val="24D95720"/>
    <w:rsid w:val="254B4E2B"/>
    <w:rsid w:val="256F6284"/>
    <w:rsid w:val="25D828A6"/>
    <w:rsid w:val="266637C8"/>
    <w:rsid w:val="283D7C94"/>
    <w:rsid w:val="2843631A"/>
    <w:rsid w:val="291534B4"/>
    <w:rsid w:val="29480E03"/>
    <w:rsid w:val="2983634D"/>
    <w:rsid w:val="29E17ECF"/>
    <w:rsid w:val="2B7E35E9"/>
    <w:rsid w:val="2BB02055"/>
    <w:rsid w:val="2BF92B8A"/>
    <w:rsid w:val="2C575A56"/>
    <w:rsid w:val="2F257714"/>
    <w:rsid w:val="2F3275E5"/>
    <w:rsid w:val="2FF25711"/>
    <w:rsid w:val="30182433"/>
    <w:rsid w:val="30814620"/>
    <w:rsid w:val="30AA08EF"/>
    <w:rsid w:val="30D23D1C"/>
    <w:rsid w:val="30EC4516"/>
    <w:rsid w:val="31221CF5"/>
    <w:rsid w:val="31400178"/>
    <w:rsid w:val="316A07AA"/>
    <w:rsid w:val="31B14C60"/>
    <w:rsid w:val="321E3342"/>
    <w:rsid w:val="327759C8"/>
    <w:rsid w:val="33185FE3"/>
    <w:rsid w:val="340F5AF6"/>
    <w:rsid w:val="34DB6DE5"/>
    <w:rsid w:val="34EE2E36"/>
    <w:rsid w:val="361F02B5"/>
    <w:rsid w:val="36777241"/>
    <w:rsid w:val="388A3751"/>
    <w:rsid w:val="38A951DB"/>
    <w:rsid w:val="38B31605"/>
    <w:rsid w:val="39003F4F"/>
    <w:rsid w:val="39144F66"/>
    <w:rsid w:val="3968533E"/>
    <w:rsid w:val="3C07002B"/>
    <w:rsid w:val="3CE9466A"/>
    <w:rsid w:val="3D0D152A"/>
    <w:rsid w:val="3D581DFE"/>
    <w:rsid w:val="3D58339C"/>
    <w:rsid w:val="3D6D29BA"/>
    <w:rsid w:val="3DF62756"/>
    <w:rsid w:val="3E95498C"/>
    <w:rsid w:val="3F1B7587"/>
    <w:rsid w:val="41D93A2A"/>
    <w:rsid w:val="41E57B4F"/>
    <w:rsid w:val="42E11833"/>
    <w:rsid w:val="432F26F6"/>
    <w:rsid w:val="43725E62"/>
    <w:rsid w:val="43880F63"/>
    <w:rsid w:val="43BD5849"/>
    <w:rsid w:val="440B586E"/>
    <w:rsid w:val="441C5A6F"/>
    <w:rsid w:val="44A6432C"/>
    <w:rsid w:val="44C44FCC"/>
    <w:rsid w:val="44CC7369"/>
    <w:rsid w:val="456B5E20"/>
    <w:rsid w:val="457F5108"/>
    <w:rsid w:val="46951B6B"/>
    <w:rsid w:val="48E10AE1"/>
    <w:rsid w:val="49A34401"/>
    <w:rsid w:val="4A3E30AB"/>
    <w:rsid w:val="4AC14DAC"/>
    <w:rsid w:val="4BC13280"/>
    <w:rsid w:val="4C4C303E"/>
    <w:rsid w:val="4D154C85"/>
    <w:rsid w:val="4EC8553A"/>
    <w:rsid w:val="4F0A2117"/>
    <w:rsid w:val="4F0E63CE"/>
    <w:rsid w:val="508F4E24"/>
    <w:rsid w:val="51461E90"/>
    <w:rsid w:val="51463753"/>
    <w:rsid w:val="52553A93"/>
    <w:rsid w:val="52C647F3"/>
    <w:rsid w:val="531C24B3"/>
    <w:rsid w:val="53521F8B"/>
    <w:rsid w:val="53E22F47"/>
    <w:rsid w:val="53FE0374"/>
    <w:rsid w:val="54522FF8"/>
    <w:rsid w:val="547C241E"/>
    <w:rsid w:val="54A96376"/>
    <w:rsid w:val="55450629"/>
    <w:rsid w:val="55571991"/>
    <w:rsid w:val="563765A3"/>
    <w:rsid w:val="56692963"/>
    <w:rsid w:val="568B0F48"/>
    <w:rsid w:val="572C313C"/>
    <w:rsid w:val="5786217B"/>
    <w:rsid w:val="584235F1"/>
    <w:rsid w:val="58643DCD"/>
    <w:rsid w:val="59337A15"/>
    <w:rsid w:val="59810274"/>
    <w:rsid w:val="5AE72AF6"/>
    <w:rsid w:val="5CA96A00"/>
    <w:rsid w:val="5CF730BC"/>
    <w:rsid w:val="5D0670E3"/>
    <w:rsid w:val="5E5F0DCE"/>
    <w:rsid w:val="5ED275A7"/>
    <w:rsid w:val="5FA40A7B"/>
    <w:rsid w:val="5FD56D29"/>
    <w:rsid w:val="5FEC7F3F"/>
    <w:rsid w:val="60567A03"/>
    <w:rsid w:val="60F74BC3"/>
    <w:rsid w:val="6124336C"/>
    <w:rsid w:val="617D3BF8"/>
    <w:rsid w:val="61841F6A"/>
    <w:rsid w:val="623007A9"/>
    <w:rsid w:val="62750E49"/>
    <w:rsid w:val="628037F5"/>
    <w:rsid w:val="637D7558"/>
    <w:rsid w:val="63D405B4"/>
    <w:rsid w:val="644F19AC"/>
    <w:rsid w:val="65167D25"/>
    <w:rsid w:val="65AA4920"/>
    <w:rsid w:val="669443CA"/>
    <w:rsid w:val="67694F1E"/>
    <w:rsid w:val="68016A6B"/>
    <w:rsid w:val="68FD2F1C"/>
    <w:rsid w:val="69597934"/>
    <w:rsid w:val="69630391"/>
    <w:rsid w:val="6AF418AC"/>
    <w:rsid w:val="6B23305C"/>
    <w:rsid w:val="6B964DDC"/>
    <w:rsid w:val="6C783074"/>
    <w:rsid w:val="6D9E65C6"/>
    <w:rsid w:val="6DA81947"/>
    <w:rsid w:val="6EB66DE2"/>
    <w:rsid w:val="6EB93182"/>
    <w:rsid w:val="6ED3075F"/>
    <w:rsid w:val="6F1B3E6F"/>
    <w:rsid w:val="6F2A2D4B"/>
    <w:rsid w:val="6F8A0C1E"/>
    <w:rsid w:val="703F45D4"/>
    <w:rsid w:val="705D27E4"/>
    <w:rsid w:val="70911219"/>
    <w:rsid w:val="715D6546"/>
    <w:rsid w:val="71BE069E"/>
    <w:rsid w:val="7318679D"/>
    <w:rsid w:val="73953409"/>
    <w:rsid w:val="73E069A3"/>
    <w:rsid w:val="761A7575"/>
    <w:rsid w:val="78104AA8"/>
    <w:rsid w:val="78917AD4"/>
    <w:rsid w:val="78E257C5"/>
    <w:rsid w:val="794B35BE"/>
    <w:rsid w:val="7AC901AF"/>
    <w:rsid w:val="7B0A3A31"/>
    <w:rsid w:val="7B3360ED"/>
    <w:rsid w:val="7B5319F3"/>
    <w:rsid w:val="7BDF037E"/>
    <w:rsid w:val="7BF50948"/>
    <w:rsid w:val="7CE66A78"/>
    <w:rsid w:val="7D23564C"/>
    <w:rsid w:val="7D5E062D"/>
    <w:rsid w:val="7DA17682"/>
    <w:rsid w:val="7DF76CD8"/>
    <w:rsid w:val="7E79600D"/>
    <w:rsid w:val="7ECC7D3C"/>
    <w:rsid w:val="7F202690"/>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13.xml"/><Relationship Id="rId2" Type="http://schemas.openxmlformats.org/officeDocument/2006/relationships/settings" Target="settings.xml"/><Relationship Id="rId19" Type="http://schemas.openxmlformats.org/officeDocument/2006/relationships/chart" Target="charts/chart12.xml"/><Relationship Id="rId18" Type="http://schemas.openxmlformats.org/officeDocument/2006/relationships/chart" Target="charts/chart11.xml"/><Relationship Id="rId17" Type="http://schemas.openxmlformats.org/officeDocument/2006/relationships/chart" Target="charts/chart10.xml"/><Relationship Id="rId16" Type="http://schemas.openxmlformats.org/officeDocument/2006/relationships/chart" Target="charts/chart9.xml"/><Relationship Id="rId15" Type="http://schemas.openxmlformats.org/officeDocument/2006/relationships/chart" Target="charts/chart8.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1945.93</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53.48</c:v>
                </c:pt>
                <c:pt idx="5">
                  <c:v>0</c:v>
                </c:pt>
                <c:pt idx="6">
                  <c:v>0</c:v>
                </c:pt>
                <c:pt idx="7">
                  <c:v>0</c:v>
                </c:pt>
                <c:pt idx="8">
                  <c:v>0.01</c:v>
                </c:pt>
                <c:pt idx="9">
                  <c:v>0</c:v>
                </c:pt>
                <c:pt idx="10">
                  <c:v>0</c:v>
                </c:pt>
                <c:pt idx="11">
                  <c:v>0.03</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Sheet1!$A$2:$A$6</c:f>
              <c:strCache>
                <c:ptCount val="5"/>
                <c:pt idx="0">
                  <c:v>一般公共服务支出</c:v>
                </c:pt>
                <c:pt idx="1">
                  <c:v>社会保障和就业支出</c:v>
                </c:pt>
                <c:pt idx="2">
                  <c:v>商业服务业等支出</c:v>
                </c:pt>
                <c:pt idx="3">
                  <c:v>住房保障支出</c:v>
                </c:pt>
                <c:pt idx="4">
                  <c:v>其他支出</c:v>
                </c:pt>
              </c:strCache>
            </c:strRef>
          </c:cat>
          <c:val>
            <c:numRef>
              <c:f>Sheet1!$B$2:$B$6</c:f>
              <c:numCache>
                <c:formatCode>General</c:formatCode>
                <c:ptCount val="5"/>
                <c:pt idx="0">
                  <c:v>1339.14</c:v>
                </c:pt>
                <c:pt idx="1">
                  <c:v>174.85</c:v>
                </c:pt>
                <c:pt idx="2">
                  <c:v>9.66</c:v>
                </c:pt>
                <c:pt idx="3">
                  <c:v>131.83</c:v>
                </c:pt>
                <c:pt idx="4">
                  <c:v>419.37</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一般公共服务支出</c:v>
                </c:pt>
                <c:pt idx="1">
                  <c:v>社会保障和就业支出</c:v>
                </c:pt>
                <c:pt idx="2">
                  <c:v>商业服务业等支出</c:v>
                </c:pt>
                <c:pt idx="3">
                  <c:v>住房保障支出</c:v>
                </c:pt>
                <c:pt idx="4">
                  <c:v>其他支出</c:v>
                </c:pt>
              </c:strCache>
            </c:strRef>
          </c:cat>
          <c:val>
            <c:numRef>
              <c:f>Sheet1!$C$2:$C$6</c:f>
              <c:numCache>
                <c:formatCode>General</c:formatCode>
                <c:ptCount val="5"/>
                <c:pt idx="0">
                  <c:v>1350.05</c:v>
                </c:pt>
                <c:pt idx="1">
                  <c:v>164.31</c:v>
                </c:pt>
                <c:pt idx="2">
                  <c:v>4.34</c:v>
                </c:pt>
                <c:pt idx="3">
                  <c:v>124.59</c:v>
                </c:pt>
                <c:pt idx="4">
                  <c:v>302.63</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一般公共服务</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Sheet1!$A$2:$A$14</c:f>
              <c:strCache>
                <c:ptCount val="13"/>
                <c:pt idx="0">
                  <c:v>2012999</c:v>
                </c:pt>
                <c:pt idx="1">
                  <c:v>2013801</c:v>
                </c:pt>
                <c:pt idx="2">
                  <c:v>2013802</c:v>
                </c:pt>
                <c:pt idx="3">
                  <c:v>2013804</c:v>
                </c:pt>
                <c:pt idx="4">
                  <c:v>2013805</c:v>
                </c:pt>
                <c:pt idx="5">
                  <c:v>2013808</c:v>
                </c:pt>
                <c:pt idx="6">
                  <c:v>2013810</c:v>
                </c:pt>
                <c:pt idx="7">
                  <c:v>2013812</c:v>
                </c:pt>
                <c:pt idx="8">
                  <c:v>2013813</c:v>
                </c:pt>
                <c:pt idx="9">
                  <c:v>2013815</c:v>
                </c:pt>
                <c:pt idx="10">
                  <c:v>2013816</c:v>
                </c:pt>
                <c:pt idx="11">
                  <c:v>2013899</c:v>
                </c:pt>
                <c:pt idx="12">
                  <c:v>201x</c:v>
                </c:pt>
              </c:strCache>
            </c:strRef>
          </c:cat>
          <c:val>
            <c:numRef>
              <c:f>Sheet1!$B$2:$B$14</c:f>
              <c:numCache>
                <c:formatCode>General</c:formatCode>
                <c:ptCount val="13"/>
                <c:pt idx="0">
                  <c:v>21.76</c:v>
                </c:pt>
                <c:pt idx="1">
                  <c:v>1180.87</c:v>
                </c:pt>
                <c:pt idx="2">
                  <c:v>12.6</c:v>
                </c:pt>
                <c:pt idx="3">
                  <c:v>8.8</c:v>
                </c:pt>
                <c:pt idx="4">
                  <c:v>21.45</c:v>
                </c:pt>
                <c:pt idx="5">
                  <c:v>3</c:v>
                </c:pt>
                <c:pt idx="6">
                  <c:v>17.38</c:v>
                </c:pt>
                <c:pt idx="7">
                  <c:v>9.88</c:v>
                </c:pt>
                <c:pt idx="8">
                  <c:v>1.9</c:v>
                </c:pt>
                <c:pt idx="9">
                  <c:v>3.5</c:v>
                </c:pt>
                <c:pt idx="10">
                  <c:v>35.27</c:v>
                </c:pt>
                <c:pt idx="11">
                  <c:v>33.65</c:v>
                </c:pt>
                <c:pt idx="12">
                  <c:v>1305.05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164.31</c:v>
                </c:pt>
                <c:pt idx="1">
                  <c:v>164.31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商业服务业等</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2169999</c:v>
                </c:pt>
                <c:pt idx="1">
                  <c:v>216x</c:v>
                </c:pt>
              </c:strCache>
            </c:strRef>
          </c:cat>
          <c:val>
            <c:numRef>
              <c:f>Sheet1!$B$2:$B$3</c:f>
              <c:numCache>
                <c:formatCode>General</c:formatCode>
                <c:ptCount val="2"/>
                <c:pt idx="0">
                  <c:v>4.43</c:v>
                </c:pt>
                <c:pt idx="1">
                  <c:v>4.43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98.52</c:v>
                </c:pt>
                <c:pt idx="1">
                  <c:v>98.52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其他</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c:v>
                </c:pt>
                <c:pt idx="1">
                  <c:v>229x</c:v>
                </c:pt>
              </c:strCache>
            </c:strRef>
          </c:cat>
          <c:val>
            <c:numRef>
              <c:f>Sheet1!$B$2:$B$3</c:f>
              <c:numCache>
                <c:formatCode>General</c:formatCode>
                <c:ptCount val="2"/>
                <c:pt idx="0">
                  <c:v>302.63</c:v>
                </c:pt>
                <c:pt idx="1">
                  <c:v>302.63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467.72</c:v>
                </c:pt>
                <c:pt idx="1">
                  <c:v>323.55</c:v>
                </c:pt>
                <c:pt idx="2">
                  <c:v>435.81</c:v>
                </c:pt>
                <c:pt idx="3">
                  <c:v>21.97</c:v>
                </c:pt>
                <c:pt idx="4">
                  <c:v>7.95</c:v>
                </c:pt>
                <c:pt idx="5">
                  <c:v>164.31</c:v>
                </c:pt>
                <c:pt idx="6">
                  <c:v>0</c:v>
                </c:pt>
                <c:pt idx="7">
                  <c:v>67.39</c:v>
                </c:pt>
                <c:pt idx="8">
                  <c:v>0</c:v>
                </c:pt>
                <c:pt idx="9">
                  <c:v>2.6</c:v>
                </c:pt>
                <c:pt idx="10">
                  <c:v>124.59</c:v>
                </c:pt>
                <c:pt idx="11">
                  <c:v>0.4</c:v>
                </c:pt>
                <c:pt idx="12">
                  <c:v>5.43</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5.5</c:v>
                </c:pt>
                <c:pt idx="1">
                  <c:v>0.97</c:v>
                </c:pt>
                <c:pt idx="2">
                  <c:v>0</c:v>
                </c:pt>
                <c:pt idx="3">
                  <c:v>0</c:v>
                </c:pt>
                <c:pt idx="4">
                  <c:v>3.15</c:v>
                </c:pt>
                <c:pt idx="5">
                  <c:v>7.41</c:v>
                </c:pt>
                <c:pt idx="6">
                  <c:v>22.23</c:v>
                </c:pt>
                <c:pt idx="7">
                  <c:v>0</c:v>
                </c:pt>
                <c:pt idx="8">
                  <c:v>0.29</c:v>
                </c:pt>
                <c:pt idx="9">
                  <c:v>0</c:v>
                </c:pt>
                <c:pt idx="10">
                  <c:v>0</c:v>
                </c:pt>
                <c:pt idx="11">
                  <c:v>0.06</c:v>
                </c:pt>
                <c:pt idx="12">
                  <c:v>0</c:v>
                </c:pt>
                <c:pt idx="13">
                  <c:v>0</c:v>
                </c:pt>
                <c:pt idx="14">
                  <c:v>0</c:v>
                </c:pt>
                <c:pt idx="15">
                  <c:v>0</c:v>
                </c:pt>
                <c:pt idx="16">
                  <c:v>0.5</c:v>
                </c:pt>
                <c:pt idx="17">
                  <c:v>0</c:v>
                </c:pt>
                <c:pt idx="18">
                  <c:v>0</c:v>
                </c:pt>
                <c:pt idx="19">
                  <c:v>3.66</c:v>
                </c:pt>
                <c:pt idx="20">
                  <c:v>0</c:v>
                </c:pt>
                <c:pt idx="21">
                  <c:v>21.76</c:v>
                </c:pt>
                <c:pt idx="22">
                  <c:v>0</c:v>
                </c:pt>
                <c:pt idx="23">
                  <c:v>17.9</c:v>
                </c:pt>
                <c:pt idx="24">
                  <c:v>0.94</c:v>
                </c:pt>
                <c:pt idx="25">
                  <c:v>0</c:v>
                </c:pt>
                <c:pt idx="26">
                  <c:v>0.01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0</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2023-11-29T08:37:35Z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16A5E58A4C184A0F8AAD5879DBB8AF73</vt:lpwstr>
  </property>
</Properties>
</file>